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Henrike Wittkopp – Insolvenzverwalterin</w:t>
        <w:br/>
        <w:t>Georgstrasse 24, 30159 Hannover</w:t>
      </w:r>
    </w:p>
    <w:p>
      <w:pPr>
        <w:pStyle w:val="Heading1"/>
      </w:pPr>
      <w:r>
        <w:t>Klageschrift</w:t>
      </w:r>
    </w:p>
    <w:p>
      <w:r>
        <w:t>Landgericht Hannover</w:t>
        <w:br/>
        <w:t>21. Zivilkammer</w:t>
        <w:br/>
        <w:t>Volgersweg 65, 30175 Hannover</w:t>
      </w:r>
    </w:p>
    <w:p>
      <w:r>
        <w:t>In dem Rechtsstreit</w:t>
        <w:br/>
        <w:br/>
        <w:t>Rechtsanwaeltin Dr. Henrike Wittkopp, als Insolvenzverwalterin ueber das Vermoegen der Nordlicht Systemgastronomie GmbH</w:t>
        <w:br/>
        <w:t>– Klaegerin –</w:t>
        <w:br/>
        <w:br/>
        <w:t>gegen</w:t>
        <w:br/>
        <w:br/>
        <w:t>Herrn Sven Ohlendorf, Ahornweg 3, 30916 Isernhagen</w:t>
        <w:br/>
        <w:t>– Beklagter –</w:t>
      </w:r>
    </w:p>
    <w:p>
      <w:r>
        <w:t>wird namens und im Auftrag der Klaegerin Klage erhoben mit dem Antrag, den Beklagten zu verurteilen, an die Klaegerin EUR 1.080.100,00 nebst Zinsen seit dem 02.07.2026 zu zahlen.</w:t>
      </w:r>
    </w:p>
    <w:p>
      <w:r>
        <w:t>Begruendung: Der Beklagte hat als Geschaeftsfuehrer der Schuldnerin zwischen dem 22.09.2025 und dem 20.01.2026 Zahlungen in Hoehe von insgesamt EUR 1.238.400,00 nach Eintritt der Zahlungsunfaehigkeit (spaetestens 22.09.2025) geleistet, die entgegen Paragraf 15b Absatz 1 InsO nicht mit der Sorgfalt eines ordentlichen Geschaeftsmanns vereinbar waren. Nach Abzug der anerkannten privilegierten Positionen von EUR 158.300,00 verbleibt ein Erstattungsanspruch von EUR 1.080.100,00 aus Paragraf 15b Absatz 4 Satz 1 InsO, davon EUR 48.000,00 zusaetzlich gestuetzt auf Paragraf 15b Absatz 5 InsO (Zahlungen an die Alleingesellschafterin Ohlendorf Beteiligungs-UG).</w:t>
      </w:r>
    </w:p>
    <w:p>
      <w:r>
        <w:t>Der Klaegerin ist es unbenommen, dem Beklagten den Streit gegenueber dem D&amp;O-Versicherer zu verkuenden.</w:t>
      </w:r>
    </w:p>
    <w:p>
      <w:r>
        <w:t>Dr. Henrike Wittkopp</w:t>
        <w:br/>
        <w:t>Rechtsanwaeltin,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