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Amtsgericht Hannover, Strafrichter Abteilung 312 | Staatsanwaltschaft Hannover, 312 Js 5020/26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238 StGB, Paragraf 201a StGB, Paragraf 100g StPO, Paragraf 406h StPO, Paragraf 244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Chronologie gerichtsfest verdichten, Plattformdaten und SIM-Abfragen nachfassen, Schutzantrag finalisieren und Beweisübersicht nach Kontaktkanälen erstellen.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