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Dortmund – 8. Zivilkammer</w:t>
        <w:br/>
        <w:t>Gerichtsplatz 1, 44135 Dortmund</w:t>
      </w:r>
    </w:p>
    <w:p>
      <w:pPr>
        <w:pStyle w:val="Heading1"/>
      </w:pPr>
      <w:r>
        <w:t>Kostenfestsetzungsbeschluss</w:t>
      </w:r>
    </w:p>
    <w:p>
      <w:r>
        <w:t>Az. 8 O 112/26</w:t>
      </w:r>
    </w:p>
    <w:p>
      <w:r>
        <w:t>Auf Antrag der Parteien werden die zu erstattenden aussergerichtlichen Kosten wie folgt festgesetzt: Klaeger EUR 3.120,40, Beklagte EUR 4.680,60, jeweils entsprechend der Kostenquote 40 zu 60.</w:t>
      </w:r>
    </w:p>
    <w:p>
      <w:r>
        <w:t>Dortmund, 24.02.2027</w:t>
        <w:br/>
        <w:t>Rechtspflegerin am Landgericht Dortmund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