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Luftrechtsakte Airline-Insolvenz und Flugzeugpfand</w:t>
      </w:r>
    </w:p>
    <w:p>
      <w:pPr>
        <w:pStyle w:val="Heading2"/>
      </w:pPr>
      <w:r>
        <w:rPr>
          <w:rFonts w:ascii="Times New Roman" w:hAnsi="Times New Roman"/>
        </w:rPr>
        <w:t>Vollständige Gesprächsnotiz</w:t>
      </w:r>
    </w:p>
    <w:p>
      <w:pPr>
        <w:jc w:val="left"/>
      </w:pPr>
      <w:r>
        <w:t>Am 04.06.2026 schilderte AeroSaar Regional GmbH, Flughafen Hohenried und Leasinggeber AirLease Nordic die Angelegenheit in einem längeren Telefonat. Gegenstand ist Insolvenz einer Regionalairline, Standgelder, Zurückbehaltungsrechte, Flugzeugregister, Leasingrückgabe und Slots.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Das Flugzeug steht seit 19 Tagen auf einer Außenposition. Der Leasinggeber verlangt sofortige Herausgabe, der Flughafen macht offene Entgelte geltend, und das Luftfahrt-Bundesamt fragt nach Betriebs- und Sicherheitsnachweisen für eine Überführung.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Flughafenbetreiber an Insolvenzverwaltung</w:t>
      </w:r>
    </w:p>
    <w:p>
      <w:pPr>
        <w:jc w:val="left"/>
      </w:pPr>
      <w:r>
        <w:t>Von:      legal@flughafen-hohenried.test</w:t>
      </w:r>
    </w:p>
    <w:p>
      <w:pPr>
        <w:jc w:val="left"/>
      </w:pPr>
      <w:r>
        <w:t>An:       verwaltung@aerosaar-insolvenz.test</w:t>
      </w:r>
    </w:p>
    <w:p>
      <w:pPr>
        <w:jc w:val="left"/>
      </w:pPr>
      <w:r>
        <w:t>Datum:    Do 04.06.2026, 08:47 Uhr</w:t>
      </w:r>
    </w:p>
    <w:p>
      <w:pPr>
        <w:jc w:val="left"/>
      </w:pPr>
      <w:r>
        <w:t>Betreff:  D-ARSG auf Position 12 - Standgelder, Sicherung und Herausgabe</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sortieren Sie Insolvenzmasse, Sicherungsrechte, öffentlich-rechtliche Betriebsvoraussetzungen und praktische Standplatzrisiken.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AeroSaar Regional GmbH, Flughafen Hohenried und Leasinggeber AirLease Nordic</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Prioritäts- und Herausgabevermerk</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