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Psychotherapeutische Verlaufsnotiz</w:t>
      </w:r>
    </w:p>
    <w:p>
      <w:pPr>
        <w:jc w:val="left"/>
      </w:pPr>
      <w:r>
        <w:t>Dipl.-Psych. Maren Wiegand</w:t>
      </w:r>
    </w:p>
    <w:p>
      <w:pPr>
        <w:jc w:val="left"/>
      </w:pPr>
      <w:r>
        <w:t>Psychologische Psychotherapeutin (Verhaltenstherapie)</w:t>
      </w:r>
    </w:p>
    <w:p>
      <w:pPr>
        <w:jc w:val="left"/>
      </w:pPr>
      <w:r>
        <w:t>Praxisgemeinschaft Weserstraße 9, 34125 Kassel</w:t>
      </w:r>
    </w:p>
    <w:p>
      <w:pPr>
        <w:jc w:val="left"/>
      </w:pPr>
      <w:r>
        <w:t>Telefon: 0561 87342-11</w:t>
      </w:r>
    </w:p>
    <w:p>
      <w:pPr>
        <w:jc w:val="left"/>
      </w:pPr>
      <w:r>
        <w:t>Patientin: Sabine Krüger, geboren am 14.02.1971</w:t>
      </w:r>
    </w:p>
    <w:p>
      <w:pPr>
        <w:jc w:val="left"/>
      </w:pPr>
      <w:r>
        <w:t>Verlaufsnotiz vom: 29.06.2026</w:t>
      </w:r>
    </w:p>
    <w:p>
      <w:pPr>
        <w:jc w:val="left"/>
      </w:pPr>
      <w:r>
        <w:t>Zur Vorlage bei: Rentenberatung Sostmann (Schweigepflichtentbindung vom 26.06.2026 liegt vor)</w:t>
      </w:r>
    </w:p>
    <w:p>
      <w:pPr>
        <w:jc w:val="left"/>
      </w:pPr>
      <w:r>
        <w:t>Sehr geehrte Damen und Herren,</w:t>
      </w:r>
    </w:p>
    <w:p>
      <w:pPr>
        <w:jc w:val="left"/>
      </w:pPr>
      <w:r>
        <w:t>Frau Krüger befindet sich seit dem 09.01.2026 in ambulanter verhaltenstherapeutischer Behandlung; bisher fanden 18 Sitzungen statt. Die Diagnose lautet rezidivierende depressive Störung, gegenwärtig mittelgradige Episode, mit chronischem Schmerzerleben und ausgeprägter Insomnie.</w:t>
      </w:r>
    </w:p>
    <w:p>
      <w:pPr>
        <w:jc w:val="left"/>
      </w:pPr>
      <w:r>
        <w:t>Hauptthemen der Behandlung sind der schmerzbedingte soziale Rückzug, die Angst vor der Aussteuerung aus dem Krankengeld, Schuldgefühle gegenüber der Tochter, anhaltender Schlafmangel und der Verlust der beruflichen Rolle. Die Patientin schildert Konzentrationsabbrüche bereits bei einfachen Formularen; sie benötigt die Hilfe ihrer Tochter beim Sortieren der Post und beim Ausfüllen von Anträgen.</w:t>
      </w:r>
    </w:p>
    <w:p>
      <w:pPr>
        <w:jc w:val="left"/>
      </w:pPr>
      <w:r>
        <w:t>In den Sitzungen zeigt sich ein deutlich wechselndes Bild. An guten Tagen kann Frau Krüger ein Gespräch über 45 Minuten führen und Vereinbarungen umsetzen. An schlechten Tagen verliert sie den Gesprächsfaden, wirkt psychomotorisch verlangsamt und weint. Eine rein sitzende Tätigkeit wird von ihr nicht als Entlastung erlebt, weil die Schmerzen im Sitzen zunehmen und den Schlafmangel verstärken. Publikumsverkehr und Zeitdruck führen zu Panikgefühlen und ausgeprägtem Vermeidungsverhalten; ein Einkauf zu Stoßzeiten wird nicht mehr allein unternommen.</w:t>
      </w:r>
    </w:p>
    <w:p>
      <w:pPr>
        <w:jc w:val="left"/>
      </w:pPr>
      <w:r>
        <w:t>Die rentenrechtliche Leistungsbeurteilung kann und will ich nicht abschließend treffen. Für eine Begutachtung rege ich jedoch ausdrücklich an zu prüfen, ob die Kombination aus chronifiziertem Schmerz, Schlafstörung und depressiver Symptomatik ein regelmäßiges Durchhaltevermögen an fünf Tagen in der Woche ausschließt oder nur an einzelnen guten Tagen eine mehrstündige Belastbarkeit besteht. Eine Momentaufnahme in einer einzigen Untersuchungssituation dürfte das schwankende Zustandsbild nicht abbilden.</w:t>
      </w:r>
    </w:p>
    <w:p>
      <w:pPr>
        <w:jc w:val="left"/>
      </w:pPr>
      <w:r>
        <w:t>Mit freundlichen Grüßen</w:t>
      </w:r>
    </w:p>
    <w:p>
      <w:pPr>
        <w:jc w:val="left"/>
      </w:pPr>
      <w:r>
        <w:t>Dipl.-Psych. Maren Wiegand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