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Augsburg - 5. Zivilkammer</w:t>
        <w:br/>
        <w:t>Alpenstrasse 12, 86159 Augsburg</w:t>
      </w:r>
    </w:p>
    <w:p>
      <w:pPr>
        <w:pStyle w:val="Heading1"/>
      </w:pPr>
      <w:r>
        <w:t>Kostenfestsetzungsbeschluss</w:t>
      </w:r>
    </w:p>
    <w:p>
      <w:r>
        <w:t>Az. 5 O 611/26</w:t>
      </w:r>
    </w:p>
    <w:p/>
    <w:p>
      <w:r>
        <w:t>Die vom Beklagten an den Klaeger zu erstattenden Kosten werden auf EUR 18.940,20 festgesetzt.</w:t>
      </w:r>
    </w:p>
    <w:p>
      <w:r>
        <w:t>Augsburg, 14.04.2027</w:t>
      </w:r>
    </w:p>
    <w:p/>
    <w:p>
      <w:r>
        <w:t>Rechtspflegerin Birgit Hafner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