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Datum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15. August 2018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Wirksam ab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1. September 2018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Personalnummer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SPG-4471</w:t>
            </w:r>
          </w:p>
        </w:tc>
      </w:tr>
    </w:tbl>
    <w:p/>
    <w:p>
      <w:pPr>
        <w:pStyle w:val="Title"/>
      </w:pPr>
      <w:r>
        <w:t>Nachtrag I zum Arbeitsvertrag vom 28. Februar 2012</w:t>
      </w:r>
    </w:p>
    <w:p>
      <w:r>
        <w:t>Zwischen der Steinhoff Präzisionsguss SE und Dr. Annika Körber (zuvor: Fritzsche), Forstweg 14, 16225 Eberswalde, wird folgender Nachtrag zum Arbeitsvertrag vom 28.02.2012 vereinbart:</w:t>
      </w:r>
    </w:p>
    <w:p>
      <w:pPr>
        <w:pStyle w:val="Heading1"/>
      </w:pPr>
      <w:r>
        <w:t>1. Tätigkeit und Funktion</w:t>
      </w:r>
    </w:p>
    <w:p>
      <w:r>
        <w:t>Ab 01.09.2018 wird die Arbeitnehmerin als Leiterin Werksinfrastruktur &amp; Prozesse in einer konzernweiten Funktion tätig. Der administrative Dienstsitz verbleibt am Werk Salzgitter; die Arbeitnehmerin ist zu regelmäßiger Reisetätigkeit zwischen den Unternehmensstandorten verpflichtet.</w:t>
      </w:r>
    </w:p>
    <w:p>
      <w:pPr>
        <w:pStyle w:val="Heading1"/>
      </w:pPr>
      <w:r>
        <w:t>2. Vergütung</w:t>
      </w:r>
    </w:p>
    <w:p>
      <w:r>
        <w:t>Das Jahresbruttogehalt wird ab 01.09.2018 auf 118.000 EUR angehoben. Die Tantiemeregelung aus Paragraf 2 Abs. 2 des Grundvertrags gilt fort; das Tantiemeziel wird auf 20 % des Jahresgehalts angehoben (max.). Das Tantiemesystem orientiert sich an jährlich zu vereinbarenden Konzernzielen.</w:t>
      </w:r>
    </w:p>
    <w:p>
      <w:pPr>
        <w:pStyle w:val="Heading1"/>
      </w:pPr>
      <w:r>
        <w:t>3. Urlaub</w:t>
      </w:r>
    </w:p>
    <w:p>
      <w:r>
        <w:t>Der Urlaubsanspruch wird auf 33 Arbeitstage erhöht.</w:t>
      </w:r>
    </w:p>
    <w:p>
      <w:r>
        <w:t>Alle übrigen Regelungen des Grundvertrags bleiben unverändert in Kraft.</w:t>
      </w:r>
    </w:p>
    <w:p>
      <w:r>
        <w:t>Eberswalde / Salzgitter, den 15.08.2018</w:t>
      </w:r>
    </w:p>
    <w:p>
      <w:r>
        <w:t>(Unterschriften: Maximilian Steinhoff-Pertz, Dr. Annika Körber)</w:t>
      </w:r>
    </w:p>
    <w:p>
      <w:r>
        <w:t>Die Arbeitnehmerin erhielt am 17. August 2018 eine beidseitig unterzeichnete Ausfertigung. Die Personalabteilung vermerkte den Eingang unter Vorgang HR-2018-1447; die Gehaltsumstellung ist in der Septemberabrechnung erstmals ausgewiesen.</w:t>
      </w:r>
    </w:p>
    <w:p/>
    <w:p>
      <w:r>
        <w:rPr>
          <w:rFonts w:ascii="Arial" w:hAnsi="Arial"/>
          <w:b/>
          <w:sz w:val="20"/>
        </w:rPr>
        <w:t>Maximilian Steinhoff-Pertz</w:t>
        <w:br/>
      </w:r>
      <w:r>
        <w:rPr>
          <w:rFonts w:ascii="Arial" w:hAnsi="Arial"/>
          <w:sz w:val="20"/>
        </w:rPr>
        <w:t>Vorstandsvorsitzender</w:t>
        <w:br/>
      </w:r>
      <w:r>
        <w:rPr>
          <w:rFonts w:ascii="Arial" w:hAnsi="Arial"/>
          <w:sz w:val="20"/>
        </w:rPr>
        <w:t>Dr. Annika Körber, Arbeitnehmerin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03b_nachtrag_arbeitsvertrag_2018 | </w:t>
    </w:r>
    <w:r>
      <w:rPr>
        <w:rFonts w:ascii="Arial" w:hAnsi="Arial"/>
        <w:sz w:val="16"/>
      </w:rPr>
      <w:t xml:space="preserve">Seite </w:t>
    </w:r>
    <w:r>
      <w:rPr>
        <w:rFonts w:ascii="Arial" w:hAnsi="Arial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</w:pPr>
    <w:r>
      <w:rPr>
        <w:rFonts w:ascii="Arial" w:hAnsi="Arial"/>
        <w:b/>
        <w:color w:val="263B52"/>
        <w:sz w:val="20"/>
      </w:rPr>
      <w:t>Steinhoff Präzisionsguss SE</w:t>
    </w:r>
  </w:p>
  <w:p>
    <w:pPr>
      <w:spacing w:after="0"/>
      <w:pBdr>
        <w:bottom w:val="single" w:sz="8" w:space="3" w:color="263B52"/>
      </w:pBdr>
    </w:pPr>
    <w:r>
      <w:rPr>
        <w:rFonts w:ascii="Arial" w:hAnsi="Arial"/>
        <w:sz w:val="16"/>
      </w:rPr>
      <w:t>Am Industriepark 1, 16225 Eberswalde | Telefon 03334 690-0 | Telefax 03334 690-199 | HRB 8812 FF | Vorstand Maximilian Steinhoff-Pertz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63B5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63B5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63B52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Nachtrag I zum Arbeitsvertrag vom 28. Februar 2012</dc:title>
  <dc:subject/>
  <dc:creator>Steinhoff Präzisionsguss 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