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Datum und Zeit</w:t>
            </w:r>
          </w:p>
        </w:tc>
        <w:tc>
          <w:tcPr>
            <w:tcW w:type="dxa" w:w="3402"/>
            <w:vAlign w:val="center"/>
          </w:tcPr>
          <w:p>
            <w:r>
              <w:rPr>
                <w:rFonts w:ascii="Arial" w:hAnsi="Arial"/>
                <w:sz w:val="17"/>
              </w:rPr>
              <w:t>9. Juli 2024, 16:00 bis 16:18 Uhr</w:t>
            </w:r>
          </w:p>
        </w:tc>
      </w:tr>
      <w:tr>
        <w:tc>
          <w:tcPr>
            <w:tcW w:type="dxa" w:w="1984"/>
            <w:vAlign w:val="center"/>
          </w:tcPr>
          <w:p>
            <w:r>
              <w:rPr>
                <w:rFonts w:ascii="Arial" w:hAnsi="Arial"/>
                <w:b/>
                <w:sz w:val="17"/>
              </w:rPr>
              <w:t>Gesprächspartner</w:t>
            </w:r>
          </w:p>
        </w:tc>
        <w:tc>
          <w:tcPr>
            <w:tcW w:type="dxa" w:w="3402"/>
            <w:vAlign w:val="center"/>
          </w:tcPr>
          <w:p>
            <w:r>
              <w:rPr>
                <w:rFonts w:ascii="Arial" w:hAnsi="Arial"/>
                <w:sz w:val="17"/>
              </w:rPr>
              <w:t>Dr. Lars Kemnitz, Justiziar</w:t>
            </w:r>
          </w:p>
        </w:tc>
      </w:tr>
      <w:tr>
        <w:tc>
          <w:tcPr>
            <w:tcW w:type="dxa" w:w="1984"/>
            <w:vAlign w:val="center"/>
          </w:tcPr>
          <w:p>
            <w:r>
              <w:rPr>
                <w:rFonts w:ascii="Arial" w:hAnsi="Arial"/>
                <w:b/>
                <w:sz w:val="17"/>
              </w:rPr>
              <w:t>Ablagezeichen</w:t>
            </w:r>
          </w:p>
        </w:tc>
        <w:tc>
          <w:tcPr>
            <w:tcW w:type="dxa" w:w="3402"/>
            <w:vAlign w:val="center"/>
          </w:tcPr>
          <w:p>
            <w:r>
              <w:rPr>
                <w:rFonts w:ascii="Arial" w:hAnsi="Arial"/>
                <w:sz w:val="17"/>
              </w:rPr>
              <w:t>Privatnotiz AK-2024-07-09</w:t>
            </w:r>
          </w:p>
        </w:tc>
      </w:tr>
    </w:tbl>
    <w:p/>
    <w:p>
      <w:pPr>
        <w:pStyle w:val="Title"/>
      </w:pPr>
      <w:r>
        <w:t>Zeitnahe Gesprächsnotiz</w:t>
      </w:r>
    </w:p>
    <w:p>
      <w:r>
        <w:t>Gespräch 2: 09.07.2024, ca. 16:00 Uhr, Besprechungsraum 1 (Ebene 2), Verwaltungsgebäude Eberswalde</w:t>
      </w:r>
    </w:p>
    <w:p>
      <w:r>
        <w:t>Anlass: Dieses Mal kam Kemnitz ohne Voranmeldung in Körbers Büro und bat darum, „kurz nach nebenan" zu kommen.</w:t>
      </w:r>
    </w:p>
    <w:p>
      <w:r>
        <w:t>Anwesende: Dr. Lars Kemnitz, Dr. Annika Körber</w:t>
      </w:r>
    </w:p>
    <w:p>
      <w:r>
        <w:t>Körbers Gesprächsnotiz:</w:t>
      </w:r>
    </w:p>
    <w:p>
      <w:r>
        <w:t>Ton spürbar kühler als beim ersten Gespräch. Kemnitz sagte eingangs: „Ich muss Sie auf eine Sache aufmerksam machen, die für Sie persönlich wichtig sein könnte." Er erwähnte dann, dass im Rahmen einer internen Compliance-Prüfung aufgefallen sei, dass bestimmte vertrauliche Betriebsunterlagen (er sprach von „Beschaffungsdokumenten aus Q3/Q4 2023") außerhalb der üblichen Genehmigungskette eingesehen worden seien. Er schaute Körber dabei direkt an.</w:t>
      </w:r>
    </w:p>
    <w:p>
      <w:r>
        <w:t>Körber schrieb: „Er hat nicht gesagt, dass ich das war. Aber er hat mich angeschaut, als ob ich ihm eine Bestätigung schulde."</w:t>
      </w:r>
    </w:p>
    <w:p>
      <w:r>
        <w:t>Kemnitz fortfahrend: „Eine solche Einsichtnahme ohne Genehmigung könnte unter Umständen arbeitsrechtliche Konsequenzen haben. Ich sage das nur so. Wir haben kein offizielles Verfahren eingeleitet."</w:t>
      </w:r>
    </w:p>
    <w:p>
      <w:r>
        <w:t>Körber antwortete, dass sie im Rahmen ihrer Werkleiterfunktion berechtigt sei, alle relevanten Betriebsunterlagen einzusehen. Kemnitz reagierte mit: „Natürlich. Ich meine das nur als Hinweis. Man muss aufpassen, was man mit solchen Informationen macht."</w:t>
      </w:r>
    </w:p>
    <w:p>
      <w:r>
        <w:t>Körber verließ das Gespräch stark verunsichert. Hausarzttermin folgte wenige Tage später.</w:t>
      </w:r>
    </w:p>
    <w:p>
      <w:r>
        <w:t>Die Notiz wurde am selben Tag in das private Notizbuch übertragen. Zusätze aus späteren Erinnerungen sind nicht eingefügt. Die Seitenfolge und das ursprüngliche Datum sollen bei Vorlage durch das Originalnotizbuch belegt werden.</w:t>
      </w:r>
    </w:p>
    <w:p>
      <w:r>
        <w:t>Mögliche Anschlussbelege: Kalendereintrag, Zugang zum Besprechungsraum, Telefonliste beziehungsweise zeitnahe Mitteilung an die behandelnde Therapeutin. Eine rechtliche Bewertung ist nicht Bestandteil dieser Gesprächsnotiz.</w:t>
      </w:r>
    </w:p>
    <w:p/>
    <w:p>
      <w:r>
        <w:rPr>
          <w:rFonts w:ascii="Arial" w:hAnsi="Arial"/>
          <w:b/>
          <w:sz w:val="20"/>
        </w:rPr>
        <w:t>Dr. Annika Körber</w:t>
        <w:br/>
      </w:r>
      <w:r>
        <w:rPr>
          <w:rFonts w:ascii="Arial" w:hAnsi="Arial"/>
          <w:sz w:val="20"/>
        </w:rPr>
        <w:t>handschriftliche Notiz übertragen am jeweiligen Gesprächstermin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07b_gesprächsnotiz_kemnitz_2024-07-09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86A53"/>
        <w:sz w:val="20"/>
      </w:rPr>
      <w:t>Dr. Annika Körber · persönliche Unterlagen</w:t>
    </w:r>
  </w:p>
  <w:p>
    <w:pPr>
      <w:spacing w:after="0"/>
      <w:pBdr>
        <w:bottom w:val="single" w:sz="8" w:space="3" w:color="486A53"/>
      </w:pBdr>
    </w:pPr>
    <w:r>
      <w:rPr>
        <w:rFonts w:ascii="Arial" w:hAnsi="Arial"/>
        <w:sz w:val="16"/>
      </w:rPr>
      <w:t>Forstweg 14, 16225 Eberswalde | private Gesprächsdokumentation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86A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86A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86A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Zeitnahe Gesprächsnotiz</dc:title>
  <dc:subject/>
  <dc:creator>Dr. Annika Körber · persönliche Unterlagen</dc:creator>
  <cp:keywords/>
  <dc:description>generated by python-docx</dc:description>
  <cp:lastModifiedBy/>
  <cp:revision>1</cp:revision>
  <dcterms:created xsi:type="dcterms:W3CDTF">2013-12-23T23:15:00Z</dcterms:created>
  <dcterms:modified xsi:type="dcterms:W3CDTF">2013-12-23T23:15:00Z</dcterms:modified>
  <cp:category/>
</cp:coreProperties>
</file>