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Pflichtteilsberechnung — Dr. Henrike Edelmann und Marie-Theres Edelmann-Berlepsch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12.05.2025</w:t>
      </w:r>
    </w:p>
    <w:p>
      <w:pPr>
        <w:jc w:val="left"/>
      </w:pPr>
      <w:r>
        <w:rPr>
          <w:b/>
        </w:rPr>
        <w:t>Bearbeitung:</w:t>
      </w:r>
      <w:r>
        <w:t xml:space="preserve"> RAin Steinkamp</w:t>
      </w:r>
    </w:p>
    <w:p>
      <w:pPr>
        <w:jc w:val="left"/>
      </w:pPr>
      <w:r>
        <w:rPr>
          <w:b/>
        </w:rPr>
        <w:t>Hinweis:</w:t>
      </w:r>
      <w:r>
        <w:t xml:space="preserve"> Diese Berechnung ist vorläufig und basiert auf den derzeit bekannten und geschätzten Werten. Sachverständigengutachten und Stichtagsbestätigung der Bank stehen noch aus.</w:t>
      </w:r>
    </w:p>
    <w:p>
      <w:pPr>
        <w:jc w:val="left"/>
      </w:pPr>
      <w:r>
        <w:t xml:space="preserve">Detaillierte Rechenblätter: </w:t>
      </w:r>
      <w:r>
        <w:t>xlsx/pflichtteilsberechnung_henrike_marie_theres.xlsx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1. Erbrechtliche Ausgangslage nach Ausschlagung Constantins</w:t>
      </w:r>
    </w:p>
    <w:p>
      <w:pPr>
        <w:jc w:val="left"/>
      </w:pPr>
      <w:r>
        <w:t>Nach Constantins Ausschlagung (29.04.2025, → Aktenstück 12) gilt er als von Anfang an nicht Erbe (Paragraf 1953 BGB). Sein Anteil (1/4) fällt nach den Regeln der gesetzlichen Erbfolge an — hier: die verbliebenen Miterben bzw. nächste gesetzliche Erben. Da Marlies, Henrike und Marie-Theres die verbleibenden Erben sind: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Testament-Quote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 Constantins Ausschlagung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Marlies Edelmann-Praun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1/4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1/4 + 1/3 × 1/4 = </w:t>
            </w:r>
            <w:r>
              <w:rPr>
                <w:rFonts w:ascii="Times New Roman" w:hAnsi="Times New Roman"/>
                <w:b/>
                <w:sz w:val="20"/>
              </w:rPr>
              <w:t>4/12 + 1/12 = 5/12 nein</w:t>
            </w:r>
            <w:r>
              <w:rPr>
                <w:rFonts w:ascii="Times New Roman" w:hAnsi="Times New Roman"/>
                <w:sz w:val="20"/>
              </w:rPr>
              <w:t xml:space="preserve"> — korrekte Berechnung: Constantins Anteil wächst den übrigen drei Erben nach Paragraf 1953 Abs. 2 BGB iVm Testament anteilig an</w:t>
            </w:r>
          </w:p>
        </w:tc>
      </w:tr>
    </w:tbl>
    <w:p>
      <w:pPr>
        <w:jc w:val="left"/>
      </w:pPr>
      <w:r>
        <w:rPr>
          <w:b/>
        </w:rPr>
        <w:t>Korrekte Berechnung Anwachsung:</w:t>
      </w:r>
      <w:r>
        <w:t xml:space="preserve"> Da das Testament alle vier zu je 1/4 eingesetzt hat, erbt der Anteil Constantins (1/4 = 3/12) proportional zu den verbleibenden drei (je 1/4 = 3/12 von 12/12): jeder der drei verbleibenden erhält je 1/3 des 1/4 zusätzlich.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Ursprüngliche Quote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Zuwachs (1/4 : 3)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Neue Quote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Marlies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 = 3/12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4/12 = 1/3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Henrike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 = 3/12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4/12 = 1/3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Marie-Theres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1/4 = 3/12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+1/12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4/12 = 1/3</w:t>
            </w:r>
          </w:p>
        </w:tc>
      </w:tr>
    </w:tbl>
    <w:p>
      <w:pPr>
        <w:jc w:val="left"/>
      </w:pPr>
      <w:r>
        <w:t xml:space="preserve">Alle drei Verbliebenen erben je </w:t>
      </w:r>
      <w:r>
        <w:rPr>
          <w:b/>
        </w:rPr>
        <w:t>1/3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2. Berechnung des ordentlichen Pflichtteils</w:t>
      </w:r>
    </w:p>
    <w:p>
      <w:pPr>
        <w:pStyle w:val="Heading3"/>
      </w:pPr>
      <w:r>
        <w:rPr>
          <w:rFonts w:ascii="Times New Roman" w:hAnsi="Times New Roman"/>
        </w:rPr>
        <w:t>2.1 Henrike</w:t>
      </w:r>
    </w:p>
    <w:p>
      <w:pPr>
        <w:pStyle w:val="ListBullet"/>
      </w:pPr>
      <w:r>
        <w:t>Gesetzliche Erbquote bei gesetzlicher Erbfolge: Mit 3 Kindern und Ehefrau → Kinder zusammen 1/2, je 1/6.</w:t>
      </w:r>
    </w:p>
    <w:p>
      <w:pPr>
        <w:pStyle w:val="ListBullet"/>
      </w:pPr>
      <w:r>
        <w:t xml:space="preserve">Henrüke als Kind: gesetzlicher Erbteil = </w:t>
      </w:r>
      <w:r>
        <w:rPr>
          <w:b/>
        </w:rPr>
        <w:t>1/6</w:t>
      </w:r>
      <w:r>
        <w:t>.</w:t>
      </w:r>
    </w:p>
    <w:p>
      <w:pPr>
        <w:pStyle w:val="ListBullet"/>
      </w:pPr>
      <w:r>
        <w:t xml:space="preserve">Pflichtteil nach Paragraf 2303 Abs. 1 BGB: Hälfte des gesetzlichen Erbteils = </w:t>
      </w:r>
      <w:r>
        <w:rPr>
          <w:b/>
        </w:rPr>
        <w:t>1/12</w:t>
      </w:r>
      <w:r>
        <w:t>.</w:t>
      </w:r>
    </w:p>
    <w:p>
      <w:pPr>
        <w:pStyle w:val="ListBullet"/>
      </w:pPr>
      <w:r>
        <w:t>Da Henrike Testamentserbin zu 1/3 ist, übersteigt ihr Erbteil (1/3 = 4/12) den Pflichtteil (1/12) erheblich. Kein ordentlicher Pflichtteilsanspruch.</w:t>
      </w:r>
    </w:p>
    <w:p>
      <w:pPr>
        <w:pStyle w:val="Heading3"/>
      </w:pPr>
      <w:r>
        <w:rPr>
          <w:rFonts w:ascii="Times New Roman" w:hAnsi="Times New Roman"/>
        </w:rPr>
        <w:t>2.2 Marie-Theres</w:t>
      </w:r>
    </w:p>
    <w:p>
      <w:pPr>
        <w:pStyle w:val="ListBullet"/>
      </w:pPr>
      <w:r>
        <w:t>Marie-Theres hat 2020 auf ihren Pflichtteil verzichtet (Paragraf 2346 BGB). Dieser Verzicht ist (vorbehaltlich der Anfechtung → Aktenstück 13) wirksam.</w:t>
      </w:r>
    </w:p>
    <w:p>
      <w:pPr>
        <w:pStyle w:val="ListBullet"/>
      </w:pPr>
      <w:r>
        <w:t>Sie ist derzeit Testamentserbin zu 1/3. Ein ordentlicher Pflichtteilsanspruch scheidet ohnehin aus, da ihr Erbteil den Pflichtteil übersteigt.</w:t>
      </w:r>
    </w:p>
    <w:p/>
    <w:p>
      <w:pPr>
        <w:pStyle w:val="Heading2"/>
      </w:pPr>
      <w:r>
        <w:rPr>
          <w:rFonts w:ascii="Times New Roman" w:hAnsi="Times New Roman"/>
        </w:rPr>
        <w:t>3. Pflichtteilsergänzungsanspruch nach Paragraf 2325 BGB</w:t>
      </w:r>
    </w:p>
    <w:p>
      <w:pPr>
        <w:jc w:val="left"/>
      </w:pPr>
      <w:r>
        <w:t>Der Pflichtteilsergänzungsanspruch dient dazu, lebzeitige Schenkungen des Erblassers in die Pflichtteilsbasis einzubeziehen. Für jeden Pflichtteilsberechtigten, dessen Pflichtteil durch Schenkungen gemindert wurde, besteht ein Ergänzungsanspruch.</w:t>
      </w:r>
    </w:p>
    <w:p>
      <w:pPr>
        <w:pStyle w:val="Heading3"/>
      </w:pPr>
      <w:r>
        <w:rPr>
          <w:rFonts w:ascii="Times New Roman" w:hAnsi="Times New Roman"/>
        </w:rPr>
        <w:t>3.1 Ergänzungsnachlass (rechnerischer Nachlass)</w:t>
      </w:r>
    </w:p>
    <w:p>
      <w:pPr>
        <w:jc w:val="left"/>
      </w:pPr>
      <w:r>
        <w:t>Ausgangspunkt: Reinnachlass (Paragraf 2311 BGB) zuzüglich der ergänzungspflichtigen Schenkungen.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Reinnachlass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4.082.000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laut Aktenstück 05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Schenkung Henrike (ETW Konstanz)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 Todestag (BGH 10.05.2017 IV ZR 30/16); Frist noch nicht abgelaufen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Schenkung Constantin Bargeld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drei Tranchen innerhalb 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Schenkung Constantin Krypto (wenn anerkannt)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66.000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streitig; Ansatz konservativ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 LV-Schenkung an Marlies (Paragraf 2325 BGB?)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27.04.1994 IV ZR 91/93: LV als Schenkung nur wenn Prämien in 10 Jahren gezahlt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Ergänzungsnachlass (Basisvariante ohne LV)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5.108.000 EUR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</w:pPr>
      <w:r>
        <w:rPr>
          <w:rFonts w:ascii="Times New Roman" w:hAnsi="Times New Roman"/>
        </w:rPr>
        <w:t>3.2 Abschmelzung nach Paragraf 2325 Abs. 3 BGB</w:t>
      </w:r>
    </w:p>
    <w:p>
      <w:pPr>
        <w:jc w:val="left"/>
      </w:pPr>
      <w:r>
        <w:t>Die Zehn-Jahres-Frist für Schenkungen wird nach neuem Recht (seit 2010) nicht komplett gewährt, sondern abgeschmolzen: Für jedes Jahr, das seit der Schenkung vergangen ist und vor dem Erbfall liegt, wird der Schenkungswert um 1/10 gemindert.</w:t>
      </w:r>
    </w:p>
    <w:p>
      <w:pPr>
        <w:jc w:val="left"/>
      </w:pPr>
      <w:r>
        <w:rPr>
          <w:b/>
        </w:rPr>
        <w:t>Schenkung Henrike (H-1, 15.01.2018):</w:t>
      </w:r>
      <w:r>
        <w:t xml:space="preserve"> 7 Jahre und 1 Monat vor dem Tod (12.03.2025). Abschmelzung: 7 × 10 % = 70 % — nein, falsch. Abschmelzung ist linear: Im </w:t>
      </w:r>
      <w:r>
        <w:rPr>
          <w:b/>
        </w:rPr>
        <w:t>1. Jahr</w:t>
      </w:r>
      <w:r>
        <w:t xml:space="preserve"> vor dem Erbfall = 100 %; im </w:t>
      </w:r>
      <w:r>
        <w:rPr>
          <w:b/>
        </w:rPr>
        <w:t>2. Jahr</w:t>
      </w:r>
      <w:r>
        <w:t xml:space="preserve"> = 90 %; im </w:t>
      </w:r>
      <w:r>
        <w:rPr>
          <w:b/>
        </w:rPr>
        <w:t>8. Jahr</w:t>
      </w:r>
      <w:r>
        <w:t xml:space="preserve"> = 30 %; im </w:t>
      </w:r>
      <w:r>
        <w:rPr>
          <w:b/>
        </w:rPr>
        <w:t>9. Jahr</w:t>
      </w:r>
      <w:r>
        <w:t xml:space="preserve"> = 20 %; im </w:t>
      </w:r>
      <w:r>
        <w:rPr>
          <w:b/>
        </w:rPr>
        <w:t>10. Jahr</w:t>
      </w:r>
      <w:r>
        <w:t xml:space="preserve"> = 10 %. Die Schenkung H-1 liegt im </w:t>
      </w:r>
      <w:r>
        <w:rPr>
          <w:b/>
        </w:rPr>
        <w:t>8. Jahr</w:t>
      </w:r>
      <w:r>
        <w:t xml:space="preserve"> vor dem Erbfall (Januar 2018, Erbfall März 2025 = 7 volle Jahre + Restmonate → gilt als im 8. Jahr liegend → 30 % verbleibend, d. h. 70 % Abschmelzung).</w:t>
      </w:r>
    </w:p>
    <w:p>
      <w:pPr>
        <w:jc w:val="left"/>
      </w:pPr>
      <w:r>
        <w:t xml:space="preserve">Ergänzungsfähiger Wert Henrike: 580.000 EUR × 30 % = </w:t>
      </w:r>
      <w:r>
        <w:rPr>
          <w:b/>
        </w:rPr>
        <w:t>174.000 EUR</w:t>
      </w:r>
      <w:r>
        <w:t>.</w:t>
      </w:r>
    </w:p>
    <w:p>
      <w:pPr>
        <w:jc w:val="left"/>
      </w:pPr>
      <w:r>
        <w:rPr>
          <w:b/>
        </w:rPr>
        <w:t>Schenkung Constantin C-1 (08.10.2020):</w:t>
      </w:r>
      <w:r>
        <w:t xml:space="preserve"> Im 5. Jahr vor dem Erbfall → 60 % verbleibend.</w:t>
      </w:r>
    </w:p>
    <w:p>
      <w:pPr>
        <w:jc w:val="left"/>
      </w:pPr>
      <w:r>
        <w:t xml:space="preserve">Ergänzungsfähiger Wert C-1: 120.000 EUR × 60 % = </w:t>
      </w:r>
      <w:r>
        <w:rPr>
          <w:b/>
        </w:rPr>
        <w:t>72.000 EUR</w:t>
      </w:r>
      <w:r>
        <w:t>.</w:t>
      </w:r>
    </w:p>
    <w:p>
      <w:pPr>
        <w:jc w:val="left"/>
      </w:pPr>
      <w:r>
        <w:rPr>
          <w:b/>
        </w:rPr>
        <w:t>Schenkung Constantin C-2 (14.06.2022):</w:t>
      </w:r>
      <w:r>
        <w:t xml:space="preserve"> Im 3. Jahr vor dem Erbfall → 80 % verbleibend.</w:t>
      </w:r>
    </w:p>
    <w:p>
      <w:pPr>
        <w:jc w:val="left"/>
      </w:pPr>
      <w:r>
        <w:t xml:space="preserve">Ergänzungsfähiger Wert C-2: 140.000 EUR × 80 % = </w:t>
      </w:r>
      <w:r>
        <w:rPr>
          <w:b/>
        </w:rPr>
        <w:t>112.000 EUR</w:t>
      </w:r>
      <w:r>
        <w:t>.</w:t>
      </w:r>
    </w:p>
    <w:p>
      <w:pPr>
        <w:jc w:val="left"/>
      </w:pPr>
      <w:r>
        <w:rPr>
          <w:b/>
        </w:rPr>
        <w:t>Schenkung Constantin C-3 (22.12.2023):</w:t>
      </w:r>
      <w:r>
        <w:t xml:space="preserve"> Im 2. Jahr vor dem Erbfall → 90 % verbleibend.</w:t>
      </w:r>
    </w:p>
    <w:p>
      <w:pPr>
        <w:jc w:val="left"/>
      </w:pPr>
      <w:r>
        <w:t xml:space="preserve">Ergänzungsfähiger Wert C-3: 120.000 EUR × 90 % = </w:t>
      </w:r>
      <w:r>
        <w:rPr>
          <w:b/>
        </w:rPr>
        <w:t>108.000 EUR</w:t>
      </w:r>
      <w:r>
        <w:t>.</w:t>
      </w:r>
    </w:p>
    <w:p>
      <w:pPr>
        <w:jc w:val="left"/>
      </w:pPr>
      <w:r>
        <w:rPr>
          <w:b/>
        </w:rPr>
        <w:t>Schenkung Krypto (angenommen 2021/2022/2024):</w:t>
      </w:r>
      <w:r>
        <w:t xml:space="preserve"> Je nach Transaktion variiert; Gesamtansatz konservativ 66.000 EUR × 70 % (Durchschnitt) = </w:t>
      </w:r>
      <w:r>
        <w:rPr>
          <w:b/>
        </w:rPr>
        <w:t>46.200 EUR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3.3 Korrigierter Ergänzungsnachlass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Ergänzungsfähiger 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Reinnachlass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4.082.000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H-1 (Henrike ETW)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174.000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C-1 (Constantin Bargeld 2020)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C-2 (Constantin Bargeld 2022)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C-3 (Constantin Bargeld 2023)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Krypto (konservativ)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46.200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Korrigierter Ergänzungsnachlass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4.594.200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3.4 Pflichtteilsquoten</w:t>
      </w:r>
    </w:p>
    <w:p>
      <w:pPr>
        <w:pStyle w:val="ListBullet"/>
      </w:pPr>
      <w:r>
        <w:rPr>
          <w:b/>
        </w:rPr>
        <w:t>Henrike:</w:t>
      </w:r>
      <w:r>
        <w:t xml:space="preserve"> Gesetzlicher Erbteil 1/6, Pflichtteil 1/12.</w:t>
      </w:r>
    </w:p>
    <w:p>
      <w:pPr>
        <w:pStyle w:val="ListBullet"/>
      </w:pPr>
      <w:r>
        <w:t xml:space="preserve">Ordentlicher Pflichtteil: 1/12 × 4.082.000 EUR = </w:t>
      </w:r>
      <w:r>
        <w:rPr>
          <w:b/>
        </w:rPr>
        <w:t>340.167 EUR</w:t>
      </w:r>
      <w:r>
        <w:t>.</w:t>
      </w:r>
    </w:p>
    <w:p>
      <w:pPr>
        <w:pStyle w:val="ListBullet"/>
      </w:pPr>
      <w:r>
        <w:t xml:space="preserve">Ergänzungsanspruch (gesamt): 1/12 × 4.594.200 EUR = </w:t>
      </w:r>
      <w:r>
        <w:rPr>
          <w:b/>
        </w:rPr>
        <w:t>382.850 EUR</w:t>
      </w:r>
      <w:r>
        <w:t>.</w:t>
      </w:r>
    </w:p>
    <w:p>
      <w:pPr>
        <w:pStyle w:val="ListBullet"/>
      </w:pPr>
      <w:r>
        <w:t>Abzüglich: tatsächlich erhaltener Erbanteil (1/3 × 4.082.000 EUR = 1.360.667 EUR) — der weit über dem Pflichtteil liegt.</w:t>
      </w:r>
    </w:p>
    <w:p>
      <w:pPr>
        <w:pStyle w:val="ListBullet"/>
      </w:pPr>
      <w:r>
        <w:rPr>
          <w:b/>
        </w:rPr>
        <w:t>Ergebnis ordentlicher Pflichtteil:</w:t>
      </w:r>
      <w:r>
        <w:t xml:space="preserve"> Kein Anspruch (Erbteil übersteigt Pflichtteil).</w:t>
      </w:r>
    </w:p>
    <w:p>
      <w:pPr>
        <w:pStyle w:val="ListBullet"/>
      </w:pPr>
      <w:r>
        <w:rPr>
          <w:b/>
        </w:rPr>
        <w:t>Ergänzungsanspruch nach Paragraf 2325 BGB:</w:t>
      </w:r>
      <w:r>
        <w:t xml:space="preserve"> Dieser richtet sich gegen den Beschenkten. Für die Schenkung an Constantin: Henrike kann von Constantin persönlich den Ergänzungsbetrag in Höhe des Pflichtteilsergänzungsanspruchs verlangen — begrenzt auf den Schenkungswert (Paragraf 2329 BGB).</w:t>
      </w:r>
    </w:p>
    <w:p>
      <w:pPr>
        <w:jc w:val="left"/>
      </w:pPr>
      <w:r>
        <w:rPr>
          <w:b/>
        </w:rPr>
        <w:t>Henrikes Ergänzungsanspruch gegen Constantin:</w:t>
      </w:r>
    </w:p>
    <w:p>
      <w:pPr>
        <w:pStyle w:val="ListBullet"/>
      </w:pPr>
      <w:r>
        <w:t>Ergänzungspflichtteil gesamt: 382.850 EUR.</w:t>
      </w:r>
    </w:p>
    <w:p>
      <w:pPr>
        <w:pStyle w:val="ListBullet"/>
      </w:pPr>
      <w:r>
        <w:t>Abzug: auf Grundlage der nur von Constantin stammenden Schenkungen (C-1 bis C-3 + Krypto = 338.200 EUR ergänzungsfähig).</w:t>
      </w:r>
    </w:p>
    <w:p>
      <w:pPr>
        <w:pStyle w:val="ListBullet"/>
      </w:pPr>
      <w:r>
        <w:t xml:space="preserve">Der Ergänzungsanspruch Henrikes ist begrenzt auf 1/12 × (4.594.200 − 4.082.000 EUR) = 1/12 × 512.200 EUR = </w:t>
      </w:r>
      <w:r>
        <w:rPr>
          <w:b/>
        </w:rPr>
        <w:t>42.683 EUR</w:t>
      </w:r>
      <w:r>
        <w:t xml:space="preserve"> (Differenz zwischen Ergänzungspflichtteil und ordentlichem Pflichtteil; dieser Teil ist auf die Schenkungen zurückzuführen).</w:t>
      </w:r>
    </w:p>
    <w:p>
      <w:pPr>
        <w:jc w:val="left"/>
      </w:pPr>
      <w:r>
        <w:rPr>
          <w:b/>
        </w:rPr>
        <w:t>Hinweis:</w:t>
      </w:r>
      <w:r>
        <w:t xml:space="preserve"> Die genaue Berechnung setzt voraus, dass alle Schenkungswerte endgültig festgestellt sind. Die obigen Werte sind Schätzungen. Ausführliche Rechnung → XLSX.</w:t>
      </w:r>
    </w:p>
    <w:p>
      <w:pPr>
        <w:pStyle w:val="Heading3"/>
      </w:pPr>
      <w:r>
        <w:rPr>
          <w:rFonts w:ascii="Times New Roman" w:hAnsi="Times New Roman"/>
        </w:rPr>
        <w:t>3.5 Marie-Theres und Pflichtteilsergänzung</w:t>
      </w:r>
    </w:p>
    <w:p>
      <w:pPr>
        <w:jc w:val="left"/>
      </w:pPr>
      <w:r>
        <w:t>Marie-Theres hat auf den Pflichtteil verzichtet. Der Verzicht erfasst grundsätzlich auch den Ergänzungsanspruch (Paragraf 2346 BGB: Verzicht auf Erb- und Pflichtteilsrecht). Ob die Anfechtung des Verzichts (→ Aktenstück 13) greift, ist offen. Wenn der Verzicht wegfällt:</w:t>
      </w:r>
    </w:p>
    <w:p>
      <w:pPr>
        <w:pStyle w:val="ListBullet"/>
      </w:pPr>
      <w:r>
        <w:t>Pflichtteil Marie-Theres: 1/12 des Nachlasses = 340.167 EUR.</w:t>
      </w:r>
    </w:p>
    <w:p>
      <w:pPr>
        <w:pStyle w:val="ListBullet"/>
      </w:pPr>
      <w:r>
        <w:t>Ergänzungsanspruch Marie-Theres analog Henrike: ca. 42.683 EUR.</w:t>
      </w:r>
    </w:p>
    <w:p>
      <w:pPr>
        <w:pStyle w:val="ListBullet"/>
      </w:pPr>
      <w:r>
        <w:t>Gesamtforderung Marie-Theres bei erfolgreich angefechteten Verzicht: bis zu ca. 383.000 EUR.</w:t>
      </w:r>
    </w:p>
    <w:p>
      <w:pPr>
        <w:jc w:val="left"/>
      </w:pPr>
      <w:r>
        <w:rPr>
          <w:b/>
        </w:rPr>
        <w:t>Risiko:</w:t>
      </w:r>
      <w:r>
        <w:t xml:space="preserve"> Diese Summe würde die Erbengemeinschaft erheblich belasten; Sicherungsmaßnahmen zu erwägen.</w:t>
      </w:r>
    </w:p>
    <w:p/>
    <w:p>
      <w:pPr>
        <w:pStyle w:val="Heading2"/>
      </w:pPr>
      <w:r>
        <w:rPr>
          <w:rFonts w:ascii="Times New Roman" w:hAnsi="Times New Roman"/>
        </w:rPr>
        <w:t>4. Ergebnis und Handlungsempfehlung</w:t>
      </w:r>
    </w:p>
    <w:p>
      <w:pPr>
        <w:pStyle w:val="ListNumber"/>
      </w:pPr>
      <w:r>
        <w:t xml:space="preserve">Henrikes </w:t>
      </w:r>
      <w:r>
        <w:rPr>
          <w:b/>
        </w:rPr>
        <w:t>ordentlicher Pflichtteil</w:t>
      </w:r>
      <w:r>
        <w:t xml:space="preserve"> ist durch ihren Erbteil gedeckt; kein Anspruch.</w:t>
      </w:r>
    </w:p>
    <w:p>
      <w:pPr>
        <w:pStyle w:val="ListNumber"/>
      </w:pPr>
      <w:r>
        <w:t xml:space="preserve">Henrikes </w:t>
      </w:r>
      <w:r>
        <w:rPr>
          <w:b/>
        </w:rPr>
        <w:t>Ergänzungsanspruch gegen Constantin</w:t>
      </w:r>
      <w:r>
        <w:t xml:space="preserve"> beträgt vorläufig ca. </w:t>
      </w:r>
      <w:r>
        <w:rPr>
          <w:b/>
        </w:rPr>
        <w:t>42.000–85.000 EUR</w:t>
      </w:r>
      <w:r>
        <w:t xml:space="preserve"> je nach Wertfeststellung; Klageschrift → Aktenstück 20.</w:t>
      </w:r>
    </w:p>
    <w:p>
      <w:pPr>
        <w:pStyle w:val="ListNumber"/>
      </w:pPr>
      <w:r>
        <w:rPr>
          <w:b/>
        </w:rPr>
        <w:t>Marie-Theres:</w:t>
      </w:r>
      <w:r>
        <w:t xml:space="preserve"> Solange Verzicht wirksam, kein Anspruch; Anfechtungsverfahren ist zu beobachten.</w:t>
      </w:r>
    </w:p>
    <w:p>
      <w:pPr>
        <w:pStyle w:val="ListNumber"/>
      </w:pPr>
      <w:r>
        <w:rPr>
          <w:b/>
        </w:rPr>
        <w:t>Lebensversicherung:</w:t>
      </w:r>
      <w:r>
        <w:t xml:space="preserve"> Ob die LV-Prämien (Zahlung der Prämien durch Edelmann in den letzten 10 Jahren) ergänzungspflichtig sind, ist zu klären; Policendaten von Versicherung anfordern.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