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Eingang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22. Mai 2025, 15:18 Uhr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Originalformat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EML mit PDF-Vollmacht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Aktenzeichen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025/0422-ERB-EDE</w:t>
            </w:r>
          </w:p>
        </w:tc>
      </w:tr>
    </w:tbl>
    <w:p/>
    <w:p>
      <w:pPr>
        <w:pStyle w:val="Title"/>
      </w:pPr>
      <w:r>
        <w:t>Eingangs- und Belegvermerk zum Schreiben der Gegenseite</w:t>
      </w:r>
    </w:p>
    <w:p>
      <w:r>
        <w:t>Das Schreiben von Rechtsanwalt Dr. Joachim Strecker wurde als E-Mail mit vollständigen Kopfzeilen gespeichert. Die Nachricht befindet sich unter emails/2025-05-22_strecker_an_kanzlei_wohnrecht.eml. Beigefügt war eine auf Marlies Edelmann-Praun lautende Vollmacht vom 2. Mai 2025.</w:t>
      </w:r>
    </w:p>
    <w:p>
      <w:r>
        <w:t>Das Schreiben behandelt das Wohnrecht, Haushaltsgegenstände, die Verwahrung des Hardware-Wallet-Geräts und eine behauptete Kontaktaufnahme Constantins. Die jeweiligen Tatsachenbehauptungen werden nicht in einer Sammelabschrift wiederholt, sondern anhand des Originaldokuments und gesonderter Belege geprüft.</w:t>
      </w:r>
    </w:p>
    <w:p>
      <w:r>
        <w:t>Noch fehlen ein Inventar des Hauses, ein Übergabeprotokoll zum Gerät, Nachweis des Telefonats vom 17. Mai und Angaben zur Lagerung. Frau Edelmann-Praun soll mitteilen, ob das Gerät eingeschaltet, angeschlossen oder ausgelesen wurde. Zugangsdaten werden nicht per unverschlüsselter E-Mail angefordert.</w:t>
      </w:r>
    </w:p>
    <w:p>
      <w:r>
        <w:t>Frist der Gegenseite: 5. Juni 2025. Vorfrist: 29. Mai. Zuständig für Anlagenkontrolle: Rechtsanwaltsfachangestellte Jana Köhler.</w:t>
      </w:r>
    </w:p>
    <w:p/>
    <w:p>
      <w:r>
        <w:rPr>
          <w:rFonts w:ascii="Arial" w:hAnsi="Arial"/>
          <w:b/>
          <w:sz w:val="20"/>
        </w:rPr>
        <w:t>Sabine Steinkamp</w:t>
        <w:br/>
      </w:r>
      <w:r>
        <w:rPr>
          <w:rFonts w:ascii="Arial" w:hAnsi="Arial"/>
          <w:sz w:val="20"/>
        </w:rPr>
        <w:t>Rechtsanwältin · Fachanwältin für Erbrecht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18b_belegvermerk_strecker_schreiben_2025-05-22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4C2F38"/>
        <w:sz w:val="20"/>
      </w:rPr>
      <w:t>Klotzkette Rechtsanwaltsgesellschaft mbH</w:t>
    </w:r>
  </w:p>
  <w:p>
    <w:pPr>
      <w:spacing w:after="0"/>
      <w:pBdr>
        <w:bottom w:val="single" w:sz="8" w:space="3" w:color="4C2F38"/>
      </w:pBdr>
    </w:pPr>
    <w:r>
      <w:rPr>
        <w:rFonts w:ascii="Arial" w:hAnsi="Arial"/>
        <w:sz w:val="16"/>
      </w:rPr>
      <w:t>Friedrichstraße 112, 10117 Berlin | Telefon 030 884 71-0 | Telefax 030 884 71-199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C2F3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C2F3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4C2F3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Eingangs- und Belegvermerk zum Schreiben der Gegenseite</dc:title>
  <dc:subject/>
  <dc:creator>Klotzkette Rechtsanwaltsgesellschaft 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