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Kanzleinotiz – Erstgespräch Mandantin Feldermann</w:t>
      </w:r>
    </w:p>
    <w:p>
      <w:pPr>
        <w:jc w:val="left"/>
      </w:pPr>
      <w:r>
        <w:rPr>
          <w:b/>
        </w:rPr>
        <w:t>Datum:</w:t>
      </w:r>
      <w:r>
        <w:t xml:space="preserve">       17.02.2026, 14:30–16:45 Uhr</w:t>
      </w:r>
    </w:p>
    <w:p>
      <w:pPr>
        <w:jc w:val="left"/>
      </w:pPr>
      <w:r>
        <w:rPr>
          <w:b/>
        </w:rPr>
        <w:t>Ort:</w:t>
      </w:r>
      <w:r>
        <w:t xml:space="preserve">         Kanzlei Sonnemann Sozialrecht Leipzig, Karl-Liebknecht-Straße 14</w:t>
      </w:r>
    </w:p>
    <w:p>
      <w:pPr>
        <w:jc w:val="left"/>
      </w:pPr>
      <w:r>
        <w:rPr>
          <w:b/>
        </w:rPr>
        <w:t>Anwesend:</w:t>
      </w:r>
      <w:r>
        <w:t xml:space="preserve">    RA Marit Sonnemann; Vivian Feldermann (Mandantin); Marko Feldermann (Ehemann, nach ausdrücklicher Bitte der Mandantin anwesend)</w:t>
      </w:r>
    </w:p>
    <w:p>
      <w:pPr>
        <w:jc w:val="left"/>
      </w:pPr>
      <w:r>
        <w:rPr>
          <w:b/>
        </w:rPr>
        <w:t>Protokoll:</w:t>
      </w:r>
      <w:r>
        <w:t xml:space="preserve">   Frau Krüger (Kanzleisekretariat), stichpunktartig</w:t>
      </w:r>
    </w:p>
    <w:p/>
    <w:p>
      <w:pPr>
        <w:pStyle w:val="Heading2"/>
      </w:pPr>
      <w:r>
        <w:rPr>
          <w:rFonts w:ascii="Times New Roman" w:hAnsi="Times New Roman"/>
        </w:rPr>
        <w:t>1. Anlass und Kontaktaufnahme</w:t>
      </w:r>
    </w:p>
    <w:p>
      <w:pPr>
        <w:jc w:val="left"/>
      </w:pPr>
      <w:r>
        <w:t>Frau Feldermann meldete sich am 12.02.2026 telefonisch in der Kanzlei, nachdem sie durch den Patientenverband Long Covid Deutschland auf RA Sonnemann aufmerksam geworden war. Anlass war der Erhalt des Ablehnungsbescheids der DRV Mitteldeutschland vom 14.02.2026 (Erwerbsminderungsrente) sowie die unmittelbar drohende Wohnungskündigung durch den Vermieter in Connewitz infolge der KdU-Kürzung durch das Jobcenter Leipzig.</w:t>
      </w:r>
    </w:p>
    <w:p/>
    <w:p>
      <w:pPr>
        <w:pStyle w:val="Heading2"/>
      </w:pPr>
      <w:r>
        <w:rPr>
          <w:rFonts w:ascii="Times New Roman" w:hAnsi="Times New Roman"/>
        </w:rPr>
        <w:t>2. Schilderung der Mandantin (zusammengefasst)</w:t>
      </w:r>
    </w:p>
    <w:p>
      <w:pPr>
        <w:jc w:val="left"/>
      </w:pPr>
      <w:r>
        <w:t>Frau Feldermann ist gelernte Gesundheits- und Krankenpflegerin und arbeitete seit 2009 am Universitätsklinikum Leipzig (UKL), zuletzt auf der Station für Hämatologie und Onkologie (Innere Medizin). Im November 2021 erkrankte sie während einer Einsatzsituation auf der Covid-Isolierstation an einer schweren SARS-CoV-2-Infektion; nach eigenem Bericht fehlte damals adäquate Schutzausrüstung (kein FFP2-Masken-Pflichtprogramm). Seitdem ist sie dauerhaft arbeitsunfähig.</w:t>
      </w:r>
    </w:p>
    <w:p>
      <w:pPr>
        <w:jc w:val="left"/>
      </w:pPr>
      <w:r>
        <w:rPr>
          <w:b/>
        </w:rPr>
        <w:t>Beschwerden heute (Februar 2026):</w:t>
      </w:r>
    </w:p>
    <w:p>
      <w:pPr>
        <w:pStyle w:val="ListBullet"/>
      </w:pPr>
      <w:r>
        <w:t>Post-Exertional Malaise (PEM): jede körperliche oder kognitive Anstrengung führt zum Crash mit mehrtägiger Bettruhe</w:t>
      </w:r>
    </w:p>
    <w:p>
      <w:pPr>
        <w:pStyle w:val="ListBullet"/>
      </w:pPr>
      <w:r>
        <w:t>Schwere chronische Fatigue (Schlafqualität schlecht, tagsüber nicht erholsam)</w:t>
      </w:r>
    </w:p>
    <w:p>
      <w:pPr>
        <w:pStyle w:val="ListBullet"/>
      </w:pPr>
      <w:r>
        <w:t>Kognitive Dysfunktion ("brain fog"): Wortfindungsstörungen, Konzentrations- und Gedächtnisdefizite</w:t>
      </w:r>
    </w:p>
    <w:p>
      <w:pPr>
        <w:pStyle w:val="ListBullet"/>
      </w:pPr>
      <w:r>
        <w:t>Kardiale Dysautonomie, V. a. POTS (Posturales Tachykardie-Syndrom): Herzrasen beim Aufstehen, Schwindel, Ohnmachtsneigung</w:t>
      </w:r>
    </w:p>
    <w:p>
      <w:pPr>
        <w:pStyle w:val="ListBullet"/>
      </w:pPr>
      <w:r>
        <w:t>Psychisch: depressive Episoden, behandelt durch Klinikum am Auenwald Leipzig (F33.1, mittelgradige depressive Episode, rezidivierend)</w:t>
      </w:r>
    </w:p>
    <w:p>
      <w:pPr>
        <w:jc w:val="left"/>
      </w:pPr>
      <w:r>
        <w:t>Die Mandantin kann nach eigener Aussage das Haus an schlechten Tagen (ca. 4–5 von 7 Wochentagen) nicht verlassen. An sog. "guten Tagen" ist sie maximal 1–2 Stunden aktiv, danach folgt zwingend Ruhephase. Haushaltsführung kaum möglich, Kinderbetreuung von Liam (11) und Marlene (8) weitgehend durch den Ehemann.</w:t>
      </w:r>
    </w:p>
    <w:p/>
    <w:p>
      <w:pPr>
        <w:pStyle w:val="Heading2"/>
      </w:pPr>
      <w:r>
        <w:rPr>
          <w:rFonts w:ascii="Times New Roman" w:hAnsi="Times New Roman"/>
        </w:rPr>
        <w:t>3. Bisherige Verfahrenschronologie (von Mandantin geschildert)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Vorgang</w:t>
            </w:r>
          </w:p>
        </w:tc>
      </w:tr>
      <w:tr>
        <w:tc>
          <w:tcPr>
            <w:tcW w:type="dxa" w:w="4536"/>
          </w:tcPr>
          <w:p>
            <w:r>
              <w:rPr>
                <w:rFonts w:ascii="Times New Roman" w:hAnsi="Times New Roman"/>
                <w:sz w:val="20"/>
              </w:rPr>
              <w:t>11/2021</w:t>
            </w:r>
          </w:p>
        </w:tc>
        <w:tc>
          <w:tcPr>
            <w:tcW w:type="dxa" w:w="4536"/>
          </w:tcPr>
          <w:p>
            <w:r>
              <w:rPr>
                <w:rFonts w:ascii="Times New Roman" w:hAnsi="Times New Roman"/>
                <w:sz w:val="20"/>
              </w:rPr>
              <w:t>SARS-CoV-2-Infektion (beruflich, Covid-Station UKL)</w:t>
            </w:r>
          </w:p>
        </w:tc>
      </w:tr>
      <w:tr>
        <w:tc>
          <w:tcPr>
            <w:tcW w:type="dxa" w:w="4536"/>
          </w:tcPr>
          <w:p>
            <w:r>
              <w:rPr>
                <w:rFonts w:ascii="Times New Roman" w:hAnsi="Times New Roman"/>
                <w:sz w:val="20"/>
              </w:rPr>
              <w:t>12/2021</w:t>
            </w:r>
          </w:p>
        </w:tc>
        <w:tc>
          <w:tcPr>
            <w:tcW w:type="dxa" w:w="4536"/>
          </w:tcPr>
          <w:p>
            <w:r>
              <w:rPr>
                <w:rFonts w:ascii="Times New Roman" w:hAnsi="Times New Roman"/>
                <w:sz w:val="20"/>
              </w:rPr>
              <w:t>Erste Krankschreibung; Beginn Symptomatik Post-Covid</w:t>
            </w:r>
          </w:p>
        </w:tc>
      </w:tr>
      <w:tr>
        <w:tc>
          <w:tcPr>
            <w:tcW w:type="dxa" w:w="4536"/>
          </w:tcPr>
          <w:p>
            <w:r>
              <w:rPr>
                <w:rFonts w:ascii="Times New Roman" w:hAnsi="Times New Roman"/>
                <w:sz w:val="20"/>
              </w:rPr>
              <w:t>03/2022</w:t>
            </w:r>
          </w:p>
        </w:tc>
        <w:tc>
          <w:tcPr>
            <w:tcW w:type="dxa" w:w="4536"/>
          </w:tcPr>
          <w:p>
            <w:r>
              <w:rPr>
                <w:rFonts w:ascii="Times New Roman" w:hAnsi="Times New Roman"/>
                <w:sz w:val="20"/>
              </w:rPr>
              <w:t>Erstvorstellung Post-COVID-Ambulanz der Universitätsmedizin Berlin-Nord (Berlin, Prof. Seifert)</w:t>
            </w:r>
          </w:p>
        </w:tc>
      </w:tr>
      <w:tr>
        <w:tc>
          <w:tcPr>
            <w:tcW w:type="dxa" w:w="4536"/>
          </w:tcPr>
          <w:p>
            <w:r>
              <w:rPr>
                <w:rFonts w:ascii="Times New Roman" w:hAnsi="Times New Roman"/>
                <w:sz w:val="20"/>
              </w:rPr>
              <w:t>07/2022</w:t>
            </w:r>
          </w:p>
        </w:tc>
        <w:tc>
          <w:tcPr>
            <w:tcW w:type="dxa" w:w="4536"/>
          </w:tcPr>
          <w:p>
            <w:r>
              <w:rPr>
                <w:rFonts w:ascii="Times New Roman" w:hAnsi="Times New Roman"/>
                <w:sz w:val="20"/>
              </w:rPr>
              <w:t>Diagnose POTS-Verdacht; Hausarzt Dr. Märker, Leipzig</w:t>
            </w:r>
          </w:p>
        </w:tc>
      </w:tr>
      <w:tr>
        <w:tc>
          <w:tcPr>
            <w:tcW w:type="dxa" w:w="4536"/>
          </w:tcPr>
          <w:p>
            <w:r>
              <w:rPr>
                <w:rFonts w:ascii="Times New Roman" w:hAnsi="Times New Roman"/>
                <w:sz w:val="20"/>
              </w:rPr>
              <w:t>11/2022</w:t>
            </w:r>
          </w:p>
        </w:tc>
        <w:tc>
          <w:tcPr>
            <w:tcW w:type="dxa" w:w="4536"/>
          </w:tcPr>
          <w:p>
            <w:r>
              <w:rPr>
                <w:rFonts w:ascii="Times New Roman" w:hAnsi="Times New Roman"/>
                <w:sz w:val="20"/>
              </w:rPr>
              <w:t>Antrag auf Anerkennung als Berufskrankheit (BK 3101) bei der BGW Hannover</w:t>
            </w:r>
          </w:p>
        </w:tc>
      </w:tr>
      <w:tr>
        <w:tc>
          <w:tcPr>
            <w:tcW w:type="dxa" w:w="4536"/>
          </w:tcPr>
          <w:p>
            <w:r>
              <w:rPr>
                <w:rFonts w:ascii="Times New Roman" w:hAnsi="Times New Roman"/>
                <w:sz w:val="20"/>
              </w:rPr>
              <w:t>02/2023</w:t>
            </w:r>
          </w:p>
        </w:tc>
        <w:tc>
          <w:tcPr>
            <w:tcW w:type="dxa" w:w="4536"/>
          </w:tcPr>
          <w:p>
            <w:r>
              <w:rPr>
                <w:rFonts w:ascii="Times New Roman" w:hAnsi="Times New Roman"/>
                <w:sz w:val="20"/>
              </w:rPr>
              <w:t>Antrag auf Festsetzung GdB beim LASOV Sachsen</w:t>
            </w:r>
          </w:p>
        </w:tc>
      </w:tr>
      <w:tr>
        <w:tc>
          <w:tcPr>
            <w:tcW w:type="dxa" w:w="4536"/>
          </w:tcPr>
          <w:p>
            <w:r>
              <w:rPr>
                <w:rFonts w:ascii="Times New Roman" w:hAnsi="Times New Roman"/>
                <w:sz w:val="20"/>
              </w:rPr>
              <w:t>09/2023</w:t>
            </w:r>
          </w:p>
        </w:tc>
        <w:tc>
          <w:tcPr>
            <w:tcW w:type="dxa" w:w="4536"/>
          </w:tcPr>
          <w:p>
            <w:r>
              <w:rPr>
                <w:rFonts w:ascii="Times New Roman" w:hAnsi="Times New Roman"/>
                <w:sz w:val="20"/>
              </w:rPr>
              <w:t>LASOV-Bescheid: GdB 30 (Mandantin erwartet mind. 50)</w:t>
            </w:r>
          </w:p>
        </w:tc>
      </w:tr>
      <w:tr>
        <w:tc>
          <w:tcPr>
            <w:tcW w:type="dxa" w:w="4536"/>
          </w:tcPr>
          <w:p>
            <w:r>
              <w:rPr>
                <w:rFonts w:ascii="Times New Roman" w:hAnsi="Times New Roman"/>
                <w:sz w:val="20"/>
              </w:rPr>
              <w:t>01/2024</w:t>
            </w:r>
          </w:p>
        </w:tc>
        <w:tc>
          <w:tcPr>
            <w:tcW w:type="dxa" w:w="4536"/>
          </w:tcPr>
          <w:p>
            <w:r>
              <w:rPr>
                <w:rFonts w:ascii="Times New Roman" w:hAnsi="Times New Roman"/>
                <w:sz w:val="20"/>
              </w:rPr>
              <w:t>Antrag Erwerbsminderungsrente bei DRV Mitteldeutschland</w:t>
            </w:r>
          </w:p>
        </w:tc>
      </w:tr>
      <w:tr>
        <w:tc>
          <w:tcPr>
            <w:tcW w:type="dxa" w:w="4536"/>
          </w:tcPr>
          <w:p>
            <w:r>
              <w:rPr>
                <w:rFonts w:ascii="Times New Roman" w:hAnsi="Times New Roman"/>
                <w:sz w:val="20"/>
              </w:rPr>
              <w:t>09/2025</w:t>
            </w:r>
          </w:p>
        </w:tc>
        <w:tc>
          <w:tcPr>
            <w:tcW w:type="dxa" w:w="4536"/>
          </w:tcPr>
          <w:p>
            <w:r>
              <w:rPr>
                <w:rFonts w:ascii="Times New Roman" w:hAnsi="Times New Roman"/>
                <w:sz w:val="20"/>
              </w:rPr>
              <w:t>Antrag SGB-II (aufstockende Leistungen) beim Jobcenter Leipzig</w:t>
            </w:r>
          </w:p>
        </w:tc>
      </w:tr>
      <w:tr>
        <w:tc>
          <w:tcPr>
            <w:tcW w:type="dxa" w:w="4536"/>
          </w:tcPr>
          <w:p>
            <w:r>
              <w:rPr>
                <w:rFonts w:ascii="Times New Roman" w:hAnsi="Times New Roman"/>
                <w:sz w:val="20"/>
              </w:rPr>
              <w:t>11/2025</w:t>
            </w:r>
          </w:p>
        </w:tc>
        <w:tc>
          <w:tcPr>
            <w:tcW w:type="dxa" w:w="4536"/>
          </w:tcPr>
          <w:p>
            <w:r>
              <w:rPr>
                <w:rFonts w:ascii="Times New Roman" w:hAnsi="Times New Roman"/>
                <w:sz w:val="20"/>
              </w:rPr>
              <w:t>Jobcenter lehnt SGB-II-Leistungen ab (zu hohes Ehemann-Einkommen); KdU-Kürzung</w:t>
            </w:r>
          </w:p>
        </w:tc>
      </w:tr>
      <w:tr>
        <w:tc>
          <w:tcPr>
            <w:tcW w:type="dxa" w:w="4536"/>
          </w:tcPr>
          <w:p>
            <w:r>
              <w:rPr>
                <w:rFonts w:ascii="Times New Roman" w:hAnsi="Times New Roman"/>
                <w:sz w:val="20"/>
              </w:rPr>
              <w:t>01/2026</w:t>
            </w:r>
          </w:p>
        </w:tc>
        <w:tc>
          <w:tcPr>
            <w:tcW w:type="dxa" w:w="4536"/>
          </w:tcPr>
          <w:p>
            <w:r>
              <w:rPr>
                <w:rFonts w:ascii="Times New Roman" w:hAnsi="Times New Roman"/>
                <w:sz w:val="20"/>
              </w:rPr>
              <w:t>Vermieter droht Räumungsklage an (schriftlich)</w:t>
            </w:r>
          </w:p>
        </w:tc>
      </w:tr>
      <w:tr>
        <w:tc>
          <w:tcPr>
            <w:tcW w:type="dxa" w:w="4536"/>
          </w:tcPr>
          <w:p>
            <w:r>
              <w:rPr>
                <w:rFonts w:ascii="Times New Roman" w:hAnsi="Times New Roman"/>
                <w:sz w:val="20"/>
              </w:rPr>
              <w:t>28.01.2026</w:t>
            </w:r>
          </w:p>
        </w:tc>
        <w:tc>
          <w:tcPr>
            <w:tcW w:type="dxa" w:w="4536"/>
          </w:tcPr>
          <w:p>
            <w:r>
              <w:rPr>
                <w:rFonts w:ascii="Times New Roman" w:hAnsi="Times New Roman"/>
                <w:sz w:val="20"/>
              </w:rPr>
              <w:t>BGW-Bescheid: BK 3101 abgelehnt</w:t>
            </w:r>
          </w:p>
        </w:tc>
      </w:tr>
      <w:tr>
        <w:tc>
          <w:tcPr>
            <w:tcW w:type="dxa" w:w="4536"/>
          </w:tcPr>
          <w:p>
            <w:r>
              <w:rPr>
                <w:rFonts w:ascii="Times New Roman" w:hAnsi="Times New Roman"/>
                <w:sz w:val="20"/>
              </w:rPr>
              <w:t>14.02.2026</w:t>
            </w:r>
          </w:p>
        </w:tc>
        <w:tc>
          <w:tcPr>
            <w:tcW w:type="dxa" w:w="4536"/>
          </w:tcPr>
          <w:p>
            <w:r>
              <w:rPr>
                <w:rFonts w:ascii="Times New Roman" w:hAnsi="Times New Roman"/>
                <w:sz w:val="20"/>
              </w:rPr>
              <w:t>DRV-Bescheid: EM-Rente abgelehnt</w:t>
            </w:r>
          </w:p>
        </w:tc>
      </w:tr>
    </w:tbl>
    <w:p/>
    <w:p>
      <w:pPr>
        <w:pStyle w:val="Heading2"/>
      </w:pPr>
      <w:r>
        <w:rPr>
          <w:rFonts w:ascii="Times New Roman" w:hAnsi="Times New Roman"/>
        </w:rPr>
        <w:t>4. Vorgelegte Unterlagen (Originalübergabe an Kanzlei)</w:t>
      </w:r>
    </w:p>
    <w:p>
      <w:pPr>
        <w:pStyle w:val="ListBullet"/>
      </w:pPr>
      <w:r>
        <w:t>[ ] Bescheid BGW vom 28.01.2026 (BK 3101)</w:t>
      </w:r>
    </w:p>
    <w:p>
      <w:pPr>
        <w:pStyle w:val="ListBullet"/>
      </w:pPr>
      <w:r>
        <w:t>[ ] Bescheid DRV Mitteldeutschland vom 14.02.2026 (EM-Rente)</w:t>
      </w:r>
    </w:p>
    <w:p>
      <w:pPr>
        <w:pStyle w:val="ListBullet"/>
      </w:pPr>
      <w:r>
        <w:t>[ ] Bescheid LASOV vom 09/2023 (GdB 30)</w:t>
      </w:r>
    </w:p>
    <w:p>
      <w:pPr>
        <w:pStyle w:val="ListBullet"/>
      </w:pPr>
      <w:r>
        <w:t>[ ] Bescheid Jobcenter Leipzig vom 11/2025 (SGB-II-Ablehnung + KdU-Kürzung)</w:t>
      </w:r>
    </w:p>
    <w:p>
      <w:pPr>
        <w:pStyle w:val="ListBullet"/>
      </w:pPr>
      <w:r>
        <w:t>[ ] Schreiben Vermieter (Räumungsdrohung)</w:t>
      </w:r>
    </w:p>
    <w:p>
      <w:pPr>
        <w:pStyle w:val="ListBullet"/>
      </w:pPr>
      <w:r>
        <w:t>[ ] Befund Dr. Märker (Hausarzt), 01/2026</w:t>
      </w:r>
    </w:p>
    <w:p>
      <w:pPr>
        <w:pStyle w:val="ListBullet"/>
      </w:pPr>
      <w:r>
        <w:t>[ ] Universitätsmedizin Berlin-Nord-Befundbericht, Prof. Seifert, 11/2025</w:t>
      </w:r>
    </w:p>
    <w:p>
      <w:pPr>
        <w:pStyle w:val="ListBullet"/>
      </w:pPr>
      <w:r>
        <w:t>[ ] SKH-Entlassungsbericht Psychiatrie, 02/2026 (Reha-Empfehlung)</w:t>
      </w:r>
    </w:p>
    <w:p>
      <w:pPr>
        <w:pStyle w:val="ListBullet"/>
      </w:pPr>
      <w:r>
        <w:t>[ ] Auszug PEM-Tagebuch (Mandantin selbst geführt, 6 Monate)</w:t>
      </w:r>
    </w:p>
    <w:p>
      <w:pPr>
        <w:pStyle w:val="ListBullet"/>
      </w:pPr>
      <w:r>
        <w:t>[ ] Einkommensnachweis Ehemann (Lohnabrechnung Dezember 2025)</w:t>
      </w:r>
    </w:p>
    <w:p>
      <w:pPr>
        <w:pStyle w:val="ListBullet"/>
      </w:pPr>
      <w:r>
        <w:t>[ ] Mietvertrag + Miethöhe Connewitz</w:t>
      </w:r>
    </w:p>
    <w:p/>
    <w:p>
      <w:pPr>
        <w:pStyle w:val="Heading2"/>
      </w:pPr>
      <w:r>
        <w:rPr>
          <w:rFonts w:ascii="Times New Roman" w:hAnsi="Times New Roman"/>
        </w:rPr>
        <w:t>5. Mandantenauftrag / Bevollmächtigung</w:t>
      </w:r>
    </w:p>
    <w:p>
      <w:pPr>
        <w:jc w:val="left"/>
      </w:pPr>
      <w:r>
        <w:t>Frau Feldermann erteilt hiermit Vollmacht an RA Sonnemann für:</w:t>
      </w:r>
    </w:p>
    <w:p>
      <w:pPr>
        <w:pStyle w:val="ListNumber"/>
      </w:pPr>
      <w:r>
        <w:t>Widerspruch BK 3101 gegen BGW-Bescheid vom 28.01.2026</w:t>
      </w:r>
    </w:p>
    <w:p>
      <w:pPr>
        <w:pStyle w:val="ListNumber"/>
      </w:pPr>
      <w:r>
        <w:t>Widerspruch Erwerbsminderungsrente gegen DRV-Bescheid vom 14.02.2026</w:t>
      </w:r>
    </w:p>
    <w:p>
      <w:pPr>
        <w:pStyle w:val="ListNumber"/>
      </w:pPr>
      <w:r>
        <w:t>Widerspruch GdB-Erhöhung gegen LASOV-Bescheid (Widerspruch war schon eingeleitet, Übernahme)</w:t>
      </w:r>
    </w:p>
    <w:p>
      <w:pPr>
        <w:pStyle w:val="ListNumber"/>
      </w:pPr>
      <w:r>
        <w:t>Widerspruch SGB-II gegen Jobcenter Leipzig</w:t>
      </w:r>
    </w:p>
    <w:p>
      <w:pPr>
        <w:pStyle w:val="ListNumber"/>
      </w:pPr>
      <w:r>
        <w:t>Eilantrag beim SG Leipzig (KdU-Kürzung / Wohnungsgefährdung)</w:t>
      </w:r>
    </w:p>
    <w:p>
      <w:pPr>
        <w:pStyle w:val="ListNumber"/>
      </w:pPr>
      <w:r>
        <w:t>Akteneinsicht DRV und BGW</w:t>
      </w:r>
    </w:p>
    <w:p>
      <w:pPr>
        <w:pStyle w:val="ListNumber"/>
      </w:pPr>
      <w:r>
        <w:t>Prozesskostenhilfeverfahren (soweit erforderlich)</w:t>
      </w:r>
    </w:p>
    <w:p>
      <w:pPr>
        <w:jc w:val="left"/>
      </w:pPr>
      <w:r>
        <w:t>Vollmachtsurkunde gesondert unterzeichnet und zu den Akten genommen.</w:t>
      </w:r>
    </w:p>
    <w:p/>
    <w:p>
      <w:pPr>
        <w:pStyle w:val="Heading2"/>
      </w:pPr>
      <w:r>
        <w:rPr>
          <w:rFonts w:ascii="Times New Roman" w:hAnsi="Times New Roman"/>
        </w:rPr>
        <w:t>6. Offene Klärungspunkte</w:t>
      </w:r>
    </w:p>
    <w:p>
      <w:pPr>
        <w:pStyle w:val="ListBullet"/>
      </w:pPr>
      <w:r>
        <w:t>Krankenkasse: AOK Plus Sachsen – liegt Krankenversicherungsschutz noch vor? Klären.</w:t>
      </w:r>
    </w:p>
    <w:p>
      <w:pPr>
        <w:pStyle w:val="ListBullet"/>
      </w:pPr>
      <w:r>
        <w:t>Hat DRV ein Gutachten eingeholt? Falls ja, welches? → Akteneinsicht</w:t>
      </w:r>
    </w:p>
    <w:p>
      <w:pPr>
        <w:pStyle w:val="ListBullet"/>
      </w:pPr>
      <w:r>
        <w:t>War die Schutzausstattung am UKL dokumentiert? → Ärztliche Zeugen, Betriebsrat UKL kontaktieren</w:t>
      </w:r>
    </w:p>
    <w:p>
      <w:pPr>
        <w:pStyle w:val="ListBullet"/>
      </w:pPr>
      <w:r>
        <w:t>PKH-Prüfung: Einkommen Ehemann (4.310 EUR brutto) vs. Freibeträge → Berechnung erforderlich (Aktenstück 21)</w:t>
      </w:r>
    </w:p>
    <w:p/>
    <w:p>
      <w:pPr>
        <w:pStyle w:val="Heading2"/>
      </w:pPr>
      <w:r>
        <w:rPr>
          <w:rFonts w:ascii="Times New Roman" w:hAnsi="Times New Roman"/>
        </w:rPr>
        <w:t>7. Sofortmaßnahmen</w:t>
      </w:r>
    </w:p>
    <w:p>
      <w:pPr>
        <w:pStyle w:val="ListNumber"/>
      </w:pPr>
      <w:r>
        <w:rPr>
          <w:b/>
        </w:rPr>
        <w:t>Eilantrag SG Leipzig</w:t>
      </w:r>
      <w:r>
        <w:t xml:space="preserve"> (KdU) – Einreichung bis 19.02.2026 (Rücksicht auf Vermieterdrohung)</w:t>
      </w:r>
    </w:p>
    <w:p>
      <w:pPr>
        <w:pStyle w:val="ListNumber"/>
      </w:pPr>
      <w:r>
        <w:rPr>
          <w:b/>
        </w:rPr>
        <w:t>Akteneinsicht anfordern</w:t>
      </w:r>
      <w:r>
        <w:t xml:space="preserve"> – DRV und BGW (schriftlich, 18.02.2026)</w:t>
      </w:r>
    </w:p>
    <w:p>
      <w:pPr>
        <w:pStyle w:val="ListNumber"/>
      </w:pPr>
      <w:r>
        <w:rPr>
          <w:b/>
        </w:rPr>
        <w:t>Widerspruch BGW</w:t>
      </w:r>
      <w:r>
        <w:t xml:space="preserve"> – Frist 28.02.2026</w:t>
      </w:r>
    </w:p>
    <w:p>
      <w:pPr>
        <w:pStyle w:val="ListNumber"/>
      </w:pPr>
      <w:r>
        <w:rPr>
          <w:b/>
        </w:rPr>
        <w:t>Widerspruch DRV</w:t>
      </w:r>
      <w:r>
        <w:t xml:space="preserve"> – Frist 14.03.2026</w:t>
      </w:r>
    </w:p>
    <w:p/>
    <w:p>
      <w:pPr>
        <w:jc w:val="left"/>
      </w:pPr>
      <w:r>
        <w:rPr>
          <w:i/>
        </w:rPr>
        <w:t>Protokoll: Krüger / Gegenlesen: RA Sonnemann, 17.02.2026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