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Aktenzeichen</w:t>
            </w:r>
          </w:p>
        </w:tc>
        <w:tc>
          <w:tcPr>
            <w:tcW w:type="dxa" w:w="3402"/>
            <w:vAlign w:val="center"/>
          </w:tcPr>
          <w:p>
            <w:r>
              <w:rPr>
                <w:rFonts w:ascii="Arial" w:hAnsi="Arial"/>
                <w:sz w:val="17"/>
              </w:rPr>
              <w:t>SBH-L-23-0047892</w:t>
            </w:r>
          </w:p>
        </w:tc>
      </w:tr>
      <w:tr>
        <w:tc>
          <w:tcPr>
            <w:tcW w:type="dxa" w:w="1984"/>
            <w:vAlign w:val="center"/>
          </w:tcPr>
          <w:p>
            <w:r>
              <w:rPr>
                <w:rFonts w:ascii="Arial" w:hAnsi="Arial"/>
                <w:b/>
                <w:sz w:val="17"/>
              </w:rPr>
              <w:t>Antrag</w:t>
            </w:r>
          </w:p>
        </w:tc>
        <w:tc>
          <w:tcPr>
            <w:tcW w:type="dxa" w:w="3402"/>
            <w:vAlign w:val="center"/>
          </w:tcPr>
          <w:p>
            <w:r>
              <w:rPr>
                <w:rFonts w:ascii="Arial" w:hAnsi="Arial"/>
                <w:sz w:val="17"/>
              </w:rPr>
              <w:t>14. Februar 2023</w:t>
            </w:r>
          </w:p>
        </w:tc>
      </w:tr>
      <w:tr>
        <w:tc>
          <w:tcPr>
            <w:tcW w:type="dxa" w:w="1984"/>
            <w:vAlign w:val="center"/>
          </w:tcPr>
          <w:p>
            <w:r>
              <w:rPr>
                <w:rFonts w:ascii="Arial" w:hAnsi="Arial"/>
                <w:b/>
                <w:sz w:val="17"/>
              </w:rPr>
              <w:t>Datum</w:t>
            </w:r>
          </w:p>
        </w:tc>
        <w:tc>
          <w:tcPr>
            <w:tcW w:type="dxa" w:w="3402"/>
            <w:vAlign w:val="center"/>
          </w:tcPr>
          <w:p>
            <w:r>
              <w:rPr>
                <w:rFonts w:ascii="Arial" w:hAnsi="Arial"/>
                <w:sz w:val="17"/>
              </w:rPr>
              <w:t>19. September 2023</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Heike Schwarz, Referat 23</w:t>
            </w:r>
          </w:p>
        </w:tc>
      </w:tr>
    </w:tbl>
    <w:p/>
    <w:p>
      <w:r>
        <w:rPr>
          <w:rFonts w:ascii="Arial" w:hAnsi="Arial"/>
          <w:sz w:val="20"/>
        </w:rPr>
        <w:t>Frau Vivian Feldermann</w:t>
        <w:br/>
      </w:r>
      <w:r>
        <w:rPr>
          <w:rFonts w:ascii="Arial" w:hAnsi="Arial"/>
          <w:sz w:val="20"/>
        </w:rPr>
        <w:t>Bornaische Straße 78</w:t>
        <w:br/>
      </w:r>
      <w:r>
        <w:rPr>
          <w:rFonts w:ascii="Arial" w:hAnsi="Arial"/>
          <w:sz w:val="20"/>
        </w:rPr>
        <w:t>04277 Leipzig</w:t>
      </w:r>
    </w:p>
    <w:p>
      <w:pPr>
        <w:pStyle w:val="Title"/>
      </w:pPr>
      <w:r>
        <w:t>Bescheid über die Feststellung des Grades der Behinderung</w:t>
      </w:r>
    </w:p>
    <w:p>
      <w:r>
        <w:t>Sehr geehrte Frau Feldermann,</w:t>
      </w:r>
    </w:p>
    <w:p>
      <w:r>
        <w:t>auf Ihren Antrag stellen wir ab 14. Februar 2023 einen Grad der Behinderung von 30 fest. Die Voraussetzungen für ein Merkzeichen liegen nach dem derzeitigen Aktenstand nicht vor.</w:t>
      </w:r>
    </w:p>
    <w:p>
      <w:r>
        <w:t>Berücksichtigte Gesundheitsstörungen</w:t>
      </w:r>
    </w:p>
    <w:p>
      <w:r>
        <w:t>Berücksichtigt wurden ein Post-COVID-Zustand mit Fatigue und Belastungsminderung, eine depressive Störung, eine autonome Dysregulation mit orthostatischen Beschwerden sowie kognitive Einschränkungen. Die hausärztlichen Berichte vom 20. Februar und 16. Juni 2023 und die fachärztliche Stellungnahme vom 8. August 2023 wurden versorgungsärztlich ausgewertet.</w:t>
      </w:r>
    </w:p>
    <w:p>
      <w:r>
        <w:t>Bewertung</w:t>
      </w:r>
    </w:p>
    <w:p>
      <w:r>
        <w:t>Maßgeblich sind die Auswirkungen der Funktionsbeeinträchtigungen in allen Lebensbereichen. Einzelbewertungen dürfen nicht addiert werden. Nach versorgungsärztlicher Einschätzung überschneiden sich die Auswirkungen von Fatigue, depressiver Symptomatik und Konzentrationsminderung weitgehend. Eine dauerhafte Einschränkung, die einen höheren Gesamtgrad rechtfertigt, sei anhand der vorgelegten Befunde noch nicht hinreichend beschrieben.</w:t>
      </w:r>
    </w:p>
    <w:p>
      <w:r>
        <w:t>Die orthostatischen Beschwerden wurden berücksichtigt. Wiederholte Synkopen, eine dauerhaft erforderliche fremde Hilfe bei Wegen oder eine erhebliche Einschränkung der Bewegungsfähigkeit im Straßenverkehr sind in den vorliegenden Unterlagen nicht dokumentiert. Deshalb werden die Voraussetzungen der beantragten Merkzeichen nicht festgestellt.</w:t>
      </w:r>
    </w:p>
    <w:p>
      <w:r>
        <w:t>Rechtsbehelfsbelehrung</w:t>
      </w:r>
    </w:p>
    <w:p>
      <w:r>
        <w:t>Gegen diesen Bescheid kann innerhalb eines Monats nach Bekanntgabe Widerspruch erhoben werden. Der Widerspruch ist schriftlich, in zugelassener elektronischer Form oder zur Niederschrift beim Landesamt für Soziales und Verbraucherschutz Sachsen einzulegen.</w:t>
      </w:r>
    </w:p>
    <w:p>
      <w:r>
        <w:rPr>
          <w:b/>
        </w:rPr>
        <w:t>Anlage: versorgungsärztliche Kurzstellungnahme vom 31. August 2023.</w:t>
      </w:r>
    </w:p>
    <w:p/>
    <w:p>
      <w:r>
        <w:rPr>
          <w:rFonts w:ascii="Arial" w:hAnsi="Arial"/>
          <w:b/>
          <w:sz w:val="20"/>
        </w:rPr>
        <w:t>Heike Schwarz</w:t>
        <w:br/>
      </w:r>
      <w:r>
        <w:rPr>
          <w:rFonts w:ascii="Arial" w:hAnsi="Arial"/>
          <w:sz w:val="20"/>
        </w:rPr>
        <w:t>Sachbearbeiterin Schwerbehindertenrecht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08a_lasov_bescheid_gdb_2023-09-19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D4D4D"/>
        <w:sz w:val="20"/>
      </w:rPr>
      <w:t>Landesamt für Soziales und Verbraucherschutz Sachsen</w:t>
    </w:r>
  </w:p>
  <w:p>
    <w:pPr>
      <w:spacing w:after="0"/>
      <w:pBdr>
        <w:bottom w:val="single" w:sz="8" w:space="3" w:color="4D4D4D"/>
      </w:pBdr>
    </w:pPr>
    <w:r>
      <w:rPr>
        <w:rFonts w:ascii="Arial" w:hAnsi="Arial"/>
        <w:sz w:val="16"/>
      </w:rPr>
      <w:t>Referat Schwerbehindertenrecht | Altchemnitzer Straße 41, 09120 Chemnitz | Telefon 0371 577-0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D4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D4D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D4D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Feststellung des Grades der Behinderung</dc:title>
  <dc:subject/>
  <dc:creator>Landesamt für Soziales und Verbraucherschutz Sachsen</dc:creator>
  <cp:keywords/>
  <dc:description>generated by python-docx</dc:description>
  <cp:lastModifiedBy/>
  <cp:revision>1</cp:revision>
  <dcterms:created xsi:type="dcterms:W3CDTF">2013-12-23T23:15:00Z</dcterms:created>
  <dcterms:modified xsi:type="dcterms:W3CDTF">2013-12-23T23:15:00Z</dcterms:modified>
  <cp:category/>
</cp:coreProperties>
</file>