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Vertrag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RIE-8871-NE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Auszug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1. Januar 2024 bis 23. Juni 2026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Erstellt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24. Juni 2026</w:t>
            </w:r>
          </w:p>
        </w:tc>
      </w:tr>
    </w:tbl>
    <w:p/>
    <w:p>
      <w:r>
        <w:rPr>
          <w:rFonts w:ascii="Arial" w:hAnsi="Arial"/>
          <w:sz w:val="20"/>
        </w:rPr>
        <w:t>Rentenberatung Hiller &amp; Braun</w:t>
        <w:br/>
      </w:r>
      <w:r>
        <w:rPr>
          <w:rFonts w:ascii="Arial" w:hAnsi="Arial"/>
          <w:sz w:val="20"/>
        </w:rPr>
        <w:t>Bahnhofstraße 27</w:t>
        <w:br/>
      </w:r>
      <w:r>
        <w:rPr>
          <w:rFonts w:ascii="Arial" w:hAnsi="Arial"/>
          <w:sz w:val="20"/>
        </w:rPr>
        <w:t>86150 Augsburg</w:t>
      </w:r>
    </w:p>
    <w:p>
      <w:pPr>
        <w:pStyle w:val="Title"/>
      </w:pPr>
      <w:r>
        <w:t>Buchungsauszug des Vertragskontos</w:t>
      </w:r>
    </w:p>
    <w:p>
      <w:r>
        <w:t>Der Auszug enthält die für das Zulagenverfahren relevanten Gutschriften und Belastungen. Laufende Monatsbeiträge und Kapitalerträge werden in den Jahreskontoauszügen ausgewiesen.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174F6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3175"/>
            <w:vAlign w:val="center"/>
            <w:shd w:fill="174F6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Buchung</w:t>
            </w:r>
          </w:p>
        </w:tc>
        <w:tc>
          <w:tcPr>
            <w:tcW w:type="dxa" w:w="3175"/>
            <w:vAlign w:val="center"/>
            <w:shd w:fill="174F6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Betrag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31.05.2024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Zulagen für 2023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775,00 EUR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30.05.2025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Zulagen für 2024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775,00 EUR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18.06.2026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Rückforderung Zulage 2023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-188,40 EUR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18.06.2026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Rückforderung Zulage 2024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-474,15 EUR</w:t>
            </w:r>
          </w:p>
        </w:tc>
      </w:tr>
    </w:tbl>
    <w:p/>
    <w:p>
      <w:r>
        <w:t>Die Belastungen vom 18. Juni 2026 wurden aufgrund des Datensatzes der Zentralen Zulagenstelle vom 10. Juni 2026 gebucht. Das Vertragsguthaben betrug am 23. Juni 2026 insgesamt 22481,06 Euro.</w:t>
      </w:r>
    </w:p>
    <w:p>
      <w:r>
        <w:t>Servicevermerk 18. Dezember 2024: Kundin fragt nach Förderung 2024; Empfehlung Sonderzahlung 300,00 Euro ohne Berechnung anhand des Vorjahreseinkommens. Servicevermerk 16. Juni 2026: Beschwerde wegen Rückforderung aufgenommen und an Rechtsabteilung weitergeleitet.</w:t>
      </w:r>
    </w:p>
    <w:p>
      <w:r>
        <w:t>Dieser Buchungsauszug ist keine Entscheidung der Zulagenstelle und enthält keine Aussage zur Rechtmäßigkeit der Rückforderung.</w:t>
      </w:r>
    </w:p>
    <w:p/>
    <w:p>
      <w:r>
        <w:rPr>
          <w:rFonts w:ascii="Arial" w:hAnsi="Arial"/>
          <w:b/>
          <w:sz w:val="20"/>
        </w:rPr>
        <w:t>Katharina Wolff</w:t>
        <w:br/>
      </w:r>
      <w:r>
        <w:rPr>
          <w:rFonts w:ascii="Arial" w:hAnsi="Arial"/>
          <w:sz w:val="20"/>
        </w:rPr>
        <w:t>Vertragsservice Riester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08b_vertragskonto_buchungsauszug_2024_2026 | </w:t>
    </w:r>
    <w:r>
      <w:rPr>
        <w:rFonts w:ascii="Arial" w:hAnsi="Arial"/>
        <w:sz w:val="16"/>
      </w:rPr>
      <w:t xml:space="preserve">Seite </w:t>
    </w: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174F68"/>
        <w:sz w:val="20"/>
      </w:rPr>
      <w:t>SüdLeben Vorsorge AG · Vertragsservice Riester</w:t>
    </w:r>
  </w:p>
  <w:p>
    <w:pPr>
      <w:spacing w:after="0"/>
      <w:pBdr>
        <w:bottom w:val="single" w:sz="8" w:space="3" w:color="174F68"/>
      </w:pBdr>
    </w:pPr>
    <w:r>
      <w:rPr>
        <w:rFonts w:ascii="Arial" w:hAnsi="Arial"/>
        <w:sz w:val="16"/>
      </w:rPr>
      <w:t>Prinzregentenstraße 9, 86150 Augsburg | Telefon 0821 4550-300 | HRB 18842 Augsburg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4F6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4F6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4F68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Buchungsauszug des Vertragskontos</dc:title>
  <dc:subject/>
  <dc:creator>SüdLeben Vorsorge AG · Vertragsservice Riester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