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Arbeitgebernotiz BEM</w:t>
      </w:r>
    </w:p>
    <w:p>
      <w:pPr>
        <w:pStyle w:val="Heading2"/>
      </w:pPr>
      <w:r>
        <w:rPr>
          <w:rFonts w:ascii="Times New Roman" w:hAnsi="Times New Roman"/>
        </w:rPr>
        <w:t>1. Fehlzeiten</w:t>
      </w:r>
    </w:p>
    <w:p>
      <w:pPr>
        <w:jc w:val="left"/>
      </w:pPr>
      <w:r>
        <w:t>2025: 47 Arbeitstage arbeitsunfähig, davon 21 nach Konflikten im Großraumbüro. Januar bis Juni 2026: 29 Arbeitstage. BEM-Einladung vom 26.06.2026.</w:t>
      </w:r>
    </w:p>
    <w:p>
      <w:pPr>
        <w:pStyle w:val="Heading2"/>
      </w:pPr>
      <w:r>
        <w:rPr>
          <w:rFonts w:ascii="Times New Roman" w:hAnsi="Times New Roman"/>
        </w:rPr>
        <w:t>2. Konfliktpunkte</w:t>
      </w:r>
    </w:p>
    <w:p>
      <w:pPr>
        <w:jc w:val="left"/>
      </w:pPr>
      <w:r>
        <w:t>Teamleitung fordert Telefonvertretung bei Projektspitzen. Julian Arendt verweist auf ärztliche Empfehlung, Telefonate planbar zu halten. Am 12.06.2026 verließ er nach einer spontanen Besprechung den Raum und war zwei Tage krankgeschrieben.</w:t>
      </w:r>
    </w:p>
    <w:p>
      <w:pPr>
        <w:pStyle w:val="Heading2"/>
      </w:pPr>
      <w:r>
        <w:rPr>
          <w:rFonts w:ascii="Times New Roman" w:hAnsi="Times New Roman"/>
        </w:rPr>
        <w:t>3. Arbeitgeberangebot</w:t>
      </w:r>
    </w:p>
    <w:p>
      <w:pPr>
        <w:jc w:val="left"/>
      </w:pPr>
      <w:r>
        <w:t>Homeoffice ein Tag pro Woche, Noise-Cancelling-Kopfhörer erlaubt, aber kein Einzelbüro. Schriftliche Aufgabensteuerung sei wegen Baustellenänderungen nicht immer möglich.</w:t>
      </w:r>
    </w:p>
    <w:p>
      <w:pPr>
        <w:pStyle w:val="Heading2"/>
      </w:pPr>
      <w:r>
        <w:t>BEM-Termin und betriebliche Beobachtungen</w:t>
      </w:r>
    </w:p>
    <w:p>
      <w:r>
        <w:t>Am 8. Juli 2026 nahmen Julian Arendt, Personalreferentin Anja Feld, Vertrauensperson Meike Vogt und Teamleiter Björn Hagedorn am BEM-Gespräch teil. Die Fehlzeitenliste weist seit November 2025 insgesamt 19 einzelne Ausfalltage aus. Zwei Arbeitstage endeten vorzeitig nach Reizüberlastung; am 23. Juni begleitete Frau Vogt den Mitarbeiter in den Ruheraum.</w:t>
      </w:r>
    </w:p>
    <w:p>
      <w:r>
        <w:t>Besprochen wurden ein fester Arbeitsplatz am Rand des Büros, geräuschdämpfende Kopfhörer, schriftliche Tagesordnungen, keine unangekündigten Raumwechsel und zwei mobile Arbeitstage. Die Arbeitgeberin sagte eine vierwöchige Erprobung ab 13. Juli zu. Eine Leistungsbewertung oder Änderung des Arbeitsvertrags wurde nicht beschlossen. Das Protokoll soll nach Gegenlesen von allen Teilnehmern unterschrieben werden.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04_arbeitgeber_bem_notiz.docx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Bergische Anlagenbau GmbH · BEM Julian Arendt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