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Onkologiebericht</w:t>
      </w:r>
    </w:p>
    <w:p>
      <w:pPr>
        <w:pStyle w:val="Heading2"/>
      </w:pPr>
      <w:r>
        <w:rPr>
          <w:rFonts w:ascii="Times New Roman" w:hAnsi="Times New Roman"/>
        </w:rPr>
        <w:t>1. Diagnose und Verlauf</w:t>
      </w:r>
    </w:p>
    <w:p>
      <w:pPr>
        <w:jc w:val="left"/>
      </w:pPr>
      <w:r>
        <w:t>Onkologisches Zentrum Rostock, Bericht 10.06.2026. Lokal-regionales Rezidiv Mammakarzinom links, axilläre Lymphknoten, Hormonrezeptor positiv, HER2 negativ. Therapie: Operation 04.04.2026, adjuvante Chemotherapie ab 12.05.2026, anschließend Bestrahlung und endokrine Therapie geplant.</w:t>
      </w:r>
    </w:p>
    <w:p>
      <w:pPr>
        <w:pStyle w:val="Heading2"/>
      </w:pPr>
      <w:r>
        <w:rPr>
          <w:rFonts w:ascii="Times New Roman" w:hAnsi="Times New Roman"/>
        </w:rPr>
        <w:t>2. Funktionsfolgen</w:t>
      </w:r>
    </w:p>
    <w:p>
      <w:pPr>
        <w:jc w:val="left"/>
      </w:pPr>
      <w:r>
        <w:t>Lymphödem linker Arm Grad 2, Bewegungseinschränkung Schulter links, ausgeprägte Fatigue, Polyneuropathie an Fingern nach erster Chemogabe, Übelkeit, Schlafstörungen. Ärztliche Empfehlung: keine stehende Vollzeittätigkeit, keine Lasten über 5 kg links, Reha nach Abschluss der Bestrahlung.</w:t>
      </w:r>
    </w:p>
    <w:p>
      <w:pPr>
        <w:pStyle w:val="Heading2"/>
      </w:pPr>
      <w:r>
        <w:rPr>
          <w:rFonts w:ascii="Times New Roman" w:hAnsi="Times New Roman"/>
        </w:rPr>
        <w:t>3. Prognose</w:t>
      </w:r>
    </w:p>
    <w:p>
      <w:pPr>
        <w:jc w:val="left"/>
      </w:pPr>
      <w:r>
        <w:t>Therapie kurativ intendiert, Rückfallrisiko erhöht. Die Ärztin bittet um Berücksichtigung der erneuten Erkrankung und der gegenwärtigen Therapiebelastung.</w:t>
      </w:r>
    </w:p>
    <w:p>
      <w:pPr>
        <w:pStyle w:val="Heading2"/>
      </w:pPr>
      <w:r>
        <w:t>Histologie, Therapie und Funktionsfolgen</w:t>
      </w:r>
    </w:p>
    <w:p>
      <w:r>
        <w:t>Der pathologische Bericht nach der Operation vom 4. April 2026 beschreibt ein lokal-regionales Rezidiv des Mammakarzinoms links mit Beteiligung axillärer Lymphknoten. Das Tumorboard vom 15. April empfahl eine adjuvante Chemotherapie, anschließende Bestrahlung und endokrine Therapie. Die Infusionen begannen am 12. Mai im Drei-Wochen-Rhythmus.</w:t>
      </w:r>
    </w:p>
    <w:p>
      <w:r>
        <w:t>Dokumentiert sind Fatigue, Übelkeit, sensible Beschwerden an Händen und Füßen sowie ein linksseitiges Lymphödem. Doreen kann nach den Infusionen zwei bis drei Tage kaum Treppen steigen und benötigt Hilfe beim Einkauf. Die Schulterbeweglichkeit links ist vermindert; eine Kompressionsversorgung und Physiotherapie wurden verordnet. Prognoseaussagen bleiben dem weiteren Verlauf vorbehalten.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02_onkologiebericht.docx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Tumorzentrum Rostock · Doreen Kahl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