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Onkologisches Zentrum Rostock</w:t>
      </w:r>
    </w:p>
    <w:p>
      <w:pPr>
        <w:jc w:val="left"/>
      </w:pPr>
      <w:r>
        <w:t>Schwerpunktpraxis für Hämatologie und Onkologie</w:t>
      </w:r>
    </w:p>
    <w:p>
      <w:pPr>
        <w:jc w:val="left"/>
      </w:pPr>
      <w:r>
        <w:t>Südring 81, 18059 Rostock</w:t>
      </w:r>
    </w:p>
    <w:p>
      <w:pPr>
        <w:jc w:val="left"/>
      </w:pPr>
      <w:r>
        <w:t>Ergänzende sozialmedizinische Stellungnahme zur Heilungsbewährung</w:t>
      </w:r>
    </w:p>
    <w:p>
      <w:pPr>
        <w:jc w:val="left"/>
      </w:pPr>
      <w:r>
        <w:t>Datum: 24.06.2026</w:t>
      </w:r>
    </w:p>
    <w:p>
      <w:pPr>
        <w:jc w:val="left"/>
      </w:pPr>
      <w:r>
        <w:t>Patientin: Doreen Kahl, geboren am 30.05.1976</w:t>
      </w:r>
    </w:p>
    <w:p>
      <w:pPr>
        <w:pStyle w:val="ListNumber"/>
      </w:pPr>
      <w:r>
        <w:t>Anlass</w:t>
      </w:r>
    </w:p>
    <w:p>
      <w:pPr>
        <w:jc w:val="left"/>
      </w:pPr>
      <w:r>
        <w:t>1.1 Diese Stellungnahme ergänzt unseren Bericht vom 10.06.2026 und dient der Vorlage im Widerspruchsverfahren gegen den Feststellungsbescheid vom 16.06.2026.</w:t>
      </w:r>
    </w:p>
    <w:p>
      <w:pPr>
        <w:pStyle w:val="ListNumber"/>
      </w:pPr>
      <w:r>
        <w:t>Diagnose und Behandlungsverlauf</w:t>
      </w:r>
    </w:p>
    <w:p>
      <w:pPr>
        <w:jc w:val="left"/>
      </w:pPr>
      <w:r>
        <w:t>2.1 Es liegt ein lokal-regionales Rezidiv eines Mammakarzinoms links mit Befall axillärer Lymphknoten vor, hormonrezeptorpositiv, HER2-negativ.</w:t>
      </w:r>
    </w:p>
    <w:p>
      <w:pPr>
        <w:jc w:val="left"/>
      </w:pPr>
      <w:r>
        <w:t>2.2 Die operative Entfernung des Rezidivs erfolgte am 04.04.2026. Seit dem 12.05.2026 läuft eine adjuvante Chemotherapie; Bestrahlung und endokrine Therapie sind angeschlossen.</w:t>
      </w:r>
    </w:p>
    <w:p>
      <w:pPr>
        <w:jc w:val="left"/>
      </w:pPr>
      <w:r>
        <w:t>2.3 Die Ersterkrankung war 2019 operativ, chemotherapeutisch und strahlentherapeutisch behandelt worden; die damalige Heilungsbewährung war ohne Rezidiv abgelaufen, weshalb der Grad der Behinderung 2024 auf 30 herabgesetzt worden war.</w:t>
      </w:r>
    </w:p>
    <w:p>
      <w:pPr>
        <w:pStyle w:val="ListNumber"/>
      </w:pPr>
      <w:r>
        <w:t>Sozialmedizinische Einordnung der Heilungsbewährung</w:t>
      </w:r>
    </w:p>
    <w:p>
      <w:pPr>
        <w:jc w:val="left"/>
      </w:pPr>
      <w:r>
        <w:t>3.1 Mit der erneuten operativen Geschwulstentfernung am 04.04.2026 beginnt sozialmedizinisch eine neue Heilungsbewährung. Diese läuft regelhaft fünf Jahre, im vorliegenden Fall damit bis zum 04.04.2031.</w:t>
      </w:r>
    </w:p>
    <w:p>
      <w:pPr>
        <w:jc w:val="left"/>
      </w:pPr>
      <w:r>
        <w:t>3.2 Während dieser Heilungsbewährung ist die Erkrankung nach den Versorgungsmedizinischen Grundsätzen mit einem Grad der Behinderung von mindestens 50 zu bewerten. Eine Herabstufung während der laufenden Heilungsbewährung wäre nicht sachgerecht.</w:t>
      </w:r>
    </w:p>
    <w:p>
      <w:pPr>
        <w:pStyle w:val="ListNumber"/>
      </w:pPr>
      <w:r>
        <w:t>Funktionsfolgen unabhängig von der Heilungsbewährung</w:t>
      </w:r>
    </w:p>
    <w:p>
      <w:pPr>
        <w:jc w:val="left"/>
      </w:pPr>
      <w:r>
        <w:t>4.1 Es besteht ein Lymphödem des linken Armes Grad zwei mit schmerzhafter Bewegungseinschränkung der Schulter und einer Belastungsgrenze von etwa fünf Kilogramm.</w:t>
      </w:r>
    </w:p>
    <w:p>
      <w:pPr>
        <w:jc w:val="left"/>
      </w:pPr>
      <w:r>
        <w:t>4.2 Hinzu treten eine ausgeprägte tumor- und therapiebedingte Fatigue, eine beginnende Polyneuropathie der Finger sowie Schlafstörungen. Eine stehende Vollzeittätigkeit ist derzeit nicht leidensgerecht.</w:t>
      </w:r>
    </w:p>
    <w:p>
      <w:pPr>
        <w:pStyle w:val="ListNumber"/>
      </w:pPr>
      <w:r>
        <w:t>Ergebnis</w:t>
      </w:r>
    </w:p>
    <w:p>
      <w:pPr>
        <w:jc w:val="left"/>
      </w:pPr>
      <w:r>
        <w:t>5.1 Aus onkologischer Sicht ist die erneute Erkrankung eigenständig zu bewerten. Der Heilungsbewährungssatz von mindestens 50 begründet die Schwerbehinderteneigenschaft; die laufende Therapie spricht nicht gegen, sondern für eine erhebliche gegenwärtige Teilhabebeeinträchtigung.</w:t>
      </w:r>
    </w:p>
    <w:p>
      <w:pPr>
        <w:jc w:val="left"/>
      </w:pPr>
      <w:r>
        <w:t>gez. Dr. med. Sabine Voigt</w:t>
      </w:r>
    </w:p>
    <w:p>
      <w:pPr>
        <w:jc w:val="left"/>
      </w:pPr>
      <w:r>
        <w:t>Fachärztin für Innere Medizin, Hämatologie und Onkologie</w:t>
      </w:r>
    </w:p>
    <w:sectPr w:rsidR="00FC693F" w:rsidRPr="0006063C" w:rsidSect="00034616">
      <w:pgSz w:w="11906" w:h="16838"/>
      <w:pgMar w:top="1020" w:right="1417" w:bottom="907" w:left="141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8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