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Widerspruchsentwurf</w:t>
      </w:r>
    </w:p>
    <w:p>
      <w:pPr>
        <w:pStyle w:val="Heading2"/>
      </w:pPr>
      <w:r>
        <w:rPr>
          <w:rFonts w:ascii="Times New Roman" w:hAnsi="Times New Roman"/>
        </w:rPr>
        <w:t>1. Antrag</w:t>
      </w:r>
    </w:p>
    <w:p>
      <w:pPr>
        <w:jc w:val="left"/>
      </w:pPr>
      <w:r>
        <w:t>Gegen den Bescheid vom 18.06.2026 wird Widerspruch eingelegt. Beantragt wird die Feststellung eines höheren GdB und die Zuerkennung des Merkzeichens G ab Antragstellung.</w:t>
      </w:r>
    </w:p>
    <w:p>
      <w:pPr>
        <w:pStyle w:val="Heading2"/>
      </w:pPr>
      <w:r>
        <w:rPr>
          <w:rFonts w:ascii="Times New Roman" w:hAnsi="Times New Roman"/>
        </w:rPr>
        <w:t>2. Begründung</w:t>
      </w:r>
    </w:p>
    <w:p>
      <w:pPr>
        <w:jc w:val="left"/>
      </w:pPr>
      <w:r>
        <w:t>Der Bescheid unterschätzt die tatsächlichen Funktionsbeeinträchtigungen. Nicht die Diagnose als solche, sondern Freezing, posturale Instabilität, Sturzereignisse, Fatigue und schwankende Gehfähigkeit prägen die Teilhabebeeinträchtigung. Die vorgelegten Befundberichte und das Gehprotokoll belegen erhebliche Schwierigkeiten bei üblichen Wegen im Straßenverkehr.</w:t>
      </w:r>
    </w:p>
    <w:p>
      <w:pPr>
        <w:pStyle w:val="Heading2"/>
      </w:pPr>
      <w:r>
        <w:rPr>
          <w:rFonts w:ascii="Times New Roman" w:hAnsi="Times New Roman"/>
        </w:rPr>
        <w:t>3. Beweismittel</w:t>
      </w:r>
    </w:p>
    <w:p>
      <w:pPr>
        <w:jc w:val="left"/>
      </w:pPr>
      <w:r>
        <w:t>Neurologischer Befund Dr. Behrends/Lee, Gehprotokoll Mai/Juni 2026, Arbeitgebernotiz, Stellungnahme der Tochter und gegebenenfalls sozialmedizinische Begutachtung mit Erfassung von On- und Off-Phasen.</w:t>
      </w:r>
    </w:p>
    <w:p>
      <w:pPr>
        <w:pStyle w:val="Heading2"/>
      </w:pPr>
      <w:r>
        <w:t>Konkrete Beweisantritte</w:t>
      </w:r>
    </w:p>
    <w:p>
      <w:r>
        <w:t>Der Entwurf stellt die dokumentierten Strecken mit Datum, Zeit, Pausen, Medikamenteneinnahme und Zeugen dar. Die Apothekerin Sabine Schulte soll nur zum Sturz am 3. Juni und zur benötigten Hilfe benannt werden; die Tochter Jana kann das fortlaufende Tagebuch und mehrere Wege aus eigener Wahrnehmung erläutern.</w:t>
      </w:r>
    </w:p>
    <w:p>
      <w:r>
        <w:t>Beantragt werden Akteneinsicht und erneute medizinische Bewertung unter Einbeziehung der Off-Phasen. Die Hochrechnung auf eine längere Wegstrecke wird als Rechenweg offengelegt, nicht als beobachtete Tatsache ausgegeben. Vor Versand fehlen noch die schriftliche Bestätigung der Apotheke und die Unterschrift unter die Schweigepflichtentbindung.</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06_widerspruch_entwurf.docx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Widerspruch Rottmann · Entwurf 28. Juni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