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HAUSVERWALTUNG KLINGSPOR GMBH</w:t>
            </w:r>
          </w:p>
        </w:tc>
        <w:tc>
          <w:tcPr>
            <w:tcW w:type="dxa" w:w="3515"/>
            <w:vAlign w:val="center"/>
            <w:tcMar>
              <w:top w:w="70" w:type="dxa"/>
              <w:left w:w="70" w:type="dxa"/>
              <w:bottom w:w="70" w:type="dxa"/>
              <w:right w:w="70" w:type="dxa"/>
            </w:tcMar>
          </w:tcPr>
          <w:p>
            <w:pPr>
              <w:spacing w:after="0"/>
              <w:jc w:val="right"/>
            </w:pPr>
            <w:r>
              <w:rPr>
                <w:rFonts w:ascii="Arial" w:hAnsi="Arial"/>
                <w:sz w:val="16"/>
              </w:rPr>
              <w:t>Karl-Heine-Straße 47 · 04229 Leipzig</w:t>
              <w:br/>
              <w:t>Telefon 0341 492 73-0</w:t>
              <w:br/>
              <w:t>Mietkonto LK12-3L</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Alma Reuter, Lindenauer Markt 12, 04177 Leipzig</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26. Mai 2026</w:t>
            </w:r>
          </w:p>
        </w:tc>
      </w:tr>
      <w:tr>
        <w:tc>
          <w:tcPr>
            <w:tcW w:type="dxa" w:w="2041"/>
            <w:shd w:fill="E9EEF2"/>
            <w:tcMar>
              <w:top w:w="90" w:type="dxa"/>
              <w:left w:w="90" w:type="dxa"/>
              <w:bottom w:w="90" w:type="dxa"/>
              <w:right w:w="90" w:type="dxa"/>
            </w:tcMar>
            <w:vAlign w:val="center"/>
          </w:tcPr>
          <w:p>
            <w:r>
              <w:rPr>
                <w:rFonts w:ascii="Arial" w:hAnsi="Arial"/>
                <w:b/>
                <w:sz w:val="18"/>
              </w:rPr>
              <w:t>Sachbearbeitung</w:t>
            </w:r>
          </w:p>
        </w:tc>
        <w:tc>
          <w:tcPr>
            <w:tcW w:type="dxa" w:w="6973"/>
            <w:tcMar>
              <w:top w:w="90" w:type="dxa"/>
              <w:left w:w="90" w:type="dxa"/>
              <w:bottom w:w="90" w:type="dxa"/>
              <w:right w:w="90" w:type="dxa"/>
            </w:tcMar>
            <w:vAlign w:val="center"/>
          </w:tcPr>
          <w:p>
            <w:r>
              <w:rPr>
                <w:rFonts w:ascii="Arial" w:hAnsi="Arial"/>
                <w:sz w:val="18"/>
              </w:rPr>
              <w:t>Tabea Petsch</w:t>
            </w:r>
          </w:p>
        </w:tc>
      </w:tr>
    </w:tbl>
    <w:p>
      <w:pPr>
        <w:spacing w:after="20"/>
      </w:pPr>
    </w:p>
    <w:p>
      <w:pPr>
        <w:pStyle w:val="Title"/>
      </w:pPr>
      <w:r>
        <w:t>Erinnerung an die Heizkostennachzahlung</w:t>
      </w:r>
    </w:p>
    <w:p>
      <w:pPr>
        <w:pStyle w:val="Heading1"/>
      </w:pPr>
      <w:r>
        <w:t>Schreiben</w:t>
      </w:r>
    </w:p>
    <w:p>
      <w:r>
        <w:t>Sehr geehrte Frau Reuter, aus der Heizkostenabrechnung vom 9. April 2026 ist ein Betrag von 812,44 Euro offen. Die Zahlung ist zum 10. Juni 2026 fällig. Bitte teilen Sie uns bis zum 3. Juni mit, ob der Betrag vollständig überwiesen wird oder ob Sie einen begründeten Ratenzahlungswunsch haben.</w:t>
      </w:r>
    </w:p>
    <w:p>
      <w:r>
        <w:t>Sofern ein Leistungsträger die Kosten übernehmen soll, benötigen wir keine internen Antragsunterlagen, sondern lediglich eine kurze Mitteilung zum Bearbeitungsstand. Die laufende Miete ist unabhängig von der Nachforderung weiterhin zu den vertraglichen Terminen zu zahlen.</w:t>
      </w:r>
    </w:p>
    <w:p>
      <w:r>
        <w:t>Über eine Ratenzahlung entscheidet die Eigentümervertretung nach Vorlage eines konkreten Vorschlags. Bitte nennen Sie gewünschte Ratenhöhe, ersten Zahlungstermin und voraussichtliche Dauer. Durch diese Erinnerung entstehen noch keine zusätzlichen Mahnkosten.</w:t>
      </w:r>
    </w:p>
    <w:p>
      <w:pPr>
        <w:pStyle w:val="Heading1"/>
      </w:pPr>
      <w:r>
        <w:t>Zahlungsangaben</w:t>
      </w:r>
    </w:p>
    <w:p>
      <w:r>
        <w:t>Empfängerin: Klingspor GmbH Mietverwaltung. IBAN DE77 8605 5592 0418 7761 09. Verwendungszweck LK12-3L Reuter Heizkosten 2025. Bitte geben Sie den Verwendungszweck vollständig an.</w:t>
      </w:r>
    </w:p>
    <w:p>
      <w:r>
        <w:t>Mit freundlichen Grüßen</w:t>
        <w:br/>
        <w:t>Tabea Petsch</w:t>
        <w:br/>
        <w:t>Mietbuchhaltung</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HAUSVERWALTUNG KLINGSPOR GMBH · Mietkonto LK12-3L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03c mahnung hausverwaltung 2026-05-26</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