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Patientin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Samira Wehner, geboren am 19. August 2008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Material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EDTA-Blut vom 24. März 2026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Befund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14. April 2026</w:t>
            </w:r>
          </w:p>
        </w:tc>
      </w:tr>
    </w:tbl>
    <w:p/>
    <w:p>
      <w:pPr>
        <w:pStyle w:val="Title"/>
      </w:pPr>
      <w:r>
        <w:t>Molekulargenetischer Befund</w:t>
      </w:r>
    </w:p>
    <w:p>
      <w:r>
        <w:t>Fragestellung: Abklärung einer lysosomalen Speichererkrankung bei progredienter feinmotorischer und neurologischer Symptomatik.</w:t>
      </w:r>
    </w:p>
    <w:p>
      <w:r>
        <w:t>Methode: Sequenzanalyse des LSN2-Gens einschließlich Exon-Intron-Grenzen, Bestätigung durch Sanger-Sequenzierung und Segregationsanalyse der Elternproben.</w:t>
      </w:r>
    </w:p>
    <w:p>
      <w:r>
        <w:t>Ergebnis: Nachweis der homozygoten Variante c.884G&gt;A im Gen LSN2. Die Variante wird nach den geltenden Klassifikationskriterien als wahrscheinlich pathogen, Klasse 4, bewertet. Beide Eltern sind heterozygote Anlageträger; die Segregationsanalyse stützt die Einstufung.</w:t>
      </w:r>
    </w:p>
    <w:p>
      <w:r>
        <w:t>In der RareMet-Registry sind 18 Fälle mit vergleichbarer neurologischer Beteiligung dokumentiert. Für die exakte Variante liegen international nur zwei Verlaufsberichte vor. Die geringe Fallzahl begrenzt Aussagen zum individuellen Verlauf.</w:t>
      </w:r>
    </w:p>
    <w:p>
      <w:r>
        <w:t>Beurteilung: Der Befund ist mit der klinischen Verdachtsdiagnose vereinbar. Die therapeutische Entscheidung erfordert die gemeinsame Bewertung durch Stoffwechselmedizin, Neuropädiatrie und behandelnde Familie. Eine genetische Beratung wurde angeboten.</w:t>
      </w:r>
    </w:p>
    <w:p/>
    <w:p>
      <w:r>
        <w:rPr>
          <w:rFonts w:ascii="Arial" w:hAnsi="Arial"/>
          <w:b/>
          <w:sz w:val="20"/>
        </w:rPr>
        <w:t>Prof. Dr. med. Almut Wernicke</w:t>
        <w:br/>
      </w:r>
      <w:r>
        <w:rPr>
          <w:rFonts w:ascii="Arial" w:hAnsi="Arial"/>
          <w:sz w:val="20"/>
        </w:rPr>
        <w:t>Fachärztin für Humangenetik</w:t>
        <w:br/>
      </w:r>
      <w:r>
        <w:rPr>
          <w:rFonts w:ascii="Arial" w:hAnsi="Arial"/>
          <w:sz w:val="20"/>
        </w:rPr>
        <w:t>Dr. rer. nat. Louisa Kern, Laborleitung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03a_molekulargenetischer_befund_2026-04-14 | </w:t>
    </w:r>
    <w:r>
      <w:rPr>
        <w:rFonts w:ascii="Arial" w:hAnsi="Arial"/>
        <w:sz w:val="16"/>
      </w:rPr>
      <w:t xml:space="preserve">Seite </w:t>
    </w:r>
    <w:r>
      <w:rPr>
        <w:rFonts w:ascii="Arial" w:hAnsi="Arial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/>
        <w:b/>
        <w:color w:val="2E5B62"/>
        <w:sz w:val="20"/>
      </w:rPr>
      <w:t>Universitätsklinikum Jena · Institut für Humangenetik</w:t>
    </w:r>
  </w:p>
  <w:p>
    <w:pPr>
      <w:spacing w:after="0"/>
      <w:pBdr>
        <w:bottom w:val="single" w:sz="8" w:space="3" w:color="2E5B62"/>
      </w:pBdr>
    </w:pPr>
    <w:r>
      <w:rPr>
        <w:rFonts w:ascii="Arial" w:hAnsi="Arial"/>
        <w:sz w:val="16"/>
      </w:rPr>
      <w:t>Am Klinikum 1, 07747 Jena | Telefon 03641 939 68-0 | Labor-ID HGJ-26-18441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E5B6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5B6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E5B62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Molekulargenetischer Befund</dc:title>
  <dc:subject/>
  <dc:creator>Universitätsklinikum Jena · Institut für Humangenetik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