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Versicherte</w:t>
            </w:r>
          </w:p>
        </w:tc>
        <w:tc>
          <w:tcPr>
            <w:tcW w:type="dxa" w:w="3402"/>
            <w:vAlign w:val="center"/>
          </w:tcPr>
          <w:p>
            <w:r>
              <w:rPr>
                <w:rFonts w:ascii="Arial" w:hAnsi="Arial"/>
                <w:sz w:val="17"/>
              </w:rPr>
              <w:t>Samira Wehner</w:t>
            </w:r>
          </w:p>
        </w:tc>
      </w:tr>
      <w:tr>
        <w:tc>
          <w:tcPr>
            <w:tcW w:type="dxa" w:w="1984"/>
            <w:vAlign w:val="center"/>
          </w:tcPr>
          <w:p>
            <w:r>
              <w:rPr>
                <w:rFonts w:ascii="Arial" w:hAnsi="Arial"/>
                <w:b/>
                <w:sz w:val="17"/>
              </w:rPr>
              <w:t>Auftrag</w:t>
            </w:r>
          </w:p>
        </w:tc>
        <w:tc>
          <w:tcPr>
            <w:tcW w:type="dxa" w:w="3402"/>
            <w:vAlign w:val="center"/>
          </w:tcPr>
          <w:p>
            <w:r>
              <w:rPr>
                <w:rFonts w:ascii="Arial" w:hAnsi="Arial"/>
                <w:sz w:val="17"/>
              </w:rPr>
              <w:t>5. Juni 2026</w:t>
            </w:r>
          </w:p>
        </w:tc>
      </w:tr>
      <w:tr>
        <w:tc>
          <w:tcPr>
            <w:tcW w:type="dxa" w:w="1984"/>
            <w:vAlign w:val="center"/>
          </w:tcPr>
          <w:p>
            <w:r>
              <w:rPr>
                <w:rFonts w:ascii="Arial" w:hAnsi="Arial"/>
                <w:b/>
                <w:sz w:val="17"/>
              </w:rPr>
              <w:t>Gutachten</w:t>
            </w:r>
          </w:p>
        </w:tc>
        <w:tc>
          <w:tcPr>
            <w:tcW w:type="dxa" w:w="3402"/>
            <w:vAlign w:val="center"/>
          </w:tcPr>
          <w:p>
            <w:r>
              <w:rPr>
                <w:rFonts w:ascii="Arial" w:hAnsi="Arial"/>
                <w:sz w:val="17"/>
              </w:rPr>
              <w:t>13. Juni 2026</w:t>
            </w:r>
          </w:p>
        </w:tc>
      </w:tr>
    </w:tbl>
    <w:p/>
    <w:p>
      <w:pPr>
        <w:pStyle w:val="Title"/>
      </w:pPr>
      <w:r>
        <w:t>Gutachtliche Stellungnahme nach Aktenlage</w:t>
      </w:r>
    </w:p>
    <w:p>
      <w:r>
        <w:t>Gutachter: Dr. med. Holger Zeuner, Facharzt für Innere Medizin, Sozialmedizin</w:t>
      </w:r>
    </w:p>
    <w:p>
      <w:r>
        <w:t>Vorgangsnummer: MDT-J-2026-31842</w:t>
      </w:r>
    </w:p>
    <w:p>
      <w:r>
        <w:t>Auftrag der SaalePlus Krankenkasse vom 05.06.2026: Prüfung der beantragten Kostenübernahme einer Enzymsubstitution mit Velaglucase-Nord bei der Versicherten Samira Wehner, geboren am 19.08.2008.</w:t>
      </w:r>
    </w:p>
    <w:p>
      <w:r>
        <w:t>Die Erkrankung ist selten und schwerwiegend; das wird nicht in Zweifel gezogen. Die beantragte Enzymsubstitution ist jedoch für die konkrete genetische Unterform nicht zugelassen. Die vorgelegte Fallserie VELO-Teen umfasst lediglich fünf Jugendliche und erlaubt keine hinreichend sichere Aussage zur Wirksamkeit bei der hier vorliegenden Variante. Die Datenlage ist damit unzureichend im Sinne des allgemein anerkannten Standes der medizinischen Erkenntnisse. Eine lebensbedrohliche oder regelmäßig tödlich verlaufende Akutsituation liegt nach den Unterlagen nicht vor. Die Weiterführung der symptomatischen Therapie einschließlich Physiotherapie, Ergotherapie und Schmerztherapie ist möglich und zumutbar.</w:t>
      </w:r>
    </w:p>
    <w:p>
      <w:r>
        <w:t>Empfehlung: Ablehnung der Kostenübernahme. Bei wesentlicher Befundänderung wird eine erneute Vorlage angeregt.</w:t>
      </w:r>
    </w:p>
    <w:p>
      <w:r>
        <w:t>gez. Dr. Zeuner</w:t>
      </w:r>
    </w:p>
    <w:p>
      <w:r>
        <w:t>Unterlagen: Antrag der Kinderklinik, molekulargenetischer Befund vom 14. April, Verlaufsbericht vom 22. Mai, Fallserie VELO-Teen und Kostenschätzung der Krankenhausapotheke.</w:t>
      </w:r>
    </w:p>
    <w:p>
      <w:r>
        <w:t>Eine persönliche Untersuchung fand nicht statt. Die Stellungnahme bewertet die vorgelegte Datenlage und ersetzt keine Behandlungsempfehlung der Klinik. Bei neuen publizierten Daten oder wesentlicher klinischer Änderung ist eine erneute Vorlage möglich.</w:t>
      </w:r>
    </w:p>
    <w:p/>
    <w:p>
      <w:r>
        <w:rPr>
          <w:rFonts w:ascii="Arial" w:hAnsi="Arial"/>
          <w:b/>
          <w:sz w:val="20"/>
        </w:rPr>
        <w:t>Dr. med. Holger Zeuner</w:t>
        <w:br/>
      </w:r>
      <w:r>
        <w:rPr>
          <w:rFonts w:ascii="Arial" w:hAnsi="Arial"/>
          <w:sz w:val="20"/>
        </w:rPr>
        <w:t>Facharzt für Innere Medizin · Sozialmedizin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04a_md_stellungnahme_2026-06-13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E5B62"/>
        <w:sz w:val="20"/>
      </w:rPr>
      <w:t>Medizinischer Dienst Thüringen</w:t>
    </w:r>
  </w:p>
  <w:p>
    <w:pPr>
      <w:spacing w:after="0"/>
      <w:pBdr>
        <w:bottom w:val="single" w:sz="8" w:space="3" w:color="2E5B62"/>
      </w:pBdr>
    </w:pPr>
    <w:r>
      <w:rPr>
        <w:rFonts w:ascii="Arial" w:hAnsi="Arial"/>
        <w:sz w:val="16"/>
      </w:rPr>
      <w:t>Richard-Wagner-Straße 2a, 07743 Jena | Telefon 03641 445-0 | Vorgang MDT-J-2026-31842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6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5B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Gutachtliche Stellungnahme nach Aktenlage</dc:title>
  <dc:subject/>
  <dc:creator>Medizinischer Dienst Thüringen</dc:creator>
  <cp:keywords/>
  <dc:description>generated by python-docx</dc:description>
  <cp:lastModifiedBy/>
  <cp:revision>1</cp:revision>
  <dcterms:created xsi:type="dcterms:W3CDTF">2013-12-23T23:15:00Z</dcterms:created>
  <dcterms:modified xsi:type="dcterms:W3CDTF">2013-12-23T23:15:00Z</dcterms:modified>
  <cp:category/>
</cp:coreProperties>
</file>