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Versicherter</w:t>
            </w:r>
          </w:p>
        </w:tc>
        <w:tc>
          <w:tcPr>
            <w:tcW w:type="dxa" w:w="3402"/>
            <w:vAlign w:val="center"/>
          </w:tcPr>
          <w:p>
            <w:r>
              <w:rPr>
                <w:rFonts w:ascii="Arial" w:hAnsi="Arial"/>
                <w:sz w:val="17"/>
              </w:rPr>
              <w:t>Olaf Tannenberg, geboren am 17. Februar 1964</w:t>
            </w:r>
          </w:p>
        </w:tc>
      </w:tr>
      <w:tr>
        <w:tc>
          <w:tcPr>
            <w:tcW w:type="dxa" w:w="1984"/>
            <w:vAlign w:val="center"/>
          </w:tcPr>
          <w:p>
            <w:r>
              <w:rPr>
                <w:rFonts w:ascii="Arial" w:hAnsi="Arial"/>
                <w:b/>
                <w:sz w:val="17"/>
              </w:rPr>
              <w:t>Auftraggeber</w:t>
            </w:r>
          </w:p>
        </w:tc>
        <w:tc>
          <w:tcPr>
            <w:tcW w:type="dxa" w:w="3402"/>
            <w:vAlign w:val="center"/>
          </w:tcPr>
          <w:p>
            <w:r>
              <w:rPr>
                <w:rFonts w:ascii="Arial" w:hAnsi="Arial"/>
                <w:sz w:val="17"/>
              </w:rPr>
              <w:t>Nordsee-BKK</w:t>
            </w:r>
          </w:p>
        </w:tc>
      </w:tr>
      <w:tr>
        <w:tc>
          <w:tcPr>
            <w:tcW w:type="dxa" w:w="1984"/>
            <w:vAlign w:val="center"/>
          </w:tcPr>
          <w:p>
            <w:r>
              <w:rPr>
                <w:rFonts w:ascii="Arial" w:hAnsi="Arial"/>
                <w:b/>
                <w:sz w:val="17"/>
              </w:rPr>
              <w:t>Gutachtenart</w:t>
            </w:r>
          </w:p>
        </w:tc>
        <w:tc>
          <w:tcPr>
            <w:tcW w:type="dxa" w:w="3402"/>
            <w:vAlign w:val="center"/>
          </w:tcPr>
          <w:p>
            <w:r>
              <w:rPr>
                <w:rFonts w:ascii="Arial" w:hAnsi="Arial"/>
                <w:sz w:val="17"/>
              </w:rPr>
              <w:t>Aktenlage, ohne persönliche Untersuchung</w:t>
            </w:r>
          </w:p>
        </w:tc>
      </w:tr>
      <w:tr>
        <w:tc>
          <w:tcPr>
            <w:tcW w:type="dxa" w:w="1984"/>
            <w:vAlign w:val="center"/>
          </w:tcPr>
          <w:p>
            <w:r>
              <w:rPr>
                <w:rFonts w:ascii="Arial" w:hAnsi="Arial"/>
                <w:b/>
                <w:sz w:val="17"/>
              </w:rPr>
              <w:t>Datum</w:t>
            </w:r>
          </w:p>
        </w:tc>
        <w:tc>
          <w:tcPr>
            <w:tcW w:type="dxa" w:w="3402"/>
            <w:vAlign w:val="center"/>
          </w:tcPr>
          <w:p>
            <w:r>
              <w:rPr>
                <w:rFonts w:ascii="Arial" w:hAnsi="Arial"/>
                <w:sz w:val="17"/>
              </w:rPr>
              <w:t>3. April 2026</w:t>
            </w:r>
          </w:p>
        </w:tc>
      </w:tr>
    </w:tbl>
    <w:p/>
    <w:p>
      <w:pPr>
        <w:pStyle w:val="Title"/>
      </w:pPr>
      <w:r>
        <w:t>Sozialmedizinische Stellungnahme zur Hilfsmittelversorgung</w:t>
      </w:r>
    </w:p>
    <w:p>
      <w:pPr>
        <w:pStyle w:val="Heading1"/>
      </w:pPr>
      <w:r>
        <w:t>1. Sachverhalt und Fragestellung</w:t>
      </w:r>
    </w:p>
    <w:p>
      <w:r>
        <w:t>Die Nordsee-BKK bittet um sozialmedizinische Beurteilung, ob die Versorgung des Versicherten Olaf Tannenberg mit dem Aktivrollstuhl Quickie Helium (Hilfsmittelverzeichnis Pos. 18.50.04.0xxx) im Rahmen des Leistungsanspruchs nach Paragraf 33 SGB V erforderlich und wirtschaftlich ist.</w:t>
      </w:r>
    </w:p>
    <w:p>
      <w:pPr>
        <w:pStyle w:val="Heading1"/>
      </w:pPr>
      <w:r>
        <w:t>2. Unterlagen</w:t>
      </w:r>
    </w:p>
    <w:p>
      <w:r>
        <w:t>• Antrag des Versicherten vom 11.02.2026 • Vertragsärztliche Verordnung (Muster 16) Dr. Wallenstein vom 09.02.2026 • Kostenvoranschlag Sanitätshaus Reha-Aktiv Nord GmbH vom 10.02.2026 • Schreiben der Nordsee-BKK zur Anfrage vom 22.03.2026 • Antwortschreiben des Versicherten und der Verordnerin vom 30.03.2026 • Pflegegrad-2-Bescheid vom 04.05.2023 • Aktenlage aus Leistungsdaten der Nordsee-BKK</w:t>
      </w:r>
    </w:p>
    <w:p>
      <w:pPr>
        <w:pStyle w:val="Heading1"/>
      </w:pPr>
      <w:r>
        <w:t>3. Diagnosen und Befunde (Aktengrundlage)</w:t>
      </w:r>
    </w:p>
    <w:p>
      <w:r>
        <w:t>Hauptdiagnose: Multiple Sklerose, schubförmig-remittierender Verlauf mit sekundär-progressiver Komponente (ICD-10: G35), Erstdiagnose 1998. Aktueller EDSS laut Verordnerin 6,5 (Gehen mit beidseitiger Unterstützung unter 20 m möglich).</w:t>
      </w:r>
    </w:p>
    <w:p>
      <w:r>
        <w:t>Nebendiagnosen: Hemiparese links (G81.9), Blasenfunktionsstörung (N31.9), Fatigue-Syndrom. Pflegegrad 2 seit 04.05.2023.</w:t>
      </w:r>
    </w:p>
    <w:p>
      <w:pPr>
        <w:pStyle w:val="Heading1"/>
      </w:pPr>
      <w:r>
        <w:t>4. Sozialmedizinische Beurteilung</w:t>
      </w:r>
    </w:p>
    <w:p>
      <w:r>
        <w:t>Eine MS-Erkrankung im fortgeschrittenen Stadium (EDSS 6,5) begründet dem Grunde nach einen Anspruch auf Rollstuhlversorgung. Dies ist unstrittig. Die Frage ist jedoch, ob ein Aktivrollstuhl im Sinne des Hilfsmittelverzeichnisses gegenüber dem kassentypischen</w:t>
      </w:r>
    </w:p>
    <w:p>
      <w:r>
        <w:t>Standard-Rollstuhl (Festbetrag) als notwendig anzusehen ist.</w:t>
      </w:r>
    </w:p>
    <w:p>
      <w:r>
        <w:t>Zur Wohnsituation: Laut Aktenlage bewohnt der Versicherte eine barrierefrei ausgebaute Wohnung im 2. Obergeschoss mit Aufzugszugang. Alle wesentlichen Räumlichkeiten sind stufenlos erreichbar. Eine besondere Anforderung an Manövrierfähigkeit oder Gewichtsminimierung ergibt sich aus der Wohnsituation nach Aktenlage nicht zwingend.</w:t>
      </w:r>
    </w:p>
    <w:p>
      <w:r>
        <w:t>Zur Berufssituation: Der Versicherte ist seit 2022 Bezieher einer Erwerbsminderungsrente. Ein beruflicher Bedarf an erhöhter Mobilität oder selbstständiger Fortbewegung über weitere Strecken ist nicht dokumentiert. Die Argumentation der Verordnerin, der Standardrollstuhl sei für den Versicherten zu schwer, wird in der vorliegenden Aktenlage nicht durch objektive Messungen (z. B.</w:t>
      </w:r>
    </w:p>
    <w:p>
      <w:r>
        <w:t>Handkraftmessung, Ergotherapiebericht) unterlegt.</w:t>
      </w:r>
    </w:p>
    <w:p>
      <w:r>
        <w:t>Zur Gewichtsfrage: Laut Kostenvoranschlag beträgt das Eigengewicht des Quickie Helium ca. 8,4 kg. Standard-Rollstühle liegen je nach Modell zwischen 14 und 18 kg. Eine Hemiparese links wird durch die Verordnerin erwähnt, jedoch liegt kein ergotherapeutisches Funktionsgutachten vor, das belegt, dass der Versicherte einen</w:t>
      </w:r>
    </w:p>
    <w:p>
      <w:r>
        <w:t>Standard-Rollstuhl nicht selbstständig bedienen kann.</w:t>
      </w:r>
    </w:p>
    <w:p>
      <w:pPr>
        <w:pStyle w:val="Heading1"/>
      </w:pPr>
      <w:r>
        <w:t>5. Ergebnis und Empfehlung</w:t>
      </w:r>
    </w:p>
    <w:p>
      <w:r>
        <w:t>Unter Berücksichtigung der vorliegenden Aktenlage und der Versorgungsgrundsätze des GKV-Spitzenverbandes (Hilfsmittelverzeichnis, Produktgruppe 18, Abschnitt 50) komme ich zu folgendem Ergebnis:</w:t>
      </w:r>
    </w:p>
    <w:p>
      <w:r>
        <w:t>Die Versorgung mit einem Aktivrollstuhl gemäß Kostenvoranschlag ist nach aktueller Aktenlage nicht als notwendig im Sinne des Paragrafen 33 SGB V belegt. Eine Grundversorgung mit einem Standard-Kassenmuster-Rollstuhl ist dem Grunde nach ausreichend. Falls die Verordnerin oder der Versicherte ergänzende Unterlagen (Handkraftmessung, Ergotherapiebericht, detaillierter Mobilitätsbericht) vorlegen, wäre eine Neubewertung möglich.</w:t>
      </w:r>
    </w:p>
    <w:p/>
    <w:p>
      <w:r>
        <w:rPr>
          <w:rFonts w:ascii="Arial" w:hAnsi="Arial"/>
          <w:b/>
          <w:sz w:val="20"/>
        </w:rPr>
        <w:t>Dr. med. Henning Steffens</w:t>
        <w:br/>
      </w:r>
      <w:r>
        <w:rPr>
          <w:rFonts w:ascii="Arial" w:hAnsi="Arial"/>
          <w:sz w:val="20"/>
        </w:rPr>
        <w:t>Facharzt für Allgemeinmedizin · Sozialmedizin</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MDK-Gutachten_03-04-2026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4D4D4D"/>
        <w:sz w:val="20"/>
      </w:rPr>
      <w:t>Medizinischer Dienst Nord · Fachbereich Hilfsmittel</w:t>
    </w:r>
  </w:p>
  <w:p>
    <w:pPr>
      <w:spacing w:after="0"/>
      <w:pBdr>
        <w:bottom w:val="single" w:sz="8" w:space="3" w:color="4D4D4D"/>
      </w:pBdr>
    </w:pPr>
    <w:r>
      <w:rPr>
        <w:rFonts w:ascii="Arial" w:hAnsi="Arial"/>
        <w:sz w:val="16"/>
      </w:rPr>
      <w:t>Bramfelder Straße 140, 22305 Hamburg | Gutachtennummer MDN-2026-04-018437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D4D4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D4D4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4D4D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Sozialmedizinische Stellungnahme zur Hilfsmittelversorgung</dc:title>
  <dc:subject/>
  <dc:creator>Medizinischer Dienst Nord · Fachbereich Hilfsmittel</dc:creator>
  <cp:keywords/>
  <dc:description>generated by python-docx</dc:description>
  <cp:lastModifiedBy/>
  <cp:revision>1</cp:revision>
  <dcterms:created xsi:type="dcterms:W3CDTF">2013-12-23T23:15:00Z</dcterms:created>
  <dcterms:modified xsi:type="dcterms:W3CDTF">2013-12-23T23:15:00Z</dcterms:modified>
  <cp:category/>
</cp:coreProperties>
</file>