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Patientin</w:t>
            </w:r>
          </w:p>
        </w:tc>
        <w:tc>
          <w:tcPr>
            <w:tcW w:type="dxa" w:w="3402"/>
            <w:vAlign w:val="center"/>
          </w:tcPr>
          <w:p>
            <w:r>
              <w:rPr>
                <w:rFonts w:ascii="Arial" w:hAnsi="Arial"/>
                <w:sz w:val="17"/>
              </w:rPr>
              <w:t>Irmgard Pahl, geboren am 4. Januar 1942</w:t>
            </w:r>
          </w:p>
        </w:tc>
      </w:tr>
      <w:tr>
        <w:tc>
          <w:tcPr>
            <w:tcW w:type="dxa" w:w="1984"/>
            <w:vAlign w:val="center"/>
          </w:tcPr>
          <w:p>
            <w:r>
              <w:rPr>
                <w:rFonts w:ascii="Arial" w:hAnsi="Arial"/>
                <w:b/>
                <w:sz w:val="17"/>
              </w:rPr>
              <w:t>Datum</w:t>
            </w:r>
          </w:p>
        </w:tc>
        <w:tc>
          <w:tcPr>
            <w:tcW w:type="dxa" w:w="3402"/>
            <w:vAlign w:val="center"/>
          </w:tcPr>
          <w:p>
            <w:r>
              <w:rPr>
                <w:rFonts w:ascii="Arial" w:hAnsi="Arial"/>
                <w:sz w:val="17"/>
              </w:rPr>
              <w:t>15. Juni 2026</w:t>
            </w:r>
          </w:p>
        </w:tc>
      </w:tr>
      <w:tr>
        <w:tc>
          <w:tcPr>
            <w:tcW w:type="dxa" w:w="1984"/>
            <w:vAlign w:val="center"/>
          </w:tcPr>
          <w:p>
            <w:r>
              <w:rPr>
                <w:rFonts w:ascii="Arial" w:hAnsi="Arial"/>
                <w:b/>
                <w:sz w:val="17"/>
              </w:rPr>
              <w:t>Patientenakte</w:t>
            </w:r>
          </w:p>
        </w:tc>
        <w:tc>
          <w:tcPr>
            <w:tcW w:type="dxa" w:w="3402"/>
            <w:vAlign w:val="center"/>
          </w:tcPr>
          <w:p>
            <w:r>
              <w:rPr>
                <w:rFonts w:ascii="Arial" w:hAnsi="Arial"/>
                <w:sz w:val="17"/>
              </w:rPr>
              <w:t>PA-1942-884</w:t>
            </w:r>
          </w:p>
        </w:tc>
      </w:tr>
    </w:tbl>
    <w:p/>
    <w:p>
      <w:pPr>
        <w:pStyle w:val="Title"/>
      </w:pPr>
      <w:r>
        <w:t>Ärztliche Stellungnahme zur Eingangssituation</w:t>
      </w:r>
    </w:p>
    <w:p>
      <w:r>
        <w:t>Frau Pahl ist innerhalb ihrer Wohnung mit Gehstock mobil. Die drei Außenstufen am Hauseingang stellen wegen beidseitiger Gonarthrose, Schwindelattacken und unsicherem Stand ein erhebliches Sturzrisiko dar.</w:t>
      </w:r>
    </w:p>
    <w:p>
      <w:r>
        <w:t>Seit Januar 2026 sind mir drei Stürze auf der Eingangstreppe bekannt. Am 12. Januar behandelte ich eine Platzwunde am Kopf; zwei weitere Ereignisse wurden bei den Terminen am 18. März und 7. Juni geschildert. Die Patientin verlässt das Haus inzwischen nur in Begleitung.</w:t>
      </w:r>
    </w:p>
    <w:p>
      <w:r>
        <w:t>Ein mobiles Rampensystem muss getragen, aufgelegt, ausgerichtet und nach der Nutzung entfernt werden. Frau Pahl kann diese Handlungen wegen Kraftminderung und Gleichgewichtsstörung nicht selbst ausführen. Eine fest installierte Rampe mit beidseitigem Handlauf würde selbstständige Wege ermöglichen und die pflegende Tochter entlasten.</w:t>
      </w:r>
    </w:p>
    <w:p>
      <w:r>
        <w:t>Die technische Ausführung und baurechtliche Zulässigkeit sind durch Fachbetrieb und Bauamt zu beurteilen. Aus medizinischer Sicht ist eine dauerhaft sichere, ohne fremde Hilfe nutzbare Lösung erforderlich.</w:t>
      </w:r>
    </w:p>
    <w:p/>
    <w:p>
      <w:r>
        <w:rPr>
          <w:rFonts w:ascii="Arial" w:hAnsi="Arial"/>
          <w:b/>
          <w:sz w:val="20"/>
        </w:rPr>
        <w:t>Dr. med. Jens Klausing</w:t>
        <w:br/>
      </w:r>
      <w:r>
        <w:rPr>
          <w:rFonts w:ascii="Arial" w:hAnsi="Arial"/>
          <w:sz w:val="20"/>
        </w:rPr>
        <w:t>Facharzt für Allgemeinmedizin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02c_hausaerztliche_stellungnahme_rampe_2026-06-15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Hausarztpraxis Dr. med. Jens Klausing</w:t>
    </w:r>
  </w:p>
  <w:p>
    <w:pPr>
      <w:spacing w:after="0"/>
      <w:pBdr>
        <w:bottom w:val="single" w:sz="8" w:space="3" w:color="2E5B62"/>
      </w:pBdr>
    </w:pPr>
    <w:r>
      <w:rPr>
        <w:rFonts w:ascii="Arial" w:hAnsi="Arial"/>
        <w:sz w:val="16"/>
      </w:rPr>
      <w:t>Große Gartenstraße 4, 19322 Wittenberge | Telefon 03877 604 31-0 | BSNR 660 118 442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Ärztliche Stellungnahme zur Eingangssituation</dc:title>
  <dc:subject/>
  <dc:creator>Hausarztpraxis Dr. med. Jens Klausing</dc:creator>
  <cp:keywords/>
  <dc:description>generated by python-docx</dc:description>
  <cp:lastModifiedBy/>
  <cp:revision>1</cp:revision>
  <dcterms:created xsi:type="dcterms:W3CDTF">2013-12-23T23:15:00Z</dcterms:created>
  <dcterms:modified xsi:type="dcterms:W3CDTF">2013-12-23T23:15:00Z</dcterms:modified>
  <cp:category/>
</cp:coreProperties>
</file>