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Zeugen und Belege</w:t>
      </w:r>
    </w:p>
    <w:p>
      <w:pPr>
        <w:pStyle w:val="Heading2"/>
      </w:pPr>
      <w:r>
        <w:rPr>
          <w:rFonts w:ascii="Times New Roman" w:hAnsi="Times New Roman"/>
        </w:rPr>
        <w:t>Personen</w:t>
      </w:r>
    </w:p>
    <w:p>
      <w:pPr>
        <w:pStyle w:val="ListBullet"/>
      </w:pPr>
      <w:r>
        <w:t>Verwaltungsleiterin Helene Moorbach: Stundenplan, Räume, Vertretungen.</w:t>
      </w:r>
    </w:p>
    <w:p>
      <w:pPr>
        <w:pStyle w:val="ListBullet"/>
      </w:pPr>
      <w:r>
        <w:t>Sekretariat Nora Vellbrück: Elternkommunikation, Krankmeldungen, Rechnungsprüfung.</w:t>
      </w:r>
    </w:p>
    <w:p>
      <w:pPr>
        <w:pStyle w:val="ListBullet"/>
      </w:pPr>
      <w:r>
        <w:t>Kunigunde Rautenberg: feste Klavierkurse, kein eigener Marktauftritt.</w:t>
      </w:r>
    </w:p>
    <w:p>
      <w:pPr>
        <w:pStyle w:val="ListBullet"/>
      </w:pPr>
      <w:r>
        <w:t>Meinhard Seidenbusch: eigenes Studio, eigene Website, mehrere Auftraggeber.</w:t>
      </w:r>
    </w:p>
    <w:p>
      <w:pPr>
        <w:pStyle w:val="ListBullet"/>
      </w:pPr>
      <w:r>
        <w:t>Tiberius Falk: IT-Projekt, Jira, Onsite-Tage.</w:t>
      </w:r>
    </w:p>
    <w:p>
      <w:pPr>
        <w:pStyle w:val="ListBullet"/>
      </w:pPr>
      <w:r>
        <w:t>RAin Ottilie Remstädt: Kanzleirolle und Außenauftritt.</w:t>
      </w:r>
    </w:p>
    <w:p>
      <w:pPr>
        <w:pStyle w:val="Heading2"/>
      </w:pPr>
      <w:r>
        <w:rPr>
          <w:rFonts w:ascii="Times New Roman" w:hAnsi="Times New Roman"/>
        </w:rPr>
        <w:t>Belege</w:t>
      </w:r>
    </w:p>
    <w:p>
      <w:pPr>
        <w:pStyle w:val="ListBullet"/>
      </w:pPr>
      <w:r>
        <w:t>Schulportal-Exporte 2022-2026,</w:t>
      </w:r>
    </w:p>
    <w:p>
      <w:pPr>
        <w:pStyle w:val="ListBullet"/>
      </w:pPr>
      <w:r>
        <w:t>Honorarkraftverträge mit Nachträgen,</w:t>
      </w:r>
    </w:p>
    <w:p>
      <w:pPr>
        <w:pStyle w:val="ListBullet"/>
      </w:pPr>
      <w:r>
        <w:t>Rechnungslisten und Zahlungsjournal,</w:t>
      </w:r>
    </w:p>
    <w:p>
      <w:pPr>
        <w:pStyle w:val="ListBullet"/>
      </w:pPr>
      <w:r>
        <w:t>WhatsApp- und Teams-Nachrichten,</w:t>
      </w:r>
    </w:p>
    <w:p>
      <w:pPr>
        <w:pStyle w:val="ListBullet"/>
      </w:pPr>
      <w:r>
        <w:t>Raumbelegungspläne,</w:t>
      </w:r>
    </w:p>
    <w:p>
      <w:pPr>
        <w:pStyle w:val="ListBullet"/>
      </w:pPr>
      <w:r>
        <w:t>E-Mail-Signaturen und Elternbriefe,</w:t>
      </w:r>
    </w:p>
    <w:p>
      <w:pPr>
        <w:pStyle w:val="ListBullet"/>
      </w:pPr>
      <w:r>
        <w:t>Satzung, Geschäftsordnung, Gesellschafterliste,</w:t>
      </w:r>
    </w:p>
    <w:p>
      <w:pPr>
        <w:pStyle w:val="ListBullet"/>
      </w:pPr>
      <w:r>
        <w:t>DRV-Schreiben und Fristenkalender.</w:t>
      </w:r>
    </w:p>
    <w:p>
      <w:pPr>
        <w:pStyle w:val="Heading2"/>
      </w:pPr>
      <w:r>
        <w:t>Erreichbarkeit und Wahrnehmungsbereiche</w:t>
      </w:r>
    </w:p>
    <w:p>
      <w:r>
        <w:t>Helene Moorbach ist unter der dienstlichen Anschrift Kulturhof 3 erreichbar und kann Stundenplanfreigaben, Raumzuteilung und verpflichtende Termine erläutern. Nora Vellbrück arbeitete im gesamten Prüfzeitraum im Sekretariat; sie kennt Krankmeldungen, Elternkommunikation und die tatsächliche Vertretungspraxis. Beide sollen Vorgänge nur aus eigener Wahrnehmung schildern.</w:t>
      </w:r>
    </w:p>
    <w:p>
      <w:r>
        <w:t>Für Kunigunde Rautenberg liegen Schulportalpläne und Monatsrechnungen vor. Meinhard Seidenbusch hat sein eigenes Studio, Websiteauszüge und Rechnungen an weitere Auftraggeber angekündigt. Beim IT-Projekt sind Jira-Export, Abnahmeunterlagen und Onsite-Kalender getrennt zu sichern. Jede Zeugenaussage wird einem konkreten Zeitraum und einem Ursprungsbeleg zugeordnet.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Aktenstück 22-zeugen-und-belege.docx · Arbeitsstand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35E67"/>
        <w:sz w:val="16"/>
      </w:rPr>
      <w:t>Klingenhain Musikschule · Zeugen- und Belegplan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6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6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436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Kanzleiakte</dc:creator>
  <cp:keywords/>
  <dc:description>generated by python-docx</dc:description>
  <cp:lastModifiedBy>Kanzleiakte</cp:lastModifiedBy>
  <cp:revision>1</cp:revision>
  <dcterms:created xsi:type="dcterms:W3CDTF">2013-12-23T23:15:00Z</dcterms:created>
  <dcterms:modified xsi:type="dcterms:W3CDTF">2013-12-23T23:15:00Z</dcterms:modified>
  <cp:category/>
</cp:coreProperties>
</file>