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rFonts w:ascii="Calibri" w:cs="Calibri" w:eastAsia="Calibri" w:hAnsi="Calibri"/>
          <w:b/>
          <w:bCs/>
          <w:color w:val="1DB954"/>
          <w:sz w:val="64"/>
          <w:szCs w:val="64"/>
        </w:rPr>
        <w:t xml:space="preserve">STREAMMASTER</w:t>
      </w:r>
      <w:r>
        <w:rPr>
          <w:rFonts w:ascii="Calibri" w:cs="Calibri" w:eastAsia="Calibri" w:hAnsi="Calibri"/>
          <w:color w:val="888888"/>
          <w:sz w:val="28"/>
          <w:szCs w:val="28"/>
        </w:rPr>
        <w:t xml:space="preserve">  v1.1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888888"/>
          <w:sz w:val="22"/>
          <w:szCs w:val="22"/>
        </w:rPr>
        <w:t xml:space="preserve">AI Music Mastering Suite — Suno and AI-generated audio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Runs entirely locally  ·  No audio leaves your machine  ·  Windows · macOS · Linux  ·  MIT License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What It Does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A0A0A"/>
          <w:sz w:val="20"/>
          <w:szCs w:val="20"/>
        </w:rPr>
        <w:t xml:space="preserve">StreamMaster takes raw WAV files from Suno (or other AI music generators) and prepares them for professional streaming upload. It corrects the specific technical flaws AI generators introduce — hard frequency cutoffs, synthesis dropouts, buried vocals, diffusion haze — and normalises to the exact loudness targets used by Spotify, Apple Music, Tidal, and YouTube Music.</w:t>
      </w:r>
    </w:p>
    <w:p>
      <w:pPr>
        <w:spacing w:after="80"/>
      </w:pPr>
      <w:r>
        <w:rPr>
          <w:rFonts w:ascii="Calibri" w:cs="Calibri" w:eastAsia="Calibri" w:hAnsi="Calibri"/>
          <w:b w:val="false"/>
          <w:bCs w:val="false"/>
          <w:color w:val="0A0A0A"/>
          <w:sz w:val="20"/>
          <w:szCs w:val="20"/>
        </w:rPr>
        <w:t xml:space="preserve">Two output profiles are available: Streaming (−14 LUFS, optimised for platform encoding) and Local (−16 LUFS, warmer, for personal listening).</w:t>
      </w: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Quick Start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Windows: double-click Launch.bat  ·  macOS/Linux: run ./launch.sh in Terminal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Browser opens to http://localhost:5051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Drop your raw Suno WAV into the 🔬 Analyse tab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Click Analyse Track → the Apply analysis settings button appears on the Master tab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Switch to 🎛 Master → click Apply analysis settings to import recommendations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Click Streaming or Local listening to export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The Tools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🔬  Analyse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Full diagnostic: loudness, stereo image, spectrum, sibilance, dropouts. Stores recommended settings — retrieve them on the Master tab with "Apply analysis settings".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🎛  Master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Full 15-stage mastering chain. Two export buttons: Streaming (−14 LUFS) and Local (−16 LUFS). Advanced and Expert panels for deeper control.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⚡  De-Jinx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Detects and repairs Suno synthesis dropouts. Shows timestamped list of every repair made.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✂️  Splice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Replace a section with regenerated audio. Handles level-matching and crossfading.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🩹  Heal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Smooth join points from an internal Suno replacement. No replacement clip needed.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📈  Level Bridge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Ride gain across quiet passages following a splice.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1A1A2E"/>
                <w:sz w:val="20"/>
                <w:szCs w:val="20"/>
              </w:rPr>
              <w:t xml:space="preserve">🎯  Ref Match</w:t>
            </w:r>
          </w:p>
        </w:tc>
        <w:tc>
          <w:tcPr>
            <w:tcW w:type="dxa" w:w="6600"/>
            <w:tcMar>
              <w:top w:type="dxa" w:w="80"/>
              <w:left w:type="dxa" w:w="120"/>
              <w:bottom w:type="dxa" w:w="8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 w:val="false"/>
                <w:bCs w:val="false"/>
                <w:color w:val="0A0A0A"/>
                <w:sz w:val="20"/>
                <w:szCs w:val="20"/>
              </w:rPr>
              <w:t xml:space="preserve">Match tonal balance and loudness to a commercial reference track via Matchering.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Master Tab — Controls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Standard controls (always visible)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4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1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4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Stereo Width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 – +4.2 dB</w:t>
            </w:r>
          </w:p>
        </w:tc>
        <w:tc>
          <w:tcPr>
            <w:tcW w:type="dxa" w:w="1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+1.9 dB</w:t>
            </w:r>
          </w:p>
        </w:tc>
        <w:tc>
          <w:tcPr>
            <w:tcW w:type="dxa" w:w="4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Suno preset: +1.9 dB (side presence 2–8 kHz). Other AI: 0 dB. Wide: +3.5 dB.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Advanced settings (click to expand)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Setting</w:t>
            </w:r>
          </w:p>
        </w:tc>
        <w:tc>
          <w:tcPr>
            <w:tcW w:type="dxa" w:w="14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1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44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De-esser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Off – Max</w:t>
            </w:r>
          </w:p>
        </w:tc>
        <w:tc>
          <w:tcPr>
            <w:tcW w:type="dxa" w:w="1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Off</w:t>
            </w:r>
          </w:p>
        </w:tc>
        <w:tc>
          <w:tcPr>
            <w:tcW w:type="dxa" w:w="4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Reduces sibilance. Use sparingly — affects voice clarity. Most Suno tracks need Off.</w:t>
            </w:r>
          </w:p>
        </w:tc>
      </w:tr>
      <w:tr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Vocal Ride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 – 8 dB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Off</w:t>
            </w:r>
          </w:p>
        </w:tc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Lifts buried vocals in the second half. 4 dB is a good starting point.</w:t>
            </w:r>
          </w:p>
        </w:tc>
      </w:tr>
      <w:tr>
        <w:tc>
          <w:tcPr>
            <w:tcW w:type="dxa" w:w="2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Macro Dynamics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 – 6 dB</w:t>
            </w:r>
          </w:p>
        </w:tc>
        <w:tc>
          <w:tcPr>
            <w:tcW w:type="dxa" w:w="1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3.5 dB</w:t>
            </w:r>
          </w:p>
        </w:tc>
        <w:tc>
          <w:tcPr>
            <w:tcW w:type="dxa" w:w="4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Increases contrast between quiet and loud sections. 0 = Off for naturally dynamic tracks.</w:t>
            </w:r>
          </w:p>
        </w:tc>
      </w:tr>
    </w:tbl>
    <w:p>
      <w:pPr>
        <w:spacing w:after="80"/>
      </w:pP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Expert — chain internals (click to expand, red panel)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FF6060"/>
          <w:sz w:val="18"/>
          <w:szCs w:val="18"/>
        </w:rPr>
        <w:t xml:space="preserve">⚠ Defaults are calibrated for Suno output. Change only if you know why.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2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Parameter</w:t>
            </w:r>
          </w:p>
        </w:tc>
        <w:tc>
          <w:tcPr>
            <w:tcW w:type="dxa" w:w="1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14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Range</w:t>
            </w:r>
          </w:p>
        </w:tc>
        <w:tc>
          <w:tcPr>
            <w:tcW w:type="dxa" w:w="42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Effect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EQ air shelf</w:t>
            </w:r>
          </w:p>
        </w:tc>
        <w:tc>
          <w:tcPr>
            <w:tcW w:type="dxa" w:w="1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+1.5 dB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0–4 dB</w:t>
            </w:r>
          </w:p>
        </w:tc>
        <w:tc>
          <w:tcPr>
            <w:tcW w:type="dxa" w:w="4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High shelf boost at 10 kHz. Adds air and clarity.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EQ mud cut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−2.0 dB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−6–0 dB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Peak cut at 380 Hz. Reduces muddiness.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Air restore blend</w:t>
            </w:r>
          </w:p>
        </w:tc>
        <w:tc>
          <w:tcPr>
            <w:tcW w:type="dxa" w:w="1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0.018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0–0.06</w:t>
            </w:r>
          </w:p>
        </w:tc>
        <w:tc>
          <w:tcPr>
            <w:tcW w:type="dxa" w:w="4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Noise floor above 16 kHz. Fills Suno's HF gap.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Dehaze depth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±4%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0–10%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AM modulation 8–16 kHz. Breaks up diffusion flatness.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Saturation drive</w:t>
            </w:r>
          </w:p>
        </w:tc>
        <w:tc>
          <w:tcPr>
            <w:tcW w:type="dxa" w:w="1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+6 dB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0–12 dB</w:t>
            </w:r>
          </w:p>
        </w:tc>
        <w:tc>
          <w:tcPr>
            <w:tcW w:type="dxa" w:w="4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Drive into parallel tanh saturator.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Saturation mix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15%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0–50%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Wet/dry blend of saturation. Higher = warmer but denser.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Comp threshold</w:t>
            </w:r>
          </w:p>
        </w:tc>
        <w:tc>
          <w:tcPr>
            <w:tcW w:type="dxa" w:w="1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−18 dBRMS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−30–−6</w:t>
            </w:r>
          </w:p>
        </w:tc>
        <w:tc>
          <w:tcPr>
            <w:tcW w:type="dxa" w:w="4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Mid-channel glue compression threshold.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Comp ratio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2.0 : 1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1–6 : 1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Compression ratio. 2:1 is transparent glue.</w:t>
            </w:r>
          </w:p>
        </w:tc>
      </w:tr>
      <w:tr>
        <w:tc>
          <w:tcPr>
            <w:tcW w:type="dxa" w:w="2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Transient boost</w:t>
            </w:r>
          </w:p>
        </w:tc>
        <w:tc>
          <w:tcPr>
            <w:tcW w:type="dxa" w:w="1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+2.5 dB</w:t>
            </w:r>
          </w:p>
        </w:tc>
        <w:tc>
          <w:tcPr>
            <w:tcW w:type="dxa" w:w="14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0–6 dB</w:t>
            </w:r>
          </w:p>
        </w:tc>
        <w:tc>
          <w:tcPr>
            <w:tcW w:type="dxa" w:w="42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Restores attack transients Suno's compression flattens.</w:t>
            </w:r>
          </w:p>
        </w:tc>
      </w:tr>
      <w:tr>
        <w:tc>
          <w:tcPr>
            <w:tcW w:type="dxa" w:w="2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Dyn EQ max cut</w:t>
            </w:r>
          </w:p>
        </w:tc>
        <w:tc>
          <w:tcPr>
            <w:tcW w:type="dxa" w:w="1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3 dB</w:t>
            </w:r>
          </w:p>
        </w:tc>
        <w:tc>
          <w:tcPr>
            <w:tcW w:type="dxa" w:w="14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0–8 dB</w:t>
            </w:r>
          </w:p>
        </w:tc>
        <w:tc>
          <w:tcPr>
            <w:tcW w:type="dxa" w:w="42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Max cut from the 2–4 kHz dynamic EQ stage.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Output Profiles</w:t>
      </w:r>
    </w:p>
    <w:tbl>
      <w:tblPr>
        <w:tblW w:type="dxa" w:w="8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8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Streaming</w:t>
            </w:r>
          </w:p>
        </w:tc>
        <w:tc>
          <w:tcPr>
            <w:tcW w:type="dxa" w:w="4000"/>
            <w:shd w:fill="1DB954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Local listening</w:t>
            </w:r>
          </w:p>
        </w:tc>
      </w:tr>
      <w:tr>
        <w:tc>
          <w:tcPr>
            <w:tcW w:type="dxa" w:w="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Purpose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Upload to Spotify, Apple Music, Tidal, YouTube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Personal listening, archiving, sharing direct files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LUFS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−14 LUFS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−16 LUFS</w:t>
            </w:r>
          </w:p>
        </w:tc>
      </w:tr>
      <w:tr>
        <w:tc>
          <w:tcPr>
            <w:tcW w:type="dxa" w:w="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True peak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−1 dBTP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DB954"/>
                <w:sz w:val="16"/>
                <w:szCs w:val="16"/>
              </w:rPr>
              <w:t xml:space="preserve">−2 dBTP</w:t>
            </w:r>
          </w:p>
        </w:tc>
      </w:tr>
      <w:tr>
        <w:tc>
          <w:tcPr>
            <w:tcW w:type="dxa" w:w="8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Character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Bright and forward — survives platform encoding</w:t>
            </w:r>
          </w:p>
        </w:tc>
        <w:tc>
          <w:tcPr>
            <w:tcW w:type="dxa" w:w="4000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Warmer — −1.5 dB air shelf, lighter saturation mix</w:t>
            </w:r>
          </w:p>
        </w:tc>
      </w:tr>
      <w:tr>
        <w:tc>
          <w:tcPr>
            <w:tcW w:type="dxa" w:w="8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alibri" w:cs="Calibri" w:eastAsia="Calibri" w:hAnsi="Calibri"/>
                <w:color w:val="888888"/>
                <w:sz w:val="16"/>
                <w:szCs w:val="16"/>
              </w:rPr>
              <w:t xml:space="preserve">Filename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…_streaming.wav</w:t>
            </w:r>
          </w:p>
        </w:tc>
        <w:tc>
          <w:tcPr>
            <w:tcW w:type="dxa" w:w="4000"/>
            <w:shd w:fill="E8E8E8" w:color="auto" w:val="clear"/>
            <w:tcMar>
              <w:top w:type="dxa" w:w="60"/>
              <w:left w:type="dxa" w:w="100"/>
              <w:bottom w:type="dxa" w:w="60"/>
              <w:right w:type="dxa" w:w="80"/>
            </w:tcMar>
          </w:tcPr>
          <w:p>
            <w:pPr>
              <w:spacing w:after="80"/>
            </w:pPr>
            <w:r>
              <w:rPr>
                <w:rFonts w:ascii="Courier New" w:cs="Courier New" w:eastAsia="Courier New" w:hAnsi="Courier New"/>
                <w:b/>
                <w:bCs/>
                <w:color w:val="1A1A2E"/>
                <w:sz w:val="16"/>
                <w:szCs w:val="16"/>
              </w:rPr>
              <w:t xml:space="preserve">…_local.wav</w:t>
            </w:r>
          </w:p>
        </w:tc>
      </w:tr>
    </w:tbl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Mastering Chain (in order)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Resample → 44.1 kHz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EQ: +1.5 dB shelf @ 10 kHz, −2 dB mud cut @ 380 Hz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Air restoration: synthesises noise floor above 16 kHz (Suno HF gap)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Spectral dehaze: ±4% AM modulation 8–16 kHz — breaks up diffusion flatness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M/S processing: sub-bass anchored to centre; presence widened in side channel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De-esser: band-limited sibilance reduction (mid or wideband, auto-detected)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Harmonic saturation: 15% parallel tanh — warmth without distortion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Glue compression: 2:1 on mid channel only — preserves stereo image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Dynamic EQ: threshold-driven 2–4 kHz cut — fires only when needed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Transient shaping: +2.5 dB attack restoration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Vocal ride: mid-channel gain automation (optional)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Macro dynamics: section-aware contrast shaping (optional)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Profile adjustment: Streaming or Local warmth curve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Loudness normalisation: −14 or −16 LUFS integrated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True-peak limiting: −1 or −2 dBTP ceiling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Export: 44.1 kHz / 16-bit WAV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QC: automatic check for clipping, dropouts, clicks, LUFS, true peak, phase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Recommended Workflows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Standard track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Analyse → go to Master → Apply analysis settings → Streaming and/or Local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with synthesis dropouts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De-Jinx → Use in tool → Master</w:t>
      </w:r>
    </w:p>
    <w:p>
      <w:pPr>
        <w:pStyle w:val="ListParagraph"/>
        <w:numPr>
          <w:ilvl w:val="1"/>
          <w:numId w:val="1"/>
        </w:numPr>
        <w:spacing w:after="40"/>
      </w:pPr>
      <w:r>
        <w:rPr>
          <w:rFonts w:ascii="Calibri" w:cs="Calibri" w:eastAsia="Calibri" w:hAnsi="Calibri"/>
          <w:color w:val="888888"/>
          <w:sz w:val="19"/>
          <w:szCs w:val="19"/>
        </w:rPr>
        <w:t xml:space="preserve">Note: De-Jinx shows timestamps of all repairs made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Track with a replaced section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De-Jinx (if needed) → Splice → Heal → Level Bridge → Master</w:t>
      </w:r>
    </w:p>
    <w:p>
      <w:pPr>
        <w:spacing w:after="40" w:before="1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Matching a commercial release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Master → Use in tool → Ref Match (drop a reference WAV)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Output File Naming</w:t>
      </w:r>
    </w:p>
    <w:p>
      <w:pPr>
        <w:spacing w:after="80"/>
      </w:pPr>
      <w:r>
        <w:rPr>
          <w:rFonts w:ascii="Courier New" w:cs="Courier New" w:eastAsia="Courier New" w:hAnsi="Courier New"/>
          <w:b/>
          <w:bCs/>
          <w:color w:val="1DB954"/>
          <w:sz w:val="16"/>
          <w:szCs w:val="16"/>
        </w:rPr>
        <w:t xml:space="preserve">TrackName_remaster_w1.9dB_d-2_v0_m3.5_streaming.wav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w1.9dB — stereo presence width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d-2 — de-esser (−2 = Off)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v0 — vocal ride (0 = Off)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m3.5 — macro dynamics target dB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_streaming / _local — output profile</w:t>
      </w:r>
    </w:p>
    <w:p>
      <w:pPr>
        <w:pBdr>
          <w:bottom w:val="single" w:color="1DB954" w:sz="3"/>
        </w:pBdr>
        <w:spacing w:after="160" w:before="160"/>
      </w:pPr>
    </w:p>
    <w:p>
      <w:pPr>
        <w:pBdr>
          <w:bottom w:val="single" w:color="1DB954" w:sz="4"/>
        </w:pBdr>
        <w:spacing w:after="60" w:before="240"/>
      </w:pPr>
      <w:r>
        <w:rPr>
          <w:rFonts w:ascii="Calibri" w:cs="Calibri" w:eastAsia="Calibri" w:hAnsi="Calibri"/>
          <w:b/>
          <w:bCs/>
          <w:color w:val="1A1A2E"/>
          <w:sz w:val="26"/>
          <w:szCs w:val="26"/>
        </w:rPr>
        <w:t xml:space="preserve">Tips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Drop a WAV anywhere — it propagates to all tabs automatically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"Use in tool" loads a processed result into all tabs without downloading first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Analysis tab auto-selects when a new file is loaded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Change any slider after exporting — Master buttons re-activate immediately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Both Streaming and Local can be exported in the same session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The right-hand console shows a live checklist of each processing stage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The Analyse tab detects Suno vs Other AI and sets the width preset accordingly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For non-Suno tracks: use Other AI (0 dB) — all other processing still applies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A/B testing: filenames encode all settings, making comparisons easy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0A0A0A"/>
          <w:sz w:val="19"/>
          <w:szCs w:val="19"/>
        </w:rPr>
        <w:t xml:space="preserve">Expert panel: Reset to defaults restores all 10 parameters at once</w:t>
      </w:r>
    </w:p>
    <w:p>
      <w:pPr>
        <w:pBdr>
          <w:bottom w:val="single" w:color="1DB954" w:sz="3"/>
        </w:pBdr>
        <w:spacing w:after="160" w:before="160"/>
      </w:pP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StreamMaster v1.1  ·  MIT License  ·  github.com/IVibeStuff/StreamMaster</w:t>
      </w:r>
    </w:p>
    <w:p>
      <w:pPr>
        <w:spacing w:after="8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Python 3.10+  ·  flask · flask-cors · pyloudnorm · soundfile · scipy · numpy · matchering</w:t>
      </w:r>
    </w:p>
    <w:sectPr>
      <w:pgSz w:w="12240" w:h="15840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2026-07-16T13:21:31.202Z</dcterms:created>
  <dcterms:modified xsi:type="dcterms:W3CDTF">2026-07-16T13:21:31.226Z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