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/>
          <w:bCs w:val="0"/>
          <w:sz w:val="44"/>
          <w:szCs w:val="44"/>
          <w:lang w:eastAsia="zh-CN"/>
        </w:rPr>
      </w:pPr>
      <w:r>
        <w:rPr>
          <w:rFonts w:hint="eastAsia" w:ascii="黑体" w:hAnsi="黑体" w:eastAsia="黑体" w:cs="黑体"/>
          <w:b/>
          <w:bCs w:val="0"/>
          <w:sz w:val="44"/>
          <w:szCs w:val="44"/>
          <w:lang w:eastAsia="zh-CN"/>
        </w:rPr>
        <w:t>企业微信社群运营与质效评价方案</w:t>
      </w:r>
    </w:p>
    <w:p>
      <w:p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jc w:val="left"/>
        <w:textAlignment w:val="auto"/>
        <w:outlineLvl w:val="1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为深化存量客户经营，提升网点客户服务能力，现制定存量客户企业微信社群运营与质效评价方案，请遵照执行。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jc w:val="left"/>
        <w:textAlignment w:val="auto"/>
        <w:outlineLvl w:val="1"/>
        <w:rPr>
          <w:rFonts w:hint="default" w:ascii="方正黑体_GBK" w:hAnsi="方正黑体_GBK" w:eastAsia="方正黑体_GBK" w:cs="方正黑体_GBK"/>
          <w:b w:val="0"/>
          <w:bCs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b w:val="0"/>
          <w:bCs/>
          <w:sz w:val="32"/>
          <w:szCs w:val="32"/>
          <w:lang w:val="en-US" w:eastAsia="zh-CN"/>
        </w:rPr>
        <w:t>一、总体目标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3" w:firstLineChars="200"/>
        <w:jc w:val="left"/>
        <w:textAlignment w:val="auto"/>
        <w:outlineLvl w:val="1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eastAsia="zh-CN"/>
        </w:rPr>
        <w:t>1.添客阶段（10-11月）：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各网点根据自身客群分类建立代发、商户、个贷、网点服务企微社群。其中，非行政班社群添客目标为不少于1000户；行政班网点社群添客目标为不少于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00户。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3" w:firstLineChars="200"/>
        <w:jc w:val="left"/>
        <w:textAlignment w:val="auto"/>
        <w:outlineLvl w:val="1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eastAsia="zh-CN"/>
        </w:rPr>
        <w:t>2.运营转化阶段（自12月始）：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在保持常态化拓客引流的基础上，依托社群运营提升客户熟识度，深挖客户金融需求，推进群内客户产品渗透提升，带动AUM提级。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jc w:val="left"/>
        <w:textAlignment w:val="auto"/>
        <w:outlineLvl w:val="1"/>
        <w:rPr>
          <w:rFonts w:hint="eastAsia" w:ascii="方正黑体_GBK" w:hAnsi="方正黑体_GBK" w:eastAsia="方正黑体_GBK" w:cs="方正黑体_GBK"/>
          <w:b w:val="0"/>
          <w:bCs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b w:val="0"/>
          <w:bCs/>
          <w:sz w:val="32"/>
          <w:szCs w:val="32"/>
          <w:lang w:eastAsia="zh-CN"/>
        </w:rPr>
        <w:t>二、群组设置与人员分工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3" w:firstLineChars="200"/>
        <w:jc w:val="left"/>
        <w:textAlignment w:val="auto"/>
        <w:outlineLvl w:val="1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eastAsia="zh-CN"/>
        </w:rPr>
        <w:t>1.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  <w:t>社群配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eastAsia="zh-CN"/>
        </w:rPr>
        <w:t>置：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网点按实际客群结构，构建商户、代发、个贷、客户服务大群4类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企微社群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。商户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社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群聚焦收款、结算和经营服务；代发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社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群聚焦工资卡、权益、社保和养老服务；个贷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社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群聚焦办理跟进与贷后服务；客户服务大群则兜底承接综合咨询和网点活动。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3" w:firstLineChars="200"/>
        <w:jc w:val="left"/>
        <w:textAlignment w:val="auto"/>
        <w:outlineLvl w:val="1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eastAsia="zh-CN"/>
        </w:rPr>
        <w:t>2.人员分工：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各社群落实“1+4+X”模式协同运营。网点负责人任群主，统筹群建设和资源协调；分管行长负责运营督导；支行远维负责基础答疑；财客协助答疑和活动宣传；商户、代发、个贷及对公客群经理分别入驻对应社群，负责落实内容运营与活动策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jc w:val="left"/>
        <w:textAlignment w:val="auto"/>
        <w:outlineLvl w:val="1"/>
        <w:rPr>
          <w:rFonts w:hint="eastAsia" w:ascii="方正黑体_GBK" w:hAnsi="方正黑体_GBK" w:eastAsia="方正黑体_GBK" w:cs="方正黑体_GBK"/>
          <w:b w:val="0"/>
          <w:bCs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b w:val="0"/>
          <w:bCs/>
          <w:sz w:val="32"/>
          <w:szCs w:val="32"/>
          <w:lang w:eastAsia="zh-CN"/>
        </w:rPr>
        <w:t>三、主要实施路径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3" w:firstLineChars="200"/>
        <w:jc w:val="left"/>
        <w:textAlignment w:val="auto"/>
        <w:outlineLvl w:val="1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eastAsia="zh-CN"/>
        </w:rPr>
        <w:t>客户添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  <w:t>加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代发客户结合单位活动和进企服务邀请入群；商户客户结合商圈走访和收单回访邀请入群；个贷客户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在贷款办理阶段邀请入群；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其他熟识客户，依托网点接待和回访引导至客户服务大群。具体内容详见附件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一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3" w:firstLineChars="200"/>
        <w:jc w:val="left"/>
        <w:textAlignment w:val="auto"/>
        <w:outlineLvl w:val="1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eastAsia="zh-CN"/>
        </w:rPr>
        <w:t>新群运营：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以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新群建立30天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为起步周期，依照T0、T1、T3、T7、T14、T21、T30七大关键节点，开展欢迎入群、实用指引、轻互动、集中答疑、主题活动和需求承接，满30天回看客户入群、交互和服务情况，分层经营客户。具体内容详见附件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3" w:firstLineChars="200"/>
        <w:jc w:val="left"/>
        <w:textAlignment w:val="auto"/>
        <w:outlineLvl w:val="1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eastAsia="zh-CN"/>
        </w:rPr>
        <w:t>常态运营：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按月循环开展服务，月初预告活动，月中15日前后结合发薪等场景互动，下旬组织专题或线下活动，月末回顾成效并确定下月主题。围绕社保卡、个人养老金、信用卡、第三方支付、融e借、基保理和资产提升等服务，结合金融知识普及和专题课程，识别客户需求。具体内容详见附件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jc w:val="left"/>
        <w:textAlignment w:val="auto"/>
        <w:outlineLvl w:val="1"/>
        <w:rPr>
          <w:rFonts w:hint="eastAsia" w:ascii="方正黑体_GBK" w:hAnsi="方正黑体_GBK" w:eastAsia="方正黑体_GBK" w:cs="方正黑体_GBK"/>
          <w:b w:val="0"/>
          <w:bCs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b w:val="0"/>
          <w:bCs/>
          <w:sz w:val="32"/>
          <w:szCs w:val="32"/>
          <w:lang w:eastAsia="zh-CN"/>
        </w:rPr>
        <w:t>四、激励措施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jc w:val="left"/>
        <w:textAlignment w:val="auto"/>
        <w:outlineLvl w:val="1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市行将配套专项激励措施，根据各网点在企微社群添客及运营情况予以兑现。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jc w:val="left"/>
        <w:textAlignment w:val="auto"/>
        <w:outlineLvl w:val="1"/>
        <w:rPr>
          <w:rFonts w:hint="eastAsia" w:ascii="方正黑体_GBK" w:hAnsi="方正黑体_GBK" w:eastAsia="方正黑体_GBK" w:cs="方正黑体_GBK"/>
          <w:b w:val="0"/>
          <w:bCs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b w:val="0"/>
          <w:bCs/>
          <w:sz w:val="32"/>
          <w:szCs w:val="32"/>
          <w:lang w:eastAsia="zh-CN"/>
        </w:rPr>
        <w:t>五、附则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jc w:val="left"/>
        <w:textAlignment w:val="auto"/>
        <w:outlineLvl w:val="1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1.本方案由阜阳分行个金部负责解释。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firstLine="640" w:firstLineChars="200"/>
        <w:jc w:val="left"/>
        <w:textAlignment w:val="auto"/>
        <w:outlineLvl w:val="1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2.各行需确保业务数据真实合规，严禁弄虚作假。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left"/>
        <w:textAlignment w:val="auto"/>
        <w:outlineLvl w:val="1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4160" w:firstLineChars="1300"/>
        <w:jc w:val="left"/>
        <w:textAlignment w:val="auto"/>
        <w:outlineLvl w:val="1"/>
        <w:rPr>
          <w:rFonts w:hint="default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阜阳分行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个人金融业务部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4800" w:firstLineChars="1500"/>
        <w:jc w:val="left"/>
        <w:textAlignment w:val="auto"/>
        <w:outlineLvl w:val="1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2026年10月7日</w:t>
      </w:r>
    </w:p>
    <w:p/>
    <w:p>
      <w:pPr>
        <w:pStyle w:val="2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附件1 企微添客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策略表</w:t>
      </w:r>
    </w:p>
    <w:p>
      <w:pPr>
        <w:rPr>
          <w:rFonts w:hint="default"/>
          <w:lang w:val="en-US" w:eastAsia="zh-CN"/>
        </w:rPr>
      </w:pPr>
    </w:p>
    <w:tbl>
      <w:tblPr>
        <w:tblStyle w:val="4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3096"/>
        <w:gridCol w:w="418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7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FFFFFF" w:themeColor="background1"/>
                <w:sz w:val="32"/>
                <w:szCs w:val="32"/>
                <w:u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FFFFFF" w:themeColor="background1"/>
                <w:kern w:val="0"/>
                <w:sz w:val="32"/>
                <w:szCs w:val="32"/>
                <w:u w:val="none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客群</w:t>
            </w:r>
          </w:p>
        </w:tc>
        <w:tc>
          <w:tcPr>
            <w:tcW w:w="18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FFFFFF" w:themeColor="background1"/>
                <w:sz w:val="32"/>
                <w:szCs w:val="32"/>
                <w:u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FFFFFF" w:themeColor="background1"/>
                <w:kern w:val="0"/>
                <w:sz w:val="32"/>
                <w:szCs w:val="32"/>
                <w:u w:val="none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添客路径</w:t>
            </w:r>
          </w:p>
        </w:tc>
        <w:tc>
          <w:tcPr>
            <w:tcW w:w="2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FFFFFF" w:themeColor="background1"/>
                <w:sz w:val="32"/>
                <w:szCs w:val="32"/>
                <w:u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FFFFFF" w:themeColor="background1"/>
                <w:kern w:val="0"/>
                <w:sz w:val="32"/>
                <w:szCs w:val="32"/>
                <w:u w:val="none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入群后的衔接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7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代发</w:t>
            </w:r>
          </w:p>
        </w:tc>
        <w:tc>
          <w:tcPr>
            <w:tcW w:w="18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与代发单位对接，结合进企服务、员工活动和工资卡服务批量介绍社群。</w:t>
            </w:r>
          </w:p>
        </w:tc>
        <w:tc>
          <w:tcPr>
            <w:tcW w:w="2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以发薪日、单位活动、账户及权益服务为切入点，形成持续联系。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8" w:hRule="atLeast"/>
        </w:trPr>
        <w:tc>
          <w:tcPr>
            <w:tcW w:w="7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商户</w:t>
            </w:r>
          </w:p>
        </w:tc>
        <w:tc>
          <w:tcPr>
            <w:tcW w:w="18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通过商圈走访、收单商户回访和商圈活动邀请熟悉商户。</w:t>
            </w:r>
          </w:p>
        </w:tc>
        <w:tc>
          <w:tcPr>
            <w:tcW w:w="2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从收单和结算的日常问题入手，延伸到经营需求沟通。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7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个贷</w:t>
            </w:r>
          </w:p>
        </w:tc>
        <w:tc>
          <w:tcPr>
            <w:tcW w:w="18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办理个贷时先建业务办理小群，用于进度通知和答疑。</w:t>
            </w:r>
          </w:p>
        </w:tc>
        <w:tc>
          <w:tcPr>
            <w:tcW w:w="2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业务办结后引导进入个贷大群，继续提供贷后与综合服务。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7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综合客户</w:t>
            </w:r>
          </w:p>
        </w:tc>
        <w:tc>
          <w:tcPr>
            <w:tcW w:w="18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在网点接待、客户回访和线下活动中介绍客户服务大群。</w:t>
            </w:r>
          </w:p>
        </w:tc>
        <w:tc>
          <w:tcPr>
            <w:tcW w:w="24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根据客户关注事项，引导到专业群或一对一服务。</w:t>
            </w:r>
          </w:p>
        </w:tc>
      </w:tr>
    </w:tbl>
    <w:p/>
    <w:p/>
    <w:p/>
    <w:p/>
    <w:p/>
    <w:p/>
    <w:p/>
    <w:p>
      <w:pPr>
        <w:pStyle w:val="2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附件2 企微运营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策略表</w:t>
      </w:r>
    </w:p>
    <w:p>
      <w:pPr>
        <w:pStyle w:val="2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1.建群前30天</w:t>
      </w:r>
    </w:p>
    <w:tbl>
      <w:tblPr>
        <w:tblStyle w:val="4"/>
        <w:tblpPr w:leftFromText="180" w:rightFromText="180" w:vertAnchor="text" w:tblpXSpec="left" w:tblpY="1"/>
        <w:tblOverlap w:val="never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3000"/>
        <w:gridCol w:w="42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宋体" w:eastAsia="仿宋_GB2312" w:cs="仿宋_GB2312"/>
                <w:b/>
                <w:bCs/>
                <w:i w:val="0"/>
                <w:iCs w:val="0"/>
                <w:color w:val="FFFFFF" w:themeColor="background1"/>
                <w:sz w:val="24"/>
                <w:szCs w:val="24"/>
                <w:u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FFFFFF" w:themeColor="background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节点</w:t>
            </w:r>
          </w:p>
        </w:tc>
        <w:tc>
          <w:tcPr>
            <w:tcW w:w="17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FFFFFF" w:themeColor="background1"/>
                <w:sz w:val="24"/>
                <w:szCs w:val="24"/>
                <w:u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FFFFFF" w:themeColor="background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运营重点</w:t>
            </w:r>
          </w:p>
        </w:tc>
        <w:tc>
          <w:tcPr>
            <w:tcW w:w="25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FFFFFF" w:themeColor="background1"/>
                <w:sz w:val="24"/>
                <w:szCs w:val="24"/>
                <w:u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FFFFFF" w:themeColor="background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贴近客户的内容与动作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7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T0</w:t>
            </w:r>
          </w:p>
        </w:tc>
        <w:tc>
          <w:tcPr>
            <w:tcW w:w="17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建立连接</w:t>
            </w:r>
          </w:p>
        </w:tc>
        <w:tc>
          <w:tcPr>
            <w:tcW w:w="25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欢迎入群，介绍网点服务人员、群内主要服务和近期活动；用简短问题了解客户最关注的服务。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7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T1</w:t>
            </w:r>
          </w:p>
        </w:tc>
        <w:tc>
          <w:tcPr>
            <w:tcW w:w="17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提供价值</w:t>
            </w:r>
          </w:p>
        </w:tc>
        <w:tc>
          <w:tcPr>
            <w:tcW w:w="25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发送一项能立即用上的服务指引，例如工资卡权益、商户收单常见问题或个贷办理进度查询。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7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T3</w:t>
            </w:r>
          </w:p>
        </w:tc>
        <w:tc>
          <w:tcPr>
            <w:tcW w:w="17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促成首次互动</w:t>
            </w:r>
          </w:p>
        </w:tc>
        <w:tc>
          <w:tcPr>
            <w:tcW w:w="25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围绕一个具体场景发起简短问答，如“工资到账后最想了解哪类服务”“收单使用中最常碰到什么问题”。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7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T7</w:t>
            </w:r>
          </w:p>
        </w:tc>
        <w:tc>
          <w:tcPr>
            <w:tcW w:w="17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初步识别需求</w:t>
            </w:r>
          </w:p>
        </w:tc>
        <w:tc>
          <w:tcPr>
            <w:tcW w:w="25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汇总前一周常见问题，发布针对性答疑；对主动提问的客户记录其关注方向。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7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T14</w:t>
            </w:r>
          </w:p>
        </w:tc>
        <w:tc>
          <w:tcPr>
            <w:tcW w:w="17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形成首次有效活动</w:t>
            </w:r>
          </w:p>
        </w:tc>
        <w:tc>
          <w:tcPr>
            <w:tcW w:w="25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结合群主题开展一次小型活动，如进企服务、商圈走访答疑、贷款服务问答或基础理财知识分享。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7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T21</w:t>
            </w:r>
          </w:p>
        </w:tc>
        <w:tc>
          <w:tcPr>
            <w:tcW w:w="17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承接明确需求</w:t>
            </w:r>
          </w:p>
        </w:tc>
        <w:tc>
          <w:tcPr>
            <w:tcW w:w="25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对活动后提出具体需求的客户，安排对应客户经理开展一对一沟通，衔接适合的服务。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7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</w:t>
            </w:r>
          </w:p>
        </w:tc>
        <w:tc>
          <w:tcPr>
            <w:tcW w:w="17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复盘并进入常态</w:t>
            </w:r>
          </w:p>
        </w:tc>
        <w:tc>
          <w:tcPr>
            <w:tcW w:w="25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回看入群人数、交互情况、客户需求和转化情况，确定下一月的重点主题和客户分层。</w:t>
            </w:r>
          </w:p>
        </w:tc>
      </w:tr>
    </w:tbl>
    <w:p>
      <w:pPr>
        <w:pStyle w:val="2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pStyle w:val="2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每月固定服务节点</w:t>
      </w:r>
    </w:p>
    <w:tbl>
      <w:tblPr>
        <w:tblStyle w:val="4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1752"/>
        <w:gridCol w:w="1619"/>
        <w:gridCol w:w="33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 w:themeColor="background1"/>
                <w:sz w:val="24"/>
                <w:szCs w:val="24"/>
                <w:u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 w:themeColor="background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时间节点</w:t>
            </w:r>
          </w:p>
        </w:tc>
        <w:tc>
          <w:tcPr>
            <w:tcW w:w="10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 w:themeColor="background1"/>
                <w:sz w:val="24"/>
                <w:szCs w:val="24"/>
                <w:u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 w:themeColor="background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运营内容</w:t>
            </w:r>
          </w:p>
        </w:tc>
        <w:tc>
          <w:tcPr>
            <w:tcW w:w="9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 w:themeColor="background1"/>
                <w:sz w:val="24"/>
                <w:szCs w:val="24"/>
                <w:u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 w:themeColor="background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群组</w:t>
            </w:r>
          </w:p>
        </w:tc>
        <w:tc>
          <w:tcPr>
            <w:tcW w:w="19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000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 w:themeColor="background1"/>
                <w:sz w:val="24"/>
                <w:szCs w:val="24"/>
                <w:u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 w:themeColor="background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具体做法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月初 1—5日</w:t>
            </w:r>
          </w:p>
        </w:tc>
        <w:tc>
          <w:tcPr>
            <w:tcW w:w="102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预告活动</w:t>
            </w: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集中答疑</w:t>
            </w:r>
          </w:p>
        </w:tc>
        <w:tc>
          <w:tcPr>
            <w:tcW w:w="95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商户群</w:t>
            </w:r>
          </w:p>
        </w:tc>
        <w:tc>
          <w:tcPr>
            <w:tcW w:w="19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发布本月商圈服务日，解答上月收单、结算常见问题。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代发群</w:t>
            </w:r>
          </w:p>
        </w:tc>
        <w:tc>
          <w:tcPr>
            <w:tcW w:w="19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介绍本月工资卡权益和单位专场活动，解答员工常见问题。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个贷群</w:t>
            </w:r>
          </w:p>
        </w:tc>
        <w:tc>
          <w:tcPr>
            <w:tcW w:w="19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汇总贷款办理、还款常见问题，预告本月答疑安排。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E4D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客户服务大群</w:t>
            </w:r>
          </w:p>
        </w:tc>
        <w:tc>
          <w:tcPr>
            <w:tcW w:w="19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E4D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发布网点活动日历，介绍本月便民服务。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02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月中 约15日</w:t>
            </w:r>
          </w:p>
        </w:tc>
        <w:tc>
          <w:tcPr>
            <w:tcW w:w="102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结合发薪</w:t>
            </w: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开展互动</w:t>
            </w:r>
          </w:p>
        </w:tc>
        <w:tc>
          <w:tcPr>
            <w:tcW w:w="95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商户群</w:t>
            </w:r>
          </w:p>
        </w:tc>
        <w:tc>
          <w:tcPr>
            <w:tcW w:w="19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围绕收款、对账和结算开展问答，了解商户经营服务需求。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代发群</w:t>
            </w:r>
          </w:p>
        </w:tc>
        <w:tc>
          <w:tcPr>
            <w:tcW w:w="19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结合发薪日介绍工资卡、社保卡和个人养老金服务。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个贷群</w:t>
            </w:r>
          </w:p>
        </w:tc>
        <w:tc>
          <w:tcPr>
            <w:tcW w:w="19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开展还款及贷后服务提醒，解答客户提出的问题。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E4D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客户服务大群</w:t>
            </w:r>
          </w:p>
        </w:tc>
        <w:tc>
          <w:tcPr>
            <w:tcW w:w="19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E4D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开展便民金融问答，介绍支付、账户等日常服务。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02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下旬 20—25日</w:t>
            </w:r>
          </w:p>
        </w:tc>
        <w:tc>
          <w:tcPr>
            <w:tcW w:w="102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专题服务</w:t>
            </w: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承接需求</w:t>
            </w:r>
          </w:p>
        </w:tc>
        <w:tc>
          <w:tcPr>
            <w:tcW w:w="95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商户群</w:t>
            </w:r>
          </w:p>
        </w:tc>
        <w:tc>
          <w:tcPr>
            <w:tcW w:w="19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开展商户走访或商圈专题答疑，跟进具体经营服务需求。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代发群</w:t>
            </w:r>
          </w:p>
        </w:tc>
        <w:tc>
          <w:tcPr>
            <w:tcW w:w="19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组织代发单位专场，结合员工需求开展金融知识分享。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个贷群</w:t>
            </w:r>
          </w:p>
        </w:tc>
        <w:tc>
          <w:tcPr>
            <w:tcW w:w="19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组织个贷专题答疑，对有具体需求的客户开展一对一服务。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4F7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E4D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客户服务大群</w:t>
            </w:r>
          </w:p>
        </w:tc>
        <w:tc>
          <w:tcPr>
            <w:tcW w:w="19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E4D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开展基础产品讲解或网点活动，安排客户经理接续沟通。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02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月末 26—月底</w:t>
            </w:r>
          </w:p>
        </w:tc>
        <w:tc>
          <w:tcPr>
            <w:tcW w:w="102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回顾效果</w:t>
            </w: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安排下月</w:t>
            </w:r>
          </w:p>
        </w:tc>
        <w:tc>
          <w:tcPr>
            <w:tcW w:w="95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商户群</w:t>
            </w:r>
          </w:p>
        </w:tc>
        <w:tc>
          <w:tcPr>
            <w:tcW w:w="19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汇总商户问题、走访反馈和服务成果，确定下月主题。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2EFDA"/>
            <w:vAlign w:val="center"/>
          </w:tcPr>
          <w:p>
            <w:pPr>
              <w:jc w:val="left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代发群</w:t>
            </w:r>
          </w:p>
        </w:tc>
        <w:tc>
          <w:tcPr>
            <w:tcW w:w="19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1F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回顾员工互动、活动参与和服务成果，安排下月专场。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个贷群</w:t>
            </w:r>
          </w:p>
        </w:tc>
        <w:tc>
          <w:tcPr>
            <w:tcW w:w="19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整理办理与贷后问题、跟进情况，确定下月答疑重点。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E4D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客户服务大群</w:t>
            </w:r>
          </w:p>
        </w:tc>
        <w:tc>
          <w:tcPr>
            <w:tcW w:w="19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E4D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汇总常见问题、活动参与和一对一服务成果，预告下月安排。</w:t>
            </w: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  <w:lang w:val="en-US" w:eastAsia="zh-CN" w:bidi="ar-SA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-68580</wp:posOffset>
            </wp:positionH>
            <wp:positionV relativeFrom="paragraph">
              <wp:posOffset>542925</wp:posOffset>
            </wp:positionV>
            <wp:extent cx="5487670" cy="8229600"/>
            <wp:effectExtent l="0" t="0" r="17780" b="0"/>
            <wp:wrapTight wrapText="bothSides">
              <wp:wrapPolygon>
                <wp:start x="0" y="0"/>
                <wp:lineTo x="0" y="21550"/>
                <wp:lineTo x="21520" y="21550"/>
                <wp:lineTo x="21520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  <w:lang w:val="en-US" w:eastAsia="zh-CN" w:bidi="ar-SA"/>
        </w:rPr>
        <w:t>附件三：社群运营一图通</w:t>
      </w:r>
    </w:p>
    <w:p>
      <w:pPr>
        <w:numPr>
          <w:numId w:val="0"/>
        </w:numPr>
        <w:rPr>
          <w:rFonts w:hint="default" w:ascii="仿宋_GB2312" w:hAnsi="仿宋_GB2312" w:eastAsia="仿宋_GB2312" w:cs="仿宋_GB2312"/>
          <w:b/>
          <w:bCs/>
          <w:color w:val="000000"/>
          <w:sz w:val="32"/>
          <w:szCs w:val="32"/>
          <w:lang w:val="en-US" w:eastAsia="zh-CN" w:bidi="ar-SA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8" w:lineRule="auto"/>
      </w:pPr>
      <w:r>
        <w:separator/>
      </w:r>
    </w:p>
  </w:footnote>
  <w:footnote w:type="continuationSeparator" w:id="1">
    <w:p>
      <w:pPr>
        <w:spacing w:before="0" w:after="0" w:line="29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70E5B6"/>
    <w:multiLevelType w:val="singleLevel"/>
    <w:tmpl w:val="1570E5B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72A"/>
    <w:rsid w:val="0000472A"/>
    <w:rsid w:val="2525022F"/>
    <w:rsid w:val="7596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98" w:lineRule="auto"/>
    </w:pPr>
    <w:rPr>
      <w:rFonts w:ascii="宋体" w:hAnsi="宋体" w:eastAsia="宋体" w:cstheme="minorBidi"/>
      <w:color w:val="000000"/>
      <w:sz w:val="21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sz w:val="22"/>
      <w:szCs w:val="26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1"/>
    <w:qFormat/>
    <w:uiPriority w:val="10"/>
    <w:pPr>
      <w:keepNext/>
      <w:spacing w:after="200" w:line="240" w:lineRule="auto"/>
      <w:contextualSpacing/>
      <w:jc w:val="center"/>
    </w:pPr>
    <w:rPr>
      <w:rFonts w:asciiTheme="majorHAnsi" w:hAnsiTheme="majorHAnsi" w:eastAsiaTheme="majorEastAsia" w:cstheme="majorBidi"/>
      <w:b/>
      <w:spacing w:val="5"/>
      <w:kern w:val="28"/>
      <w:sz w:val="34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Office_11.8.2.11062_F1E327BC-269C-435d-A152-05C5408002CA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2026-10-07T04:42:00Z</dcterms:created>
  <dc:creator>姚洪澄</dc:creator>
  <cp:lastModifiedBy>姚洪澄</cp:lastModifiedBy>
  <dcterms:modified xsi:type="dcterms:W3CDTF">2026-10-07T04:48:15Z</dcterms:modified>
  <dc:title>企业微信社群运营与质效评价方案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2052-11.8.2.11062</vt:lpwstr>
  </property>
  <property fmtid="{D5CDD505-2E9C-101B-9397-08002B2CF9AE}" pid="3" name="ICV">
    <vt:lpwstr>4E00527279FB4A0EBB24281158218234</vt:lpwstr>
  </property>
</Properties>
</file>