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19758F" w14:paraId="2C078E63" wp14:textId="331F7C5F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3F19758F" w:rsidR="0399F5FE">
        <w:rPr>
          <w:rFonts w:ascii="Arial" w:hAnsi="Arial" w:eastAsia="Arial" w:cs="Arial"/>
          <w:b w:val="1"/>
          <w:bCs w:val="1"/>
          <w:sz w:val="28"/>
          <w:szCs w:val="28"/>
        </w:rPr>
        <w:t>Material</w:t>
      </w:r>
      <w:r w:rsidRPr="3F19758F" w:rsidR="69E435D6">
        <w:rPr>
          <w:rFonts w:ascii="Arial" w:hAnsi="Arial" w:eastAsia="Arial" w:cs="Arial"/>
          <w:b w:val="1"/>
          <w:bCs w:val="1"/>
          <w:sz w:val="28"/>
          <w:szCs w:val="28"/>
        </w:rPr>
        <w:t xml:space="preserve"> Considerations</w:t>
      </w:r>
    </w:p>
    <w:p w:rsidR="1766073C" w:rsidP="3F19758F" w:rsidRDefault="1766073C" w14:paraId="3ED7D5A5" w14:textId="2B2F3EB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3F19758F" w:rsidR="1766073C">
        <w:rPr>
          <w:rFonts w:ascii="Arial" w:hAnsi="Arial" w:eastAsia="Arial" w:cs="Arial"/>
          <w:sz w:val="24"/>
          <w:szCs w:val="24"/>
        </w:rPr>
        <w:t>Aluminium</w:t>
      </w:r>
      <w:proofErr w:type="spellEnd"/>
      <w:r w:rsidRPr="3F19758F" w:rsidR="0B2BEE3A">
        <w:rPr>
          <w:rFonts w:ascii="Arial" w:hAnsi="Arial" w:eastAsia="Arial" w:cs="Arial"/>
          <w:sz w:val="24"/>
          <w:szCs w:val="24"/>
        </w:rPr>
        <w:t xml:space="preserve"> (and its composites)</w:t>
      </w:r>
      <w:r w:rsidRPr="3F19758F" w:rsidR="67C3B637">
        <w:rPr>
          <w:rFonts w:ascii="Arial" w:hAnsi="Arial" w:eastAsia="Arial" w:cs="Arial"/>
          <w:sz w:val="24"/>
          <w:szCs w:val="24"/>
        </w:rPr>
        <w:t>:</w:t>
      </w:r>
      <w:r w:rsidRPr="3F19758F" w:rsidR="1766073C">
        <w:rPr>
          <w:rFonts w:ascii="Arial" w:hAnsi="Arial" w:eastAsia="Arial" w:cs="Arial"/>
          <w:sz w:val="24"/>
          <w:szCs w:val="24"/>
        </w:rPr>
        <w:t xml:space="preserve"> lightweight</w:t>
      </w:r>
      <w:r w:rsidRPr="3F19758F" w:rsidR="076D4E5F">
        <w:rPr>
          <w:rFonts w:ascii="Arial" w:hAnsi="Arial" w:eastAsia="Arial" w:cs="Arial"/>
          <w:sz w:val="24"/>
          <w:szCs w:val="24"/>
        </w:rPr>
        <w:t xml:space="preserve"> and sturdy</w:t>
      </w:r>
      <w:r w:rsidRPr="3F19758F" w:rsidR="1766073C">
        <w:rPr>
          <w:rFonts w:ascii="Arial" w:hAnsi="Arial" w:eastAsia="Arial" w:cs="Arial"/>
          <w:sz w:val="24"/>
          <w:szCs w:val="24"/>
        </w:rPr>
        <w:t>. Need external thermal blanket</w:t>
      </w:r>
      <w:r w:rsidRPr="3F19758F" w:rsidR="08BABA0E">
        <w:rPr>
          <w:rFonts w:ascii="Arial" w:hAnsi="Arial" w:eastAsia="Arial" w:cs="Arial"/>
          <w:sz w:val="24"/>
          <w:szCs w:val="24"/>
        </w:rPr>
        <w:t>, which can be made from ceramic tiles.</w:t>
      </w:r>
      <w:r w:rsidRPr="3F19758F" w:rsidR="3A12E23C">
        <w:rPr>
          <w:rFonts w:ascii="Arial" w:hAnsi="Arial" w:eastAsia="Arial" w:cs="Arial"/>
          <w:sz w:val="24"/>
          <w:szCs w:val="24"/>
        </w:rPr>
        <w:t xml:space="preserve"> </w:t>
      </w:r>
      <w:r w:rsidRPr="3F19758F" w:rsidR="13FF2065">
        <w:rPr>
          <w:rFonts w:ascii="Arial" w:hAnsi="Arial" w:eastAsia="Arial" w:cs="Arial"/>
          <w:sz w:val="24"/>
          <w:szCs w:val="24"/>
        </w:rPr>
        <w:t>Titanium alloys to strengthen the body.</w:t>
      </w:r>
    </w:p>
    <w:p w:rsidR="1766073C" w:rsidP="3F19758F" w:rsidRDefault="1766073C" w14:paraId="37FC6913" w14:textId="03ED2FD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19758F" w:rsidR="1766073C">
        <w:rPr>
          <w:rFonts w:ascii="Arial" w:hAnsi="Arial" w:eastAsia="Arial" w:cs="Arial"/>
          <w:sz w:val="24"/>
          <w:szCs w:val="24"/>
        </w:rPr>
        <w:t xml:space="preserve">The ISS has up to 10 cm shielding around the </w:t>
      </w:r>
      <w:proofErr w:type="spellStart"/>
      <w:r w:rsidRPr="3F19758F" w:rsidR="1766073C">
        <w:rPr>
          <w:rFonts w:ascii="Arial" w:hAnsi="Arial" w:eastAsia="Arial" w:cs="Arial"/>
          <w:sz w:val="24"/>
          <w:szCs w:val="24"/>
        </w:rPr>
        <w:t>aluminium</w:t>
      </w:r>
      <w:proofErr w:type="spellEnd"/>
      <w:r w:rsidRPr="3F19758F" w:rsidR="1766073C">
        <w:rPr>
          <w:rFonts w:ascii="Arial" w:hAnsi="Arial" w:eastAsia="Arial" w:cs="Arial"/>
          <w:sz w:val="24"/>
          <w:szCs w:val="24"/>
        </w:rPr>
        <w:t xml:space="preserve"> </w:t>
      </w:r>
      <w:r w:rsidRPr="3F19758F" w:rsidR="1766073C">
        <w:rPr>
          <w:rFonts w:ascii="Arial" w:hAnsi="Arial" w:eastAsia="Arial" w:cs="Arial"/>
          <w:sz w:val="24"/>
          <w:szCs w:val="24"/>
        </w:rPr>
        <w:t>shel</w:t>
      </w:r>
      <w:r w:rsidRPr="3F19758F" w:rsidR="1766073C">
        <w:rPr>
          <w:rFonts w:ascii="Arial" w:hAnsi="Arial" w:eastAsia="Arial" w:cs="Arial"/>
          <w:sz w:val="24"/>
          <w:szCs w:val="24"/>
        </w:rPr>
        <w:t>l of each</w:t>
      </w:r>
      <w:r w:rsidRPr="3F19758F" w:rsidR="24B05285">
        <w:rPr>
          <w:rFonts w:ascii="Arial" w:hAnsi="Arial" w:eastAsia="Arial" w:cs="Arial"/>
          <w:sz w:val="24"/>
          <w:szCs w:val="24"/>
        </w:rPr>
        <w:t xml:space="preserve"> module.</w:t>
      </w:r>
      <w:r w:rsidRPr="3F19758F" w:rsidR="07CAE902">
        <w:rPr>
          <w:rFonts w:ascii="Arial" w:hAnsi="Arial" w:eastAsia="Arial" w:cs="Arial"/>
          <w:sz w:val="24"/>
          <w:szCs w:val="24"/>
        </w:rPr>
        <w:t xml:space="preserve"> Common materials include titanium, Kevlar (</w:t>
      </w:r>
      <w:r w:rsidRPr="3F19758F" w:rsidR="5A87D905">
        <w:rPr>
          <w:rFonts w:ascii="Arial" w:hAnsi="Arial" w:eastAsia="Arial" w:cs="Arial"/>
          <w:sz w:val="24"/>
          <w:szCs w:val="24"/>
        </w:rPr>
        <w:t xml:space="preserve">impact-resistant </w:t>
      </w:r>
      <w:r w:rsidRPr="3F19758F" w:rsidR="07CAE902">
        <w:rPr>
          <w:rFonts w:ascii="Arial" w:hAnsi="Arial" w:eastAsia="Arial" w:cs="Arial"/>
          <w:sz w:val="24"/>
          <w:szCs w:val="24"/>
        </w:rPr>
        <w:t xml:space="preserve">material to ensure meteoroids </w:t>
      </w:r>
      <w:r w:rsidRPr="3F19758F" w:rsidR="71FD3D17">
        <w:rPr>
          <w:rFonts w:ascii="Arial" w:hAnsi="Arial" w:eastAsia="Arial" w:cs="Arial"/>
          <w:sz w:val="24"/>
          <w:szCs w:val="24"/>
        </w:rPr>
        <w:t xml:space="preserve">or debris </w:t>
      </w:r>
      <w:r w:rsidRPr="3F19758F" w:rsidR="07CAE902">
        <w:rPr>
          <w:rFonts w:ascii="Arial" w:hAnsi="Arial" w:eastAsia="Arial" w:cs="Arial"/>
          <w:sz w:val="24"/>
          <w:szCs w:val="24"/>
        </w:rPr>
        <w:t>do not damage the structure)</w:t>
      </w:r>
      <w:r w:rsidRPr="3F19758F" w:rsidR="3B3D3049">
        <w:rPr>
          <w:rFonts w:ascii="Arial" w:hAnsi="Arial" w:eastAsia="Arial" w:cs="Arial"/>
          <w:sz w:val="24"/>
          <w:szCs w:val="24"/>
        </w:rPr>
        <w:t xml:space="preserve"> and ceramics.</w:t>
      </w:r>
    </w:p>
    <w:p w:rsidR="3F19758F" w:rsidP="3F19758F" w:rsidRDefault="3F19758F" w14:paraId="61870E4A" w14:textId="543A4B1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24B05285" w:rsidP="3F19758F" w:rsidRDefault="24B05285" w14:paraId="74F7A1CB" w14:textId="18326DA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19758F" w:rsidR="24B05285">
        <w:rPr>
          <w:rFonts w:ascii="Arial" w:hAnsi="Arial" w:eastAsia="Arial" w:cs="Arial"/>
          <w:noProof w:val="0"/>
          <w:sz w:val="24"/>
          <w:szCs w:val="24"/>
          <w:lang w:val="en-US"/>
        </w:rPr>
        <w:t>NASA was the first to use welded aluminum-lithium alloy Al 2195 at cryogenic temperatures, incorporating it into the External Tank under circumstances that demanded innovation (NASA)</w:t>
      </w:r>
      <w:r w:rsidRPr="3F19758F" w:rsidR="1EC0F87E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r w:rsidRPr="3F19758F" w:rsidR="7A752B8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But this material has challenges related to difficulty of repair and fract</w:t>
      </w:r>
      <w:r w:rsidRPr="3F19758F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ure toughnes</w:t>
      </w:r>
      <w:r w:rsidRPr="3F19758F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  <w:r w:rsidRPr="3F19758F" w:rsidR="349B721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F19758F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(</w:t>
      </w:r>
      <w:r w:rsidRPr="3F19758F" w:rsidR="349B7216">
        <w:rPr>
          <w:rFonts w:ascii="Arial" w:hAnsi="Arial" w:eastAsia="Arial" w:cs="Arial"/>
          <w:noProof w:val="0"/>
          <w:sz w:val="24"/>
          <w:szCs w:val="24"/>
          <w:lang w:val="en-US"/>
        </w:rPr>
        <w:t>resistance to crack propagation under stress</w:t>
      </w:r>
      <w:r w:rsidRPr="3F19758F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  <w:r w:rsidRPr="3F19758F" w:rsidR="76D1B64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3F19758F" w:rsidR="17E8512C">
        <w:rPr>
          <w:rFonts w:ascii="Arial" w:hAnsi="Arial" w:eastAsia="Arial" w:cs="Arial"/>
          <w:noProof w:val="0"/>
          <w:sz w:val="24"/>
          <w:szCs w:val="24"/>
          <w:lang w:val="en-US"/>
        </w:rPr>
        <w:t>especially cryogenic.</w:t>
      </w:r>
    </w:p>
    <w:p w:rsidR="7A752B83" w:rsidP="3F19758F" w:rsidRDefault="7A752B83" w14:paraId="20DE3B5D" w14:textId="67F5900E">
      <w:pPr>
        <w:pStyle w:val="Normal"/>
        <w:jc w:val="both"/>
      </w:pPr>
      <w:r w:rsidRPr="3F19758F" w:rsidR="7A752B83">
        <w:rPr>
          <w:rFonts w:ascii="Arial" w:hAnsi="Arial" w:eastAsia="Arial" w:cs="Arial"/>
          <w:noProof w:val="0"/>
          <w:sz w:val="24"/>
          <w:szCs w:val="24"/>
          <w:lang w:val="en-US"/>
        </w:rPr>
        <w:t>All five Orbiter vehicles used graphite/epoxy doors, one of the largest aerospace composite applications at the time, and performance was excellent throughout all flights. Not only was the expected weight saving achieved and thermal-structural stability was acceptable, NASA later discovered that the graphite/epoxy material showed an advantage in ease of repair (NASA).</w:t>
      </w:r>
    </w:p>
    <w:p w:rsidR="24B05285" w:rsidP="3F19758F" w:rsidRDefault="24B05285" w14:paraId="429B0CC3" w14:textId="2736232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1a0cbe730c5646f6">
        <w:r w:rsidRPr="3F19758F" w:rsidR="24B0528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https://www.nasa.gov/centers/johnson/pdf/584729main_Wings-ch4c-pgs200-225.pdf</w:t>
        </w:r>
      </w:hyperlink>
    </w:p>
    <w:p w:rsidR="3F19758F" w:rsidP="3F19758F" w:rsidRDefault="3F19758F" w14:paraId="616CCB52" w14:textId="4C2B287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5D0B768" w:rsidP="3F19758F" w:rsidRDefault="45D0B768" w14:paraId="40DCEA43" w14:textId="700FFF5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19758F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Graphite/epoxy composite materials are being used increasingly for numerous space applications. Engineers are interested in these materials because of their favorable mechanical characteristic of high strength/high stiffness to weight ratio and potential for zero or near-zero coefficient of thermal expansion (</w:t>
      </w:r>
      <w:proofErr w:type="spellStart"/>
      <w:r w:rsidRPr="3F19758F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Lukez</w:t>
      </w:r>
      <w:proofErr w:type="spellEnd"/>
      <w:r w:rsidRPr="3F19758F" w:rsidR="45D0B768">
        <w:rPr>
          <w:rFonts w:ascii="Arial" w:hAnsi="Arial" w:eastAsia="Arial" w:cs="Arial"/>
          <w:noProof w:val="0"/>
          <w:sz w:val="24"/>
          <w:szCs w:val="24"/>
          <w:lang w:val="en-US"/>
        </w:rPr>
        <w:t>, n.d.).</w:t>
      </w:r>
    </w:p>
    <w:p w:rsidR="5D8E7846" w:rsidP="3F19758F" w:rsidRDefault="5D8E7846" w14:paraId="3C5598A8" w14:textId="5255CE2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ba1128966296411a">
        <w:r w:rsidRPr="3F19758F" w:rsidR="5D8E7846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https://digitalcommons.usu.edu/cgi/viewcontent.cgi?article=2354&amp;context=smallsat</w:t>
        </w:r>
      </w:hyperlink>
    </w:p>
    <w:p w:rsidR="3F19758F" w:rsidP="3F19758F" w:rsidRDefault="3F19758F" w14:paraId="0148C964" w14:textId="50F4FA3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07A674" w:rsidP="3F19758F" w:rsidRDefault="7607A674" w14:paraId="54237F16" w14:textId="17F72FC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F19758F" w:rsidR="7607A674">
        <w:rPr>
          <w:rFonts w:ascii="Arial" w:hAnsi="Arial" w:eastAsia="Arial" w:cs="Arial"/>
          <w:noProof w:val="0"/>
          <w:sz w:val="24"/>
          <w:szCs w:val="24"/>
          <w:lang w:val="en-US"/>
        </w:rPr>
        <w:t>Metamaterials optical solar reflectors</w:t>
      </w:r>
      <w:r w:rsidRPr="3F19758F" w:rsidR="7310F6E2">
        <w:rPr>
          <w:rFonts w:ascii="Arial" w:hAnsi="Arial" w:eastAsia="Arial" w:cs="Arial"/>
          <w:noProof w:val="0"/>
          <w:sz w:val="24"/>
          <w:szCs w:val="24"/>
          <w:lang w:val="en-US"/>
        </w:rPr>
        <w:t>, surface thermal coating</w:t>
      </w:r>
      <w:r w:rsidRPr="3F19758F" w:rsidR="6260AED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F19758F" w:rsidP="3F19758F" w:rsidRDefault="3F19758F" w14:paraId="634F5D12" w14:textId="2DC6BF13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F19758F" w:rsidP="3F19758F" w:rsidRDefault="3F19758F" w14:paraId="07C093D3" w14:textId="22204A89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F19758F" w:rsidP="3F19758F" w:rsidRDefault="3F19758F" w14:paraId="78ECC66A" w14:textId="468A7B1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BF701BF" w:rsidP="3F19758F" w:rsidRDefault="3BF701BF" w14:paraId="68ED2836" w14:textId="63C915C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19758F" w:rsidR="3BF701BF">
        <w:rPr>
          <w:rFonts w:ascii="Arial" w:hAnsi="Arial" w:eastAsia="Arial" w:cs="Arial"/>
          <w:sz w:val="24"/>
          <w:szCs w:val="24"/>
        </w:rPr>
        <w:t>Anwesha</w:t>
      </w:r>
      <w:r w:rsidRPr="3F19758F" w:rsidR="3BF701BF">
        <w:rPr>
          <w:rFonts w:ascii="Arial" w:hAnsi="Arial" w:eastAsia="Arial" w:cs="Arial"/>
          <w:sz w:val="24"/>
          <w:szCs w:val="24"/>
        </w:rPr>
        <w:t xml:space="preserve"> </w:t>
      </w:r>
      <w:r w:rsidRPr="3F19758F" w:rsidR="3BF701BF">
        <w:rPr>
          <w:rFonts w:ascii="Arial" w:hAnsi="Arial" w:eastAsia="Arial" w:cs="Arial"/>
          <w:sz w:val="24"/>
          <w:szCs w:val="24"/>
        </w:rPr>
        <w:t>-</w:t>
      </w:r>
      <w:r w:rsidRPr="3F19758F" w:rsidR="3BF701BF">
        <w:rPr>
          <w:rFonts w:ascii="Arial" w:hAnsi="Arial" w:eastAsia="Arial" w:cs="Arial"/>
          <w:sz w:val="24"/>
          <w:szCs w:val="24"/>
        </w:rPr>
        <w:t xml:space="preserve"> </w:t>
      </w:r>
      <w:r w:rsidRPr="3F19758F" w:rsidR="3BF701BF">
        <w:rPr>
          <w:rFonts w:ascii="Arial" w:hAnsi="Arial" w:eastAsia="Arial" w:cs="Arial"/>
          <w:sz w:val="24"/>
          <w:szCs w:val="24"/>
        </w:rPr>
        <w:t>Found ESA and JAXA database, NASA has restricted access</w:t>
      </w:r>
    </w:p>
    <w:p w:rsidR="3BF701BF" w:rsidP="3F19758F" w:rsidRDefault="3BF701BF" w14:paraId="4B3085B4" w14:textId="77B77F2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r:id="Re428f451fe944cae">
        <w:r w:rsidRPr="3F19758F" w:rsidR="3BF701BF">
          <w:rPr>
            <w:rStyle w:val="Hyperlink"/>
            <w:rFonts w:ascii="Arial" w:hAnsi="Arial" w:eastAsia="Arial" w:cs="Arial"/>
            <w:sz w:val="24"/>
            <w:szCs w:val="24"/>
          </w:rPr>
          <w:t>http://esmat.esa.int/Services/stress_corrosion/Table_I/table_i.html</w:t>
        </w:r>
      </w:hyperlink>
    </w:p>
    <w:p w:rsidR="3F19758F" w:rsidP="3F19758F" w:rsidRDefault="3F19758F" w14:paraId="1ED1B0FB" w14:textId="3EF59A8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29D288D" w:rsidP="3F19758F" w:rsidRDefault="629D288D" w14:paraId="49F4BD2F" w14:textId="09E9A0C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w:anchor=":~:text=Titanium%2C%20Kevlar%2C%20and%20high%2D,orbit%2C%20minimizing%20weight%20is%20crucial" r:id="Rb4d606d488294e3f">
        <w:r w:rsidRPr="3F19758F" w:rsidR="629D288D">
          <w:rPr>
            <w:rStyle w:val="Hyperlink"/>
            <w:rFonts w:ascii="Arial" w:hAnsi="Arial" w:eastAsia="Arial" w:cs="Arial"/>
            <w:sz w:val="24"/>
            <w:szCs w:val="24"/>
          </w:rPr>
          <w:t>https://science.nasa.gov/science-news/science-at-nasa/2001/ast14mar_1#:~:text=Titanium%2C%20Kevlar%2C%20and%20high%2D,orbit%2C%20minimizing%20weight%20is%20crucial</w:t>
        </w:r>
      </w:hyperlink>
      <w:r w:rsidRPr="3F19758F" w:rsidR="629D288D">
        <w:rPr>
          <w:rFonts w:ascii="Arial" w:hAnsi="Arial" w:eastAsia="Arial" w:cs="Arial"/>
          <w:sz w:val="24"/>
          <w:szCs w:val="24"/>
        </w:rPr>
        <w:t>.</w:t>
      </w:r>
    </w:p>
    <w:p w:rsidR="3F19758F" w:rsidP="3F19758F" w:rsidRDefault="3F19758F" w14:paraId="6CA23DE1" w14:textId="01CD295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E6E68CC" w:rsidP="3F19758F" w:rsidRDefault="1E6E68CC" w14:paraId="25B5B134" w14:textId="750F5D4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F19758F" w:rsidR="1E6E68CC">
        <w:rPr>
          <w:rFonts w:ascii="Arial" w:hAnsi="Arial" w:eastAsia="Arial" w:cs="Arial"/>
          <w:sz w:val="24"/>
          <w:szCs w:val="24"/>
        </w:rPr>
        <w:t>Need coating on the guest module junction to avoid cold welding.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540"/>
        <w:gridCol w:w="3120"/>
      </w:tblGrid>
      <w:tr w:rsidR="3F19758F" w:rsidTr="3F19758F" w14:paraId="69BE0EFC">
        <w:tc>
          <w:tcPr>
            <w:tcW w:w="2700" w:type="dxa"/>
            <w:tcMar/>
            <w:vAlign w:val="top"/>
          </w:tcPr>
          <w:p w:rsidR="63B06432" w:rsidP="3F19758F" w:rsidRDefault="63B06432" w14:paraId="4EC7BC89" w14:textId="74D4615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19758F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Material</w:t>
            </w:r>
          </w:p>
        </w:tc>
        <w:tc>
          <w:tcPr>
            <w:tcW w:w="3540" w:type="dxa"/>
            <w:tcMar/>
            <w:vAlign w:val="top"/>
          </w:tcPr>
          <w:p w:rsidR="63B06432" w:rsidP="3F19758F" w:rsidRDefault="63B06432" w14:paraId="660544A6" w14:textId="3422A2A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19758F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Location</w:t>
            </w:r>
          </w:p>
        </w:tc>
        <w:tc>
          <w:tcPr>
            <w:tcW w:w="3120" w:type="dxa"/>
            <w:tcMar/>
            <w:vAlign w:val="top"/>
          </w:tcPr>
          <w:p w:rsidR="63B06432" w:rsidP="3F19758F" w:rsidRDefault="63B06432" w14:paraId="58B52518" w14:textId="29E5C24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19758F" w:rsidR="63B0643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Advantages</w:t>
            </w:r>
          </w:p>
        </w:tc>
      </w:tr>
      <w:tr w:rsidR="3F19758F" w:rsidTr="3F19758F" w14:paraId="507715EF">
        <w:tc>
          <w:tcPr>
            <w:tcW w:w="2700" w:type="dxa"/>
            <w:tcMar/>
            <w:vAlign w:val="top"/>
          </w:tcPr>
          <w:p w:rsidR="46555A0B" w:rsidP="3F19758F" w:rsidRDefault="46555A0B" w14:paraId="7AAA299D" w14:textId="3343E87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46555A0B">
              <w:rPr>
                <w:rFonts w:ascii="Arial" w:hAnsi="Arial" w:eastAsia="Arial" w:cs="Arial"/>
                <w:sz w:val="24"/>
                <w:szCs w:val="24"/>
              </w:rPr>
              <w:t>Aluminium</w:t>
            </w: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 xml:space="preserve"> alloy 1000 series</w:t>
            </w:r>
          </w:p>
        </w:tc>
        <w:tc>
          <w:tcPr>
            <w:tcW w:w="3540" w:type="dxa"/>
            <w:tcMar/>
            <w:vAlign w:val="top"/>
          </w:tcPr>
          <w:p w:rsidR="13192E0B" w:rsidP="3F19758F" w:rsidRDefault="13192E0B" w14:paraId="6E2B6A98" w14:textId="079A274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Both host and guest (Use coating non-metallic on both surfaces interface)</w:t>
            </w:r>
          </w:p>
        </w:tc>
        <w:tc>
          <w:tcPr>
            <w:tcW w:w="3120" w:type="dxa"/>
            <w:tcMar/>
            <w:vAlign w:val="top"/>
          </w:tcPr>
          <w:p w:rsidR="13192E0B" w:rsidP="3F19758F" w:rsidRDefault="13192E0B" w14:paraId="2D5CD974" w14:textId="0E08C27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Applicable to all physical conditions</w:t>
            </w:r>
          </w:p>
        </w:tc>
      </w:tr>
      <w:tr w:rsidR="3F19758F" w:rsidTr="3F19758F" w14:paraId="7F855E76">
        <w:tc>
          <w:tcPr>
            <w:tcW w:w="2700" w:type="dxa"/>
            <w:tcMar/>
            <w:vAlign w:val="top"/>
          </w:tcPr>
          <w:p w:rsidR="65EBD6D2" w:rsidP="3F19758F" w:rsidRDefault="65EBD6D2" w14:paraId="0DA59353" w14:textId="082F43D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F19758F" w:rsidR="65EBD6D2">
              <w:rPr>
                <w:rFonts w:ascii="Arial" w:hAnsi="Arial" w:eastAsia="Arial" w:cs="Arial"/>
                <w:sz w:val="24"/>
                <w:szCs w:val="24"/>
              </w:rPr>
              <w:t>Aluminium</w:t>
            </w:r>
            <w:proofErr w:type="spellEnd"/>
            <w:r w:rsidRPr="3F19758F" w:rsidR="65EBD6D2">
              <w:rPr>
                <w:rFonts w:ascii="Arial" w:hAnsi="Arial" w:eastAsia="Arial" w:cs="Arial"/>
                <w:sz w:val="24"/>
                <w:szCs w:val="24"/>
              </w:rPr>
              <w:t xml:space="preserve"> 7068?</w:t>
            </w:r>
          </w:p>
        </w:tc>
        <w:tc>
          <w:tcPr>
            <w:tcW w:w="3540" w:type="dxa"/>
            <w:tcMar/>
            <w:vAlign w:val="top"/>
          </w:tcPr>
          <w:p w:rsidR="3F19758F" w:rsidP="3F19758F" w:rsidRDefault="3F19758F" w14:paraId="2B32B494" w14:textId="51689A8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120" w:type="dxa"/>
            <w:tcMar/>
            <w:vAlign w:val="top"/>
          </w:tcPr>
          <w:p w:rsidR="3F19758F" w:rsidP="3F19758F" w:rsidRDefault="3F19758F" w14:paraId="5CAE7833" w14:textId="462C5F1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3F19758F" w:rsidTr="3F19758F" w14:paraId="4E82AEEE">
        <w:tc>
          <w:tcPr>
            <w:tcW w:w="2700" w:type="dxa"/>
            <w:tcMar/>
            <w:vAlign w:val="top"/>
          </w:tcPr>
          <w:p w:rsidR="13192E0B" w:rsidP="3F19758F" w:rsidRDefault="13192E0B" w14:paraId="00B8B888" w14:textId="3A161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White ceramic plasma electrolytic oxide coating</w:t>
            </w:r>
          </w:p>
        </w:tc>
        <w:tc>
          <w:tcPr>
            <w:tcW w:w="3540" w:type="dxa"/>
            <w:tcMar/>
            <w:vAlign w:val="top"/>
          </w:tcPr>
          <w:p w:rsidR="1B9A7C95" w:rsidP="3F19758F" w:rsidRDefault="1B9A7C95" w14:paraId="18187B6C" w14:textId="322BC23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1B9A7C95">
              <w:rPr>
                <w:rFonts w:ascii="Arial" w:hAnsi="Arial" w:eastAsia="Arial" w:cs="Arial"/>
                <w:sz w:val="24"/>
                <w:szCs w:val="24"/>
              </w:rPr>
              <w:t>Covering guest where it contacts with the host</w:t>
            </w:r>
          </w:p>
        </w:tc>
        <w:tc>
          <w:tcPr>
            <w:tcW w:w="3120" w:type="dxa"/>
            <w:tcMar/>
            <w:vAlign w:val="top"/>
          </w:tcPr>
          <w:p w:rsidR="13192E0B" w:rsidP="3F19758F" w:rsidRDefault="13192E0B" w14:paraId="4DF7FAFC" w14:textId="7750BD6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Thermal controlling, low absorptance, Good adhesion, Low outgassing, Eco-</w:t>
            </w: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friendly</w:t>
            </w:r>
            <w:r w:rsidRPr="3F19758F" w:rsidR="13192E0B">
              <w:rPr>
                <w:rFonts w:ascii="Arial" w:hAnsi="Arial" w:eastAsia="Arial" w:cs="Arial"/>
                <w:sz w:val="24"/>
                <w:szCs w:val="24"/>
              </w:rPr>
              <w:t>, suitable for complex geometries, resistance for space environment good</w:t>
            </w:r>
          </w:p>
          <w:p w:rsidR="3F19758F" w:rsidP="3F19758F" w:rsidRDefault="3F19758F" w14:paraId="770FD3D0" w14:textId="1A38BC0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5F476632" w:rsidP="3F19758F" w:rsidRDefault="5F476632" w14:paraId="6B60E8E7" w14:textId="369213C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19758F" w:rsidR="5F476632">
              <w:rPr>
                <w:rFonts w:ascii="Arial" w:hAnsi="Arial" w:eastAsia="Arial" w:cs="Arial"/>
                <w:sz w:val="24"/>
                <w:szCs w:val="24"/>
              </w:rPr>
              <w:t xml:space="preserve">(used by ESA for advanced Mercury missions) </w:t>
            </w:r>
          </w:p>
        </w:tc>
      </w:tr>
    </w:tbl>
    <w:p w:rsidR="13192E0B" w:rsidP="3F19758F" w:rsidRDefault="13192E0B" w14:paraId="59EA7E95" w14:textId="5AF6E1D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w:anchor="AluminiumAlloys" r:id="R3d7d339430b04ae9">
        <w:r w:rsidRPr="3F19758F" w:rsidR="13192E0B">
          <w:rPr>
            <w:rStyle w:val="Hyperlink"/>
            <w:rFonts w:ascii="Arial" w:hAnsi="Arial" w:eastAsia="Arial" w:cs="Arial"/>
            <w:sz w:val="24"/>
            <w:szCs w:val="24"/>
          </w:rPr>
          <w:t>http://esmat.esa.int/Services/stress_corrosion/Table_I/table_i.html#AluminiumAlloys</w:t>
        </w:r>
      </w:hyperlink>
    </w:p>
    <w:p w:rsidR="3F19758F" w:rsidP="3F19758F" w:rsidRDefault="3F19758F" w14:paraId="3255D49B" w14:textId="5FB8C2F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732CF90" w:rsidP="3F19758F" w:rsidRDefault="0732CF90" w14:paraId="259B9CA1" w14:textId="422271D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r:id="Rffb0dc1616c14088">
        <w:r w:rsidRPr="3F19758F" w:rsidR="0732CF90">
          <w:rPr>
            <w:rStyle w:val="Hyperlink"/>
            <w:rFonts w:ascii="Arial" w:hAnsi="Arial" w:eastAsia="Arial" w:cs="Arial"/>
            <w:sz w:val="24"/>
            <w:szCs w:val="24"/>
          </w:rPr>
          <w:t>https://blog.keronite.com/thermal-control-coatings-for-extreme-space</w:t>
        </w:r>
      </w:hyperlink>
    </w:p>
    <w:p w:rsidR="3F19758F" w:rsidP="3F19758F" w:rsidRDefault="3F19758F" w14:paraId="29C4BB2A" w14:textId="1B4038C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57B032"/>
  <w15:docId w15:val="{c1f476e4-2abc-463c-bfab-9bf2ffb91b3c}"/>
  <w:rsids>
    <w:rsidRoot w:val="5957B032"/>
    <w:rsid w:val="032D25B5"/>
    <w:rsid w:val="0399F5FE"/>
    <w:rsid w:val="05EE221C"/>
    <w:rsid w:val="0732CF90"/>
    <w:rsid w:val="076D4E5F"/>
    <w:rsid w:val="07CAE902"/>
    <w:rsid w:val="08BABA0E"/>
    <w:rsid w:val="0B2BEE3A"/>
    <w:rsid w:val="11C9B73F"/>
    <w:rsid w:val="13192E0B"/>
    <w:rsid w:val="13FF2065"/>
    <w:rsid w:val="1766073C"/>
    <w:rsid w:val="17A6F817"/>
    <w:rsid w:val="17E8512C"/>
    <w:rsid w:val="1B9A7C95"/>
    <w:rsid w:val="1E6E68CC"/>
    <w:rsid w:val="1EC0F87E"/>
    <w:rsid w:val="1F5E193E"/>
    <w:rsid w:val="24B05285"/>
    <w:rsid w:val="2A03612D"/>
    <w:rsid w:val="2D8B1153"/>
    <w:rsid w:val="2DF6CD93"/>
    <w:rsid w:val="2EA7D8F9"/>
    <w:rsid w:val="349B7216"/>
    <w:rsid w:val="36A751F9"/>
    <w:rsid w:val="3711C828"/>
    <w:rsid w:val="3843225A"/>
    <w:rsid w:val="38E22483"/>
    <w:rsid w:val="38FEFC19"/>
    <w:rsid w:val="397175F4"/>
    <w:rsid w:val="3A12E23C"/>
    <w:rsid w:val="3B3D3049"/>
    <w:rsid w:val="3BF701BF"/>
    <w:rsid w:val="3C1D5CAD"/>
    <w:rsid w:val="3DDC6C0A"/>
    <w:rsid w:val="3F19758F"/>
    <w:rsid w:val="3F6DCB61"/>
    <w:rsid w:val="4407A667"/>
    <w:rsid w:val="451C9613"/>
    <w:rsid w:val="45D0B768"/>
    <w:rsid w:val="46555A0B"/>
    <w:rsid w:val="48BFB26C"/>
    <w:rsid w:val="4A4170A2"/>
    <w:rsid w:val="4A615CEE"/>
    <w:rsid w:val="53260F09"/>
    <w:rsid w:val="582FC106"/>
    <w:rsid w:val="5957B032"/>
    <w:rsid w:val="5A87D905"/>
    <w:rsid w:val="5AC307C9"/>
    <w:rsid w:val="5C244C69"/>
    <w:rsid w:val="5D015730"/>
    <w:rsid w:val="5D03BCAB"/>
    <w:rsid w:val="5D8E7846"/>
    <w:rsid w:val="5DCCA5F8"/>
    <w:rsid w:val="5EB2323A"/>
    <w:rsid w:val="5F476632"/>
    <w:rsid w:val="6086FB90"/>
    <w:rsid w:val="608D21CA"/>
    <w:rsid w:val="6260AED9"/>
    <w:rsid w:val="629D288D"/>
    <w:rsid w:val="63B06432"/>
    <w:rsid w:val="653B0D9F"/>
    <w:rsid w:val="655BAC71"/>
    <w:rsid w:val="65EBD6D2"/>
    <w:rsid w:val="67C3B637"/>
    <w:rsid w:val="69E435D6"/>
    <w:rsid w:val="6AE26496"/>
    <w:rsid w:val="71FD3D17"/>
    <w:rsid w:val="7310F6E2"/>
    <w:rsid w:val="732B6A1F"/>
    <w:rsid w:val="74701E7F"/>
    <w:rsid w:val="75C00B1C"/>
    <w:rsid w:val="7607A674"/>
    <w:rsid w:val="76D1B641"/>
    <w:rsid w:val="79A81534"/>
    <w:rsid w:val="7A752B83"/>
    <w:rsid w:val="7B2B01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asa.gov/centers/johnson/pdf/584729main_Wings-ch4c-pgs200-225.pdf" TargetMode="External" Id="R1a0cbe730c5646f6" /><Relationship Type="http://schemas.openxmlformats.org/officeDocument/2006/relationships/hyperlink" Target="https://digitalcommons.usu.edu/cgi/viewcontent.cgi?article=2354&amp;context=smallsat" TargetMode="External" Id="Rba1128966296411a" /><Relationship Type="http://schemas.openxmlformats.org/officeDocument/2006/relationships/hyperlink" Target="http://esmat.esa.int/Services/stress_corrosion/Table_I/table_i.html" TargetMode="External" Id="Re428f451fe944cae" /><Relationship Type="http://schemas.openxmlformats.org/officeDocument/2006/relationships/hyperlink" Target="https://science.nasa.gov/science-news/science-at-nasa/2001/ast14mar_1" TargetMode="External" Id="Rb4d606d488294e3f" /><Relationship Type="http://schemas.openxmlformats.org/officeDocument/2006/relationships/hyperlink" Target="http://esmat.esa.int/Services/stress_corrosion/Table_I/table_i.html" TargetMode="External" Id="R3d7d339430b04ae9" /><Relationship Type="http://schemas.openxmlformats.org/officeDocument/2006/relationships/hyperlink" Target="https://blog.keronite.com/thermal-control-coatings-for-extreme-space" TargetMode="External" Id="Rffb0dc1616c1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2020-10-03T10:31:58.6311439Z</dcterms:created>
  <dcterms:modified xsi:type="dcterms:W3CDTF">2020-10-04T09:13:18.3991819Z</dcterms:modified>
  <dc:creator>Eleonora De Giorgi (MEng Chemic Eng w Ind Study FT)</dc:creator>
  <lastModifiedBy>Eleonora De Giorgi (MEng Chemic Eng w Ind Study FT)</lastModifiedBy>
</coreProperties>
</file>