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  <w:rFonts w:eastAsia="맑은 고딕" w:ascii="맑은 고딕" w:hAnsi="맑은 고딕"/>
        </w:rPr>
        <w:t>SWAT 보정 인자 카탈로그</w:t>
      </w:r>
    </w:p>
    <w:p>
      <w:pPr>
        <w:jc w:val="center"/>
      </w:pPr>
      <w:r>
        <w:rPr>
          <w:i/>
          <w:sz w:val="28"/>
          <w:rFonts w:eastAsia="맑은 고딕" w:ascii="맑은 고딕" w:hAnsi="맑은 고딕"/>
        </w:rPr>
        <w:t>SWAT 2012 + SWAT-Plus 표준 인자 50개 (문헌 종합)</w:t>
      </w:r>
    </w:p>
    <w:p/>
    <w:p>
      <w:pPr>
        <w:jc w:val="center"/>
      </w:pPr>
      <w:r>
        <w:rPr>
          <w:sz w:val="24"/>
          <w:rFonts w:eastAsia="맑은 고딕" w:ascii="맑은 고딕" w:hAnsi="맑은 고딕"/>
        </w:rPr>
        <w:t>유량·부유사·총질소·총인 보정 변수별 카탈로그</w:t>
        <w:br/>
        <w:br/>
        <w:t>swat_py 패키지 동반 문서</w:t>
        <w:br/>
        <w:t>유역통합관리연구원 (IWMI-KR)</w:t>
        <w:br/>
        <w:t>PICASO-Hydro 사업 — 2026-05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1. 개요</w:t>
      </w:r>
    </w:p>
    <w:p>
      <w:r>
        <w:rPr>
          <w:b w:val="0"/>
          <w:sz w:val="22"/>
          <w:rFonts w:eastAsia="맑은 고딕" w:ascii="맑은 고딕" w:hAnsi="맑은 고딕"/>
        </w:rPr>
        <w:t>SWAT 모형의 보정·검증은 모형 출력을 실측 관측 자료와 비교하여 특정 입력 인자(parameters)를 조정해 모의 정확도를 최대화하는 과정입니다.</w:t>
      </w:r>
    </w:p>
    <w:p>
      <w:r>
        <w:rPr>
          <w:b w:val="0"/>
          <w:sz w:val="22"/>
          <w:rFonts w:eastAsia="맑은 고딕" w:ascii="맑은 고딕" w:hAnsi="맑은 고딕"/>
        </w:rPr>
        <w:t>본 카탈로그는 SWAT 2012 와 SWAT-Plus 두 버전에서 문헌적으로 가장 보편적으로 사용되는 보정 인자를 변수별로 정리한 것입니다.</w:t>
      </w:r>
    </w:p>
    <w:p>
      <w:pPr>
        <w:pStyle w:val="Heading2"/>
      </w:pPr>
      <w:r>
        <w:rPr>
          <w:rFonts w:eastAsia="맑은 고딕" w:ascii="맑은 고딕" w:hAnsi="맑은 고딕"/>
        </w:rPr>
        <w:t>1.1 문헌 출처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Arnold, J. G. et al. (2012). SWAT: Model use, calibration, and validation. Trans. ASABE, 55(4), 1491–1508.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Abbaspour, K. C. (2015). SWAT-CUP: SWAT Calibration and Uncertainty Programs. Eawag.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Neitsch, S. L. et al. (2011). SWAT Theoretical Documentation, Version 2009. Texas Water Resources Institute.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Bieger, K. et al. (2017). Introduction to SWAT+. JAWRA, 53(1), 115–130.</w:t>
      </w:r>
    </w:p>
    <w:p>
      <w:pPr>
        <w:pStyle w:val="Heading2"/>
      </w:pPr>
      <w:r>
        <w:rPr>
          <w:rFonts w:eastAsia="맑은 고딕" w:ascii="맑은 고딕" w:hAnsi="맑은 고딕"/>
        </w:rPr>
        <w:t>1.2 변수별 인자 개수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변수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인자 개수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주요 출력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flow (유량)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15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channel_sd_day.txt / output.rch (m³/s)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ss (부유사)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11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  <w:rFonts w:eastAsia="맑은 고딕" w:ascii="맑은 고딕" w:hAnsi="맑은 고딕"/>
              </w:rPr>
              <w:t>동일 (t/day 또는 mg/L)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tn (총질소)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14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  <w:rFonts w:eastAsia="맑은 고딕" w:ascii="맑은 고딕" w:hAnsi="맑은 고딕"/>
              </w:rPr>
              <w:t>동일 (kg/day 또는 mg/L)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tp (총인)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10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  <w:rFonts w:eastAsia="맑은 고딕" w:ascii="맑은 고딕" w:hAnsi="맑은 고딕"/>
              </w:rPr>
              <w:t>동일 (kg/day 또는 mg/L)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합계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50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  <w:rFonts w:eastAsia="맑은 고딕" w:ascii="맑은 고딕" w:hAnsi="맑은 고딕"/>
              </w:rPr>
              <w:t>—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1.3 보정 권장 순서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1) 유량 (flow) — 수문 순환 인자 우선 (CN2, ALPHA_BF, GW_DELAY, SOL_AWC, ESCO 등)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2) 부유사 (ss) — 유량 보정 완료 후 (USLE_P/K/C, SPCON, SPEXP, CH_COV)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3) 영양물질 (tn → tp) — 유량·유사 보정 완료 후 (NPERCO/CMN/CDN, PPERCO/PHOSKD)</w:t>
      </w:r>
    </w:p>
    <w:p>
      <w:r>
        <w:rPr>
          <w:b w:val="0"/>
          <w:sz w:val="22"/>
          <w:rFonts w:eastAsia="맑은 고딕" w:ascii="맑은 고딕" w:hAnsi="맑은 고딕"/>
        </w:rPr>
        <w:t>이 순서는 SWAT 모형의 인과 구조 — 유량이 다른 모든 항목의 운반체이므로 — 를 반영합니다.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2. 변경 방식 (change_type)</w:t>
      </w:r>
    </w:p>
    <w:p>
      <w:r>
        <w:rPr>
          <w:b w:val="0"/>
          <w:sz w:val="22"/>
          <w:rFonts w:eastAsia="맑은 고딕" w:ascii="맑은 고딕" w:hAnsi="맑은 고딕"/>
        </w:rPr>
        <w:t>swat_py 는 다음 4가지 인자 변경 방식을 지원합니다.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코드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공식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의미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예시 (old=10)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value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절대값으로 설정 (기존값 무시)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value=2.5 → 2.5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abschg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old + value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맑은 고딕" w:ascii="맑은 고딕" w:hAnsi="맑은 고딕"/>
              </w:rPr>
              <w:t>기존값에 절대 증분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value=+0.5 → 10.5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relchg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old × (1 + value)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상대 비율 변경 (소수)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value=0.2 → 12.0 (+20%)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pctchg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old × (1 + value/100)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맑은 고딕" w:ascii="맑은 고딕" w:hAnsi="맑은 고딕"/>
              </w:rPr>
              <w:t>백분율 변경 (퍼센트)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value=25 → 12.5 (+25%)</w:t>
            </w:r>
          </w:p>
        </w:tc>
      </w:tr>
    </w:tbl>
    <w:p>
      <w:r>
        <w:rPr>
          <w:b w:val="0"/>
          <w:sz w:val="22"/>
          <w:rFonts w:eastAsia="맑은 고딕" w:ascii="맑은 고딕" w:hAnsi="맑은 고딕"/>
        </w:rPr>
        <w:t>각 인자의 '권장 변경 방식' 은 SWAT-CUP 표준을 따릅니다: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공간 분포 인자 (CN2, SOL_K 등): relchg — 유역 내 공간 패턴 유지하며 일괄 스케일링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절대값 의미 인자 (SOL_AWC 등): abschg — 절대 증감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단일 값 인자 (SURLAG, ESCO 등): absval — 직접 설정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3. 유량 (flow) — 15개 인자</w:t>
      </w:r>
    </w:p>
    <w:p>
      <w:r>
        <w:rPr>
          <w:b w:val="0"/>
          <w:sz w:val="22"/>
          <w:rFonts w:eastAsia="맑은 고딕" w:ascii="맑은 고딕" w:hAnsi="맑은 고딕"/>
        </w:rPr>
        <w:t>유량은 SWAT 모형 보정의 1순위 변수. 모든 후속 변수 (유사·영양물질) 가 유량에 의해 운반되므로 유량 보정이 가장 먼저, 가장 신중히 수행되어야 합니다.</w:t>
      </w:r>
    </w:p>
    <w:p>
      <w:pPr>
        <w:pStyle w:val="Heading2"/>
      </w:pPr>
      <w:r>
        <w:rPr>
          <w:rFonts w:eastAsia="맑은 고딕" w:ascii="맑은 고딕" w:hAnsi="맑은 고딕"/>
        </w:rPr>
        <w:t>3.1 인자 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34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SWAT 2012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SWAT+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파일 (2012)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파일 (Plus)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권장 범위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변경 방식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설명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CN2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cn2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*.mgt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hru-data.hru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[-0.2, 0.2]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relchg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SCS 곡선 번호 (선행수분 II)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ALPHA_BF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alpha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*.gw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aquifer.aqu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기저유출 알파 계수 (day⁻¹)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GW_DELAY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delay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*.gw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aquifer.aqu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500.0]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지하수 지연 시간 (day)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GWQMN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flo_min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*.gw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aquifer.aqu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5000.0]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기저유출 발생 임계심도 (mm)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GW_REVAP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revap_co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*.gw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aquifer.aqu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[0.02, 0.2]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지하수 재증발 계수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REVAPMN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revap_min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*.gw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aquifer.aqu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500.0]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재증발 임계심도 (mm)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ESCO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esco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*.hru/.bsn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hydrology.hyd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토양증발 보상계수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EPCO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epco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*.hru/.bsn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hydrology.hyd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식물흡수 보상계수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SURLAG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surlag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basin.bsn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[0.05, 24.0]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표면유출 지연 (day)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SOL_AWC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awc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*.sol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soils.sol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[-0.04, 0.04]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abschg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토양 가용수분 (mm/mm)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SOL_K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k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*.sol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soils.sol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[-0.5, 0.5]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relchg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포화수리전도도 (mm/hr)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CH_N2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*.rte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channel-lte.cha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[0.01, 0.3]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Manning n (주하천)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CH_K2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k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*.rte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channel-lte.cha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500.0]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하상 유효 수리전도도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LAT_TTIME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lat_ttime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*.hru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hydrology.hyd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180.0]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측방류 이동시간 (day)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RCHRG_DP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deep_seep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*.gw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aquifer.aqu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심층 대수층 침투 비율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3.2 보정 우선순위 (Abbaspour 2015)</w:t>
      </w:r>
    </w:p>
    <w:p>
      <w:r>
        <w:rPr>
          <w:b w:val="0"/>
          <w:sz w:val="22"/>
          <w:rFonts w:eastAsia="맑은 고딕" w:ascii="맑은 고딕" w:hAnsi="맑은 고딕"/>
        </w:rPr>
        <w:t>민감도 분석에서 가장 영향이 큰 5개: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CN2 — 표면유출량 직접 결정 (가장 민감)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ALPHA_BF — 기저유출 감수 형상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GW_DELAY — 첨두 시점 결정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SOL_AWC — 토양 저류 → 유출 시점·양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ESCO — 증발에 의한 손실량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4. 부유사 (ss) — 11개 인자</w:t>
      </w:r>
    </w:p>
    <w:p>
      <w:r>
        <w:rPr>
          <w:b w:val="0"/>
          <w:sz w:val="22"/>
          <w:rFonts w:eastAsia="맑은 고딕" w:ascii="맑은 고딕" w:hAnsi="맑은 고딕"/>
        </w:rPr>
        <w:t>MUSLE (Modified Universal Soil Loss Equation) 기반 토양 침식 + 채널 routing 의 두 단계 인자.</w:t>
      </w:r>
    </w:p>
    <w:p>
      <w:pPr>
        <w:pStyle w:val="Heading2"/>
      </w:pPr>
      <w:r>
        <w:rPr>
          <w:rFonts w:eastAsia="맑은 고딕" w:ascii="맑은 고딕" w:hAnsi="맑은 고딕"/>
        </w:rPr>
        <w:t>4.1 인자 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34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SWAT 2012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SWAT+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파일 (2012)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파일 (Plus)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권장 범위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변경 방식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설명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USLE_P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usle_p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*.mgt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hru-data.hru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USLE 영농 인자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USLE_K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usle_k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*.sol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soils.sol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0.65]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USLE 토양 침식 인자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USLE_C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usle_c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plant.dat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plants.plt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[0.001, 0.5]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USLE 식생피복 인자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PRF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prf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basin.bsn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2.0]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하상 유사 routing 첨두율 보정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ADJ_PKR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adj_pkr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basin.bsn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[0.5, 2.0]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소유역 첨두율 보정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SPCON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spcon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basin.bsn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[0.0001, 0.01]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하상 유사 routing 선형 계수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SPEXP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spexp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basin.bsn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[1.0, 2.0]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하상 유사 routing 지수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CH_COV1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cov1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*.rte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channel-lte.cha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하상 침식성 인자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CH_COV2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cov2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*.rte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channel-lte.cha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하상 피복 인자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LAT_SED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lat_sed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*.hru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hru-data.hru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5000.0]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측방류·기저유출 유사 농도 (mg/L)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BIOMIX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biomix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*.mgt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management.sch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토양 생물혼합 효율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4.2 보정 단계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1단계 토양 침식: USLE_P, USLE_K, USLE_C — HRU 별 침식 발생량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2단계 채널 routing: PRF, SPCON, SPEXP — 하천 내 운반·퇴적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3단계 채널 침식: CH_COV1, CH_COV2 — 하상 자체 침식 (모래·자갈 하천)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5. 총질소 (tn) — 14개 인자</w:t>
      </w:r>
    </w:p>
    <w:p>
      <w:r>
        <w:rPr>
          <w:b w:val="0"/>
          <w:sz w:val="22"/>
          <w:rFonts w:eastAsia="맑은 고딕" w:ascii="맑은 고딕" w:hAnsi="맑은 고딕"/>
        </w:rPr>
        <w:t>토양 질소 순환 (무기화·탈질·흡수) + 채널 내 변환 (질산화·암모니아화) 인자.</w:t>
      </w:r>
    </w:p>
    <w:p>
      <w:pPr>
        <w:pStyle w:val="Heading2"/>
      </w:pPr>
      <w:r>
        <w:rPr>
          <w:rFonts w:eastAsia="맑은 고딕" w:ascii="맑은 고딕" w:hAnsi="맑은 고딕"/>
        </w:rPr>
        <w:t>5.1 인자 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34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SWAT 2012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SWAT+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파일 (2012)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파일 (Plus)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권장 범위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변경 방식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설명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NPERCO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nperco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basin.bsn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질소 침투 계수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SOL_NO3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no3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*.chm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nutrients.sol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100.0]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초기 NO3 (mg/kg)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SOL_ORGN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orgn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*.chm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nutrients.sol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10000.0]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초기 유기질소 (mg/kg)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N_UPDIS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n_updis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basin.bsn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100.0]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질소 흡수 분포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CMN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cmn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basin.bsn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[0.0001, 0.003]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유기물 무기화 속도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CDN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cdn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basin.bsn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3.0]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탈질 지수속도 계수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SDNCO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sdnco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basin.bsn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탈질 수분 임계값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HLIFE_NGW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hlife_ngw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*.gw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aquifer.aqu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200.0]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지하수 NO3 반감기 (day)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ERORGN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erorgn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*.hru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hru-data.hru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5.0]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유기질소 농축비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RSDCO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rsdco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basin.bsn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[0.02, 0.1]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잔재물 분해 계수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AI1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ai1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*.wwq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channel-nut.cha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[0.07, 0.09]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조류 N 함량비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BC1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bc1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*.swq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channel-nut.cha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[0.1, 1.0]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NH4 → NO2 산화율 (day⁻¹)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BC2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bc2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*.swq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channel-nut.cha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[0.2, 2.0]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NO2 → NO3 산화율 (day⁻¹)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BC3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bc3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*.swq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channel-nut.cha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[0.02, 0.4]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유기 → NH4 가수분해율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5.2 인자 그룹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토양 순환: CMN (무기화), CDN/SDNCO (탈질), N_UPDIS (식물 흡수)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운반: NPERCO (침투), HLIFE_NGW (지하수 NO3 반감기)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초기 농도: SOL_NO3, SOL_ORGN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채널 변환: AI1, BC1/2/3 (조류·암모니아·질산화)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6. 총인 (tp) — 10개 인자</w:t>
      </w:r>
    </w:p>
    <w:p>
      <w:r>
        <w:rPr>
          <w:b w:val="0"/>
          <w:sz w:val="22"/>
          <w:rFonts w:eastAsia="맑은 고딕" w:ascii="맑은 고딕" w:hAnsi="맑은 고딕"/>
        </w:rPr>
        <w:t>토양 인 분배 (활성·유기) + 침투 + 채널 내 변환 인자. SWAT 의 인 모듈은 N 모듈보다 단순.</w:t>
      </w:r>
    </w:p>
    <w:p>
      <w:pPr>
        <w:pStyle w:val="Heading2"/>
      </w:pPr>
      <w:r>
        <w:rPr>
          <w:rFonts w:eastAsia="맑은 고딕" w:ascii="맑은 고딕" w:hAnsi="맑은 고딕"/>
        </w:rPr>
        <w:t>6.1 인자 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34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SWAT 2012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SWAT+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파일 (2012)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파일 (Plus)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권장 범위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변경 방식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설명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PPERCO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pperco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basin.bsn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[10.0, 17.5]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인 침투 계수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PHOSKD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phoskd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basin.bsn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[100.0, 200.0]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인 토양 분배 계수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PSP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psp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basin.bsn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[0.01, 0.7]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인 가용성 지수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SOL_LABP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lab_p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*.chm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nutrients.sol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100.0]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초기 활성인 (mg/kg)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SOL_ORGP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orgp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*.chm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nutrients.sol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1000.0]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초기 유기인 (mg/kg)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ERORGP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erorgp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*.hru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hru-data.hru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5.0]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유기인 농축비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GWSOLP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gwsolp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*.gw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aquifer.aqu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1000.0]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지하수 가용인 (mg/L)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P_UPDIS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p_updis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*.bsn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basin.bsn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[0.0, 100.0]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인 흡수 분포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BC4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bc4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*.swq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channel-nut.cha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[0.01, 0.7]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유기인 → 가용인 (day⁻¹)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AI2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ai2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*.wwq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channel-nut.cha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[0.01, 0.02]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  <w:rFonts w:eastAsia="맑은 고딕" w:ascii="맑은 고딕" w:hAnsi="맑은 고딕"/>
              </w:rPr>
              <w:t>조류 P 함량비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6.2 인자 그룹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토양 분배: PHOSKD (분배 계수), PSP (가용성 지수)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운반: PPERCO (침투), GWSOLP (지하수 인 농도)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초기 농도: SOL_LABP (활성), SOL_ORGP (유기)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채널 변환: BC4 (유기→가용인), AI2 (조류 P 함량)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7. swat_py 함수 사용법</w:t>
      </w:r>
    </w:p>
    <w:p>
      <w:pPr>
        <w:pStyle w:val="Heading2"/>
      </w:pPr>
      <w:r>
        <w:rPr>
          <w:rFonts w:eastAsia="맑은 고딕" w:ascii="맑은 고딕" w:hAnsi="맑은 고딕"/>
        </w:rPr>
        <w:t>7.1 카탈로그 조회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from swat_py.calibration import (</w:t>
        <w:br/>
        <w:t xml:space="preserve">    CATALOG, get_parameters, find_parameter,</w:t>
        <w:br/>
        <w:t xml:space="preserve">    list_all_parameters, summary_dataframe,</w:t>
        <w:br/>
        <w:t>)</w:t>
        <w:br/>
        <w:br/>
        <w:t># 변수별 인자 리스트</w:t>
        <w:br/>
        <w:t>flow_params = get_parameters('flow')        # 15개 ParameterDef</w:t>
        <w:br/>
        <w:t>for p in flow_params:</w:t>
        <w:br/>
        <w:t xml:space="preserve">    print(p.name_swat2012, p.default_range, p.change_type)</w:t>
        <w:br/>
        <w:br/>
        <w:t># 인자명으로 검색</w:t>
        <w:br/>
        <w:t>p = find_parameter('CN2', model_type='swat2012')</w:t>
        <w:br/>
        <w:t>print(p.variable, p.name_swat_plus)     # flow, cn2</w:t>
        <w:br/>
        <w:br/>
        <w:t># 전체 표 (DataFrame)</w:t>
        <w:br/>
        <w:t>df = summary_dataframe()</w:t>
        <w:br/>
        <w:t>df.to_csv('catalog.csv', index=False)</w:t>
      </w:r>
    </w:p>
    <w:p>
      <w:pPr>
        <w:pStyle w:val="Heading2"/>
      </w:pPr>
      <w:r>
        <w:rPr>
          <w:rFonts w:eastAsia="맑은 고딕" w:ascii="맑은 고딕" w:hAnsi="맑은 고딕"/>
        </w:rPr>
        <w:t>7.2 인자 변경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from swat_py.calibration import (</w:t>
        <w:br/>
        <w:t xml:space="preserve">    apply_change, modify_swat_plus_file,</w:t>
        <w:br/>
        <w:t xml:space="preserve">    ParameterChange, apply_parameter_set, backup_txtinout,</w:t>
        <w:br/>
        <w:t>)</w:t>
        <w:br/>
        <w:br/>
        <w:t># 단일 값 변경 계산 (값만)</w:t>
        <w:br/>
        <w:t>new = apply_change(old_value=75.0, change_type='relchg', value=0.20)</w:t>
        <w:br/>
        <w:t># → 75 × 1.2 = 90.0</w:t>
        <w:br/>
        <w:br/>
        <w:t># 단일 파일 변경</w:t>
        <w:br/>
        <w:t>modify_swat_plus_file(</w:t>
        <w:br/>
        <w:t xml:space="preserve">    'TxtInOut/hydrology.hyd',</w:t>
        <w:br/>
        <w:t xml:space="preserve">    parameter='cn2',</w:t>
        <w:br/>
        <w:t xml:space="preserve">    value=0.20,</w:t>
        <w:br/>
        <w:t xml:space="preserve">    change_type='relchg',</w:t>
        <w:br/>
        <w:t>)</w:t>
        <w:br/>
        <w:br/>
        <w:t># 다수 파일·인자 일괄 (보정 backend)</w:t>
        <w:br/>
        <w:t>backup_txtinout('calibrated/', 'calibration/runs/run_001_backup/')</w:t>
        <w:br/>
        <w:t>apply_parameter_set(</w:t>
        <w:br/>
        <w:t xml:space="preserve">    txtinout_dir='calibration/runs/run_001/',</w:t>
        <w:br/>
        <w:t xml:space="preserve">    changes=[</w:t>
        <w:br/>
        <w:t xml:space="preserve">        ParameterChange('basin.bsn',     'surlag', 2.5,  'absval'),</w:t>
        <w:br/>
        <w:t xml:space="preserve">        ParameterChange('hydrology.hyd', 'cn2',    0.10, 'relchg'),</w:t>
        <w:br/>
        <w:t xml:space="preserve">        ParameterChange('soils.sol',     'awc',    0.04, 'abschg'),</w:t>
        <w:br/>
        <w:t xml:space="preserve">    ],</w:t>
        <w:br/>
        <w:t xml:space="preserve">    model_type='swat_plus',</w:t>
        <w:br/>
        <w:t>)</w:t>
      </w:r>
    </w:p>
    <w:p>
      <w:pPr>
        <w:pStyle w:val="Heading2"/>
      </w:pPr>
      <w:r>
        <w:rPr>
          <w:rFonts w:eastAsia="맑은 고딕" w:ascii="맑은 고딕" w:hAnsi="맑은 고딕"/>
        </w:rPr>
        <w:t>7.3 합성 관측 자료 (기능 테스트용)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from swat_py.calibration import (</w:t>
        <w:br/>
        <w:t xml:space="preserve">    generate_synthetic_flow,</w:t>
        <w:br/>
        <w:t xml:space="preserve">    generate_synthetic_water_quality,</w:t>
        <w:br/>
        <w:t xml:space="preserve">    generate_synthetic_obs_for_calibration,</w:t>
        <w:br/>
        <w:t>)</w:t>
        <w:br/>
        <w:t>from swat_py.config.env import load_config</w:t>
        <w:br/>
        <w:br/>
        <w:t># yaml 설정 따라 자동 생성 — 가장 일반적</w:t>
        <w:br/>
        <w:t>cfg = load_config('config/swat_py.yaml')</w:t>
        <w:br/>
        <w:t>paths = generate_synthetic_obs_for_calibration(</w:t>
        <w:br/>
        <w:t xml:space="preserve">    cfg, seed=0, introduce_missing_pct=0.05,</w:t>
        <w:br/>
        <w:t>)</w:t>
        <w:br/>
        <w:t># → yaml.calibration.observations 의 각 obs_file 경로에 합성 CSV 저장</w:t>
        <w:br/>
        <w:br/>
        <w:t># 단발 합성</w:t>
        <w:br/>
        <w:t>df = generate_synthetic_flow('2017-01-01', '2018-12-31', seed=0)</w:t>
        <w:br/>
        <w:t>df.to_csv('synthetic_flow.csv', index=False)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8. yaml 와의 통합</w:t>
      </w:r>
    </w:p>
    <w:p>
      <w:r>
        <w:rPr>
          <w:b w:val="0"/>
          <w:sz w:val="22"/>
          <w:rFonts w:eastAsia="맑은 고딕" w:ascii="맑은 고딕" w:hAnsi="맑은 고딕"/>
        </w:rPr>
        <w:t>yaml.calibration.parameters 의 각 항목이 본 카탈로그의 인자와 매핑됩니다.</w:t>
      </w:r>
    </w:p>
    <w:p>
      <w:pPr>
        <w:pStyle w:val="Heading2"/>
      </w:pPr>
      <w:r>
        <w:rPr>
          <w:rFonts w:eastAsia="맑은 고딕" w:ascii="맑은 고딕" w:hAnsi="맑은 고딕"/>
        </w:rPr>
        <w:t>8.1 yaml 예시 (Cook Islands)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calibration:</w:t>
        <w:br/>
        <w:t xml:space="preserve">  observations:</w:t>
        <w:br/>
        <w:t xml:space="preserve">    - id: 'rarotonga_flow'</w:t>
        <w:br/>
        <w:t xml:space="preserve">      outlet_id: 1</w:t>
        <w:br/>
        <w:t xml:space="preserve">      variable:  'flow'</w:t>
        <w:br/>
        <w:t xml:space="preserve">      unit:      'm3/s'</w:t>
        <w:br/>
        <w:t xml:space="preserve">      time_step: 'daily'</w:t>
        <w:br/>
        <w:t xml:space="preserve">      objective: 'NSE'</w:t>
        <w:br/>
        <w:br/>
        <w:t xml:space="preserve">  # 카탈로그에서 flow 의 핵심 5개 인자</w:t>
        <w:br/>
        <w:t xml:space="preserve">  parameters:</w:t>
        <w:br/>
        <w:t xml:space="preserve">    - file:        'hydrology.hyd'</w:t>
        <w:br/>
        <w:t xml:space="preserve">      key:         'cn2'</w:t>
        <w:br/>
        <w:t xml:space="preserve">      range:       [-0.20, 0.20]</w:t>
        <w:br/>
        <w:t xml:space="preserve">      change_type: 'relchg'</w:t>
        <w:br/>
        <w:t xml:space="preserve">    - file:        'aquifer.aqu'</w:t>
        <w:br/>
        <w:t xml:space="preserve">      key:         'alpha'</w:t>
        <w:br/>
        <w:t xml:space="preserve">      range:       [0.0, 1.0]</w:t>
        <w:br/>
        <w:t xml:space="preserve">      change_type: 'absval'</w:t>
        <w:br/>
        <w:t xml:space="preserve">    - file:        'aquifer.aqu'</w:t>
        <w:br/>
        <w:t xml:space="preserve">      key:         'delay'</w:t>
        <w:br/>
        <w:t xml:space="preserve">      range:       [0.0, 500.0]</w:t>
        <w:br/>
        <w:t xml:space="preserve">      change_type: 'absval'</w:t>
        <w:br/>
        <w:t xml:space="preserve">    - file:        'soils.sol'</w:t>
        <w:br/>
        <w:t xml:space="preserve">      key:         'awc'</w:t>
        <w:br/>
        <w:t xml:space="preserve">      range:       [-0.04, 0.04]</w:t>
        <w:br/>
        <w:t xml:space="preserve">      change_type: 'abschg'</w:t>
        <w:br/>
        <w:t xml:space="preserve">    - file:        'hydrology.hyd'</w:t>
        <w:br/>
        <w:t xml:space="preserve">      key:         'esco'</w:t>
        <w:br/>
        <w:t xml:space="preserve">      range:       [0.0, 1.0]</w:t>
        <w:br/>
        <w:t xml:space="preserve">      change_type: 'absval'</w:t>
      </w:r>
    </w:p>
    <w:p>
      <w:pPr>
        <w:pStyle w:val="Heading2"/>
      </w:pPr>
      <w:r>
        <w:rPr>
          <w:rFonts w:eastAsia="맑은 고딕" w:ascii="맑은 고딕" w:hAnsi="맑은 고딕"/>
        </w:rPr>
        <w:t>8.2 자동 매핑 흐름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yaml.calibration.parameters 가 자동 보정 알고리즘의 탐색 공간 정의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보정 시도마다 알고리즘이 range 내 값 샘플링 → apply_parameter_set 호출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TxtInOut 의 파일이 자동 갱신 → SWAT 실행 → 결과 평가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최적값 발견 → calibrated/ 에 저장 + parameter_changes.csv 자동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A. 변수별 카탈로그 한눈 요약</w:t>
      </w:r>
    </w:p>
    <w:p>
      <w:pPr>
        <w:pStyle w:val="Heading2"/>
      </w:pPr>
      <w:r>
        <w:rPr>
          <w:rFonts w:eastAsia="맑은 고딕" w:ascii="맑은 고딕" w:hAnsi="맑은 고딕"/>
        </w:rPr>
        <w:t>A.1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2012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Plus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범위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방식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CN2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cn2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-0.2 ~ 0.2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relchg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ALPHA_BF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alpha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GW_DELAY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delay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500.0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GWQMN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flo_min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5000.0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GW_REVAP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revap_co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0.02 ~ 0.2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REVAPMN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revap_min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500.0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ESCO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esco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EPCO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epco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SURLAG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surlag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0.05 ~ 24.0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SOL_AWC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awc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-0.04 ~ 0.04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abschg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SOL_K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k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-0.5 ~ 0.5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relchg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CH_N2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0.01 ~ 0.3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CH_K2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k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500.0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LAT_TTIME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lat_ttime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180.0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RCHRG_DP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deep_seep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A.2 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2012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Plus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범위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방식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USLE_P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usle_p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USLE_K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usle_k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0.65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USLE_C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usle_c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0.001 ~ 0.5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PRF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prf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2.0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ADJ_PKR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adj_pkr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0.5 ~ 2.0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SPCON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spcon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0.0001 ~ 0.01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SPEXP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spexp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1.0 ~ 2.0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CH_COV1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cov1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CH_COV2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cov2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LAT_SED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lat_sed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5000.0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BIOMIX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biomix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A.3 tn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2012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Plus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범위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방식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NPERCO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nperco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SOL_NO3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no3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100.0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SOL_ORGN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orgn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10000.0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N_UPDIS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n_updis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100.0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CMN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cmn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0.0001 ~ 0.003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CDN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cdn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3.0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SDNCO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sdnco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HLIFE_NGW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hlife_ngw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200.0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ERORGN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erorgn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5.0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RSDCO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rsdco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0.02 ~ 0.1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AI1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ai1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0.07 ~ 0.09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BC1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bc1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0.1 ~ 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BC2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bc2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0.2 ~ 2.0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BC3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bc3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0.02 ~ 0.4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A.4 tp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2012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Plus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범위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  <w:rFonts w:eastAsia="맑은 고딕" w:ascii="맑은 고딕" w:hAnsi="맑은 고딕"/>
              </w:rPr>
              <w:t>방식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PPERCO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pperco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10.0 ~ 17.5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PHOSKD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phoskd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100.0 ~ 200.0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PSP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psp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0.01 ~ 0.7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SOL_LABP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lab_p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100.0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SOL_ORGP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orgp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1000.0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ERORGP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erorgp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5.0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GWSOLP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gwsolp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1000.0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P_UPDIS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p_updis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 ~ 100.0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BC4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bc4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0.01 ~ 0.7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AI2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ai2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맑은 고딕" w:ascii="맑은 고딕" w:hAnsi="맑은 고딕"/>
              </w:rPr>
              <w:t>0.01 ~ 0.02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  <w:rFonts w:eastAsia="맑은 고딕" w:ascii="맑은 고딕" w:hAnsi="맑은 고딕"/>
              </w:rPr>
              <w:t>absval</w:t>
            </w:r>
          </w:p>
        </w:tc>
      </w:tr>
    </w:tbl>
    <w:p>
      <w:pPr>
        <w:pStyle w:val="Heading1"/>
      </w:pPr>
      <w:r>
        <w:rPr>
          <w:rFonts w:eastAsia="맑은 고딕" w:ascii="맑은 고딕" w:hAnsi="맑은 고딕"/>
          <w:color w:val="1F4E79"/>
        </w:rPr>
        <w:t>부록 B. 참고 자료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코드 카탈로그: swat_py.calibration.parameters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관련 매뉴얼: swat_py_사용자매뉴얼.docx, SWAT_폴더구조_가이드.docx, 관측자료_준비_가이드.docx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저장소: https://github.com/IWMI-KR/picaso-hydro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 공식: https://swat.tamu.edu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SWAT-CUP: https://www.eawag.ch/en/department/siam/software/</w:t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C. 연락처</w:t>
      </w:r>
    </w:p>
    <w:p>
      <w:r>
        <w:rPr>
          <w:b w:val="0"/>
          <w:sz w:val="22"/>
          <w:rFonts w:eastAsia="맑은 고딕" w:ascii="맑은 고딕" w:hAnsi="맑은 고딕"/>
        </w:rPr>
        <w:t>유역통합관리연구원 (IWMI-KR)</w:t>
      </w:r>
    </w:p>
    <w:p>
      <w:r>
        <w:rPr>
          <w:b w:val="0"/>
          <w:sz w:val="22"/>
          <w:rFonts w:eastAsia="맑은 고딕" w:ascii="맑은 고딕" w:hAnsi="맑은 고딕"/>
        </w:rPr>
        <w:t>E-mail: iwmi.kr@gmail.com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Calibri" w:hAnsi="Calibri" w:eastAsia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