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  <w:rFonts w:eastAsia="맑은 고딕" w:ascii="맑은 고딕" w:hAnsi="맑은 고딕"/>
        </w:rPr>
        <w:t>SWAT 자동 보정 알고리즘 비교</w:t>
      </w:r>
    </w:p>
    <w:p>
      <w:pPr>
        <w:jc w:val="center"/>
      </w:pPr>
      <w:r>
        <w:rPr>
          <w:i/>
          <w:sz w:val="28"/>
          <w:rFonts w:eastAsia="맑은 고딕" w:ascii="맑은 고딕" w:hAnsi="맑은 고딕"/>
        </w:rPr>
        <w:t>7가지 최적화 알고리즘 비교 + DDS 선정</w:t>
      </w:r>
    </w:p>
    <w:p/>
    <w:p>
      <w:pPr>
        <w:jc w:val="center"/>
      </w:pPr>
      <w:r>
        <w:rPr>
          <w:sz w:val="24"/>
          <w:rFonts w:eastAsia="맑은 고딕" w:ascii="맑은 고딕" w:hAnsi="맑은 고딕"/>
        </w:rPr>
        <w:t>swat_py.calibration.optimizer 동반 문서</w:t>
        <w:br/>
        <w:t>유역통합관리연구원 (IWMI-KR)</w:t>
        <w:br/>
        <w:t>PICASO-Hydro — 2026-05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1. 배경</w:t>
      </w:r>
    </w:p>
    <w:p>
      <w:r>
        <w:rPr>
          <w:b w:val="0"/>
          <w:sz w:val="22"/>
          <w:rFonts w:eastAsia="맑은 고딕" w:ascii="맑은 고딕" w:hAnsi="맑은 고딕"/>
        </w:rPr>
        <w:t>SWAT 모형의 자동 보정은 입력 인자 벡터 θ 의 함수 공간에서 목적함수 F(θ) (예: NSE, KGE) 를 최대화/최소화하는 최적화 문제입니다.</w:t>
      </w:r>
    </w:p>
    <w:p>
      <w:r>
        <w:rPr>
          <w:b w:val="0"/>
          <w:sz w:val="22"/>
          <w:rFonts w:eastAsia="맑은 고딕" w:ascii="맑은 고딕" w:hAnsi="맑은 고딕"/>
        </w:rPr>
        <w:t>본 문서는 SWAT 보정에 널리 사용되는 7가지 최적화 알고리즘을 비교 분석하고, swat_py 패키지가 채택한 DDS(Dynamically Dimensioned Search) 의 선정 근거를 정리합니다.</w:t>
      </w:r>
    </w:p>
    <w:p>
      <w:pPr>
        <w:pStyle w:val="Heading2"/>
      </w:pPr>
      <w:r>
        <w:rPr>
          <w:rFonts w:eastAsia="맑은 고딕" w:ascii="맑은 고딕" w:hAnsi="맑은 고딕"/>
        </w:rPr>
        <w:t>1.1 SWAT 보정의 제약 조건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★ 평가 비용이 큼: SWAT 1회 실행이 수 분~수 시간 (TxtInOut 복사 + .exe 실행 + 출력 파싱)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차원 다양: 보통 5~20개 인자 동시 보정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비선형·다봉: 목적함수가 매끄럽지 않고 국지 최적해 다수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신뢰성 필요: 학술·정책 보고서에 사용되므로 reproducibility 필수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2. 7가지 알고리즘 비교</w:t>
      </w:r>
    </w:p>
    <w:p>
      <w:pPr>
        <w:pStyle w:val="Heading2"/>
      </w:pPr>
      <w:r>
        <w:rPr>
          <w:rFonts w:eastAsia="맑은 고딕" w:ascii="맑은 고딕" w:hAnsi="맑은 고딕"/>
        </w:rPr>
        <w:t>2.1 종합 비교 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알고리즘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원리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평가 횟수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복잡도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SWAT 적합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다목적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SCE-UA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Shuffled Complex Evolution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1000~5000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중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★★★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  <w:rFonts w:eastAsia="맑은 고딕" w:ascii="맑은 고딕" w:hAnsi="맑은 고딕"/>
              </w:rPr>
              <w:t>X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PSO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Particle Swarm Optimization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500~2000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중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★★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  <w:rFonts w:eastAsia="맑은 고딕" w:ascii="맑은 고딕" w:hAnsi="맑은 고딕"/>
              </w:rPr>
              <w:t>X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DE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Differential Evolution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500~2000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낮음 (scipy)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★★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  <w:rFonts w:eastAsia="맑은 고딕" w:ascii="맑은 고딕" w:hAnsi="맑은 고딕"/>
              </w:rPr>
              <w:t>X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SUFI-2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Sequential Uncertainty Fitting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500~1500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높음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★★★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  <w:rFonts w:eastAsia="맑은 고딕" w:ascii="맑은 고딕" w:hAnsi="맑은 고딕"/>
              </w:rPr>
              <w:t>△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GLUE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Generalized Likelihood Uncert.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5000~100000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중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★★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  <w:rFonts w:eastAsia="맑은 고딕" w:ascii="맑은 고딕" w:hAnsi="맑은 고딕"/>
              </w:rPr>
              <w:t>△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NSGA-II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Non-dominated Sorting GA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1000~10000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높음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★★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  <w:rFonts w:eastAsia="맑은 고딕" w:ascii="맑은 고딕" w:hAnsi="맑은 고딕"/>
              </w:rPr>
              <w:t>★★★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DDS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Dynamically Dimensioned Search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200~500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낮음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★★★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  <w:rFonts w:eastAsia="맑은 고딕" w:ascii="맑은 고딕" w:hAnsi="맑은 고딕"/>
              </w:rPr>
              <w:t>X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2.2 각 알고리즘 상세</w:t>
      </w:r>
    </w:p>
    <w:p>
      <w:r>
        <w:rPr>
          <w:b/>
          <w:sz w:val="22"/>
          <w:rFonts w:eastAsia="맑은 고딕" w:ascii="맑은 고딕" w:hAnsi="맑은 고딕"/>
        </w:rPr>
        <w:t>SCE-UA (Duan et al. 1992)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Complex Shuffling + Simplex 결합 — 전역 + 국지 최적화 통합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장점: 수문 모형 보정 사실상 표준 (수십 년 검증)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단점: 평가 횟수 큼 (수천 회) → SWAT 같은 무거운 모델엔 부담</w:t>
      </w:r>
    </w:p>
    <w:p>
      <w:r>
        <w:rPr>
          <w:b/>
          <w:sz w:val="22"/>
          <w:rFonts w:eastAsia="맑은 고딕" w:ascii="맑은 고딕" w:hAnsi="맑은 고딕"/>
        </w:rPr>
        <w:t>PSO (Kennedy &amp; Eberhart 1995)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입자 군집 최적화 — 입자 위치/속도 갱신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장점: 병렬화 쉬움, 직관적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단점: 매개변수 튜닝 (관성·인지·사회 계수) 필요, 국지 수렴 위험</w:t>
      </w:r>
    </w:p>
    <w:p>
      <w:r>
        <w:rPr>
          <w:b/>
          <w:sz w:val="22"/>
          <w:rFonts w:eastAsia="맑은 고딕" w:ascii="맑은 고딕" w:hAnsi="맑은 고딕"/>
        </w:rPr>
        <w:t>DE (Storn &amp; Price 1997)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차분 진화 — scipy.optimize.differential_evolution 으로 즉시 사용 가능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장점: 라이브러리 의존성 ↓, 강건함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단점: 평가 횟수 적지 않음, DDS 보다 비효율</w:t>
      </w:r>
    </w:p>
    <w:p>
      <w:r>
        <w:rPr>
          <w:b/>
          <w:sz w:val="22"/>
          <w:rFonts w:eastAsia="맑은 고딕" w:ascii="맑은 고딕" w:hAnsi="맑은 고딕"/>
        </w:rPr>
        <w:t>SUFI-2 (Abbaspour 2007/2015)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SWAT-CUP 의 표준 — 베이지안 불확실성 추정 + Latin Hypercube Sampling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장점: 95PPU (불확실성 구간) 자동 산출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단점: 구현 복잡, SWAT-CUP 외부 도구 의존, 다단계 반복 (반자동)</w:t>
      </w:r>
    </w:p>
    <w:p>
      <w:r>
        <w:rPr>
          <w:b/>
          <w:sz w:val="22"/>
          <w:rFonts w:eastAsia="맑은 고딕" w:ascii="맑은 고딕" w:hAnsi="맑은 고딕"/>
        </w:rPr>
        <w:t>GLUE (Beven &amp; Binley 1992)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Generalized Likelihood Uncertainty Estimation — 무작위 샘플링 후 likelihood 가중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장점: 불확실성 정량화, 개념 단순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단점: 평가 횟수 극단적 (수만~수십만 회) → SWAT 비현실적</w:t>
      </w:r>
    </w:p>
    <w:p>
      <w:r>
        <w:rPr>
          <w:b/>
          <w:sz w:val="22"/>
          <w:rFonts w:eastAsia="맑은 고딕" w:ascii="맑은 고딕" w:hAnsi="맑은 고딕"/>
        </w:rPr>
        <w:t>NSGA-II (Deb 2002)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다목적 비지배 정렬 유전 알고리즘 — Pareto-optimal 해 집합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장점: 다중 목적 (NSE + PBIAS 동시) 자연 처리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단점: 단일 목적이면 과함, 평가 횟수 많음</w:t>
      </w:r>
    </w:p>
    <w:p>
      <w:r>
        <w:rPr>
          <w:b/>
          <w:sz w:val="22"/>
          <w:rFonts w:eastAsia="맑은 고딕" w:ascii="맑은 고딕" w:hAnsi="맑은 고딕"/>
        </w:rPr>
        <w:t>DDS (Tolson &amp; Shoemaker 2007)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Dynamically Dimensioned Search — 반복 진행에 따라 동적으로 인자 차원 축소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장점: 평가 횟수 200~500 회로 수렴 (SCE-UA 의 1/10), 매개변수 하나(r=0.2), 차원 무관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단점: 단일 목적, 불확실성 정량화 없음 (필요 시 후처리)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3. DDS 선정 — 5가지 근거</w:t>
      </w:r>
    </w:p>
    <w:p>
      <w:pPr>
        <w:pStyle w:val="Heading2"/>
      </w:pPr>
      <w:r>
        <w:rPr>
          <w:rFonts w:eastAsia="맑은 고딕" w:ascii="맑은 고딕" w:hAnsi="맑은 고딕"/>
        </w:rPr>
        <w:t>3.1 평가 횟수 효율</w:t>
      </w:r>
    </w:p>
    <w:p>
      <w:r>
        <w:rPr>
          <w:b w:val="0"/>
          <w:sz w:val="22"/>
          <w:rFonts w:eastAsia="맑은 고딕" w:ascii="맑은 고딕" w:hAnsi="맑은 고딕"/>
        </w:rPr>
        <w:t>SWAT 1회 실행을 5분 가정: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알고리즘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평가 횟수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총 소요시간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SCE-UA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2000 회 (중간값)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약 7일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PSO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1200 회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약 4일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DE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1500 회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약 5일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DDS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★ 300 회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약 25시간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GLUE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10000+ 회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1개월+</w:t>
            </w:r>
          </w:p>
        </w:tc>
      </w:tr>
    </w:tbl>
    <w:p>
      <w:r>
        <w:rPr>
          <w:b w:val="0"/>
          <w:sz w:val="22"/>
          <w:rFonts w:eastAsia="맑은 고딕" w:ascii="맑은 고딕" w:hAnsi="맑은 고딕"/>
        </w:rPr>
        <w:t>→ DDS 는 다른 알고리즘 대비 5~30배 빠름. 실제 운영 환경에서 결정적.</w:t>
      </w:r>
    </w:p>
    <w:p>
      <w:pPr>
        <w:pStyle w:val="Heading2"/>
      </w:pPr>
      <w:r>
        <w:rPr>
          <w:rFonts w:eastAsia="맑은 고딕" w:ascii="맑은 고딕" w:hAnsi="맑은 고딕"/>
        </w:rPr>
        <w:t>3.2 SWAT 보정 실적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Tolson &amp; Shoemaker (2007) 원논문: 6개 차원 14개 함수에서 SCE-UA 이상의 효율 입증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Yen et al. (2014): SWAT 다유역 보정 비교 — DDS 가 SCE-UA, PSO 대비 우월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다수 SWAT 보정 논문에서 채택 — 학술적 신뢰성 확보</w:t>
      </w:r>
    </w:p>
    <w:p>
      <w:pPr>
        <w:pStyle w:val="Heading2"/>
      </w:pPr>
      <w:r>
        <w:rPr>
          <w:rFonts w:eastAsia="맑은 고딕" w:ascii="맑은 고딕" w:hAnsi="맑은 고딕"/>
        </w:rPr>
        <w:t>3.3 구현 단순성</w:t>
      </w:r>
    </w:p>
    <w:p>
      <w:r>
        <w:rPr>
          <w:b w:val="0"/>
          <w:sz w:val="22"/>
          <w:rFonts w:eastAsia="맑은 고딕" w:ascii="맑은 고딕" w:hAnsi="맑은 고딕"/>
        </w:rPr>
        <w:t>DDS 의사코드 — 단 7줄: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1. θ_best = uniform_sample(bounds)</w:t>
        <w:br/>
        <w:t>2. f_best = evaluate(θ_best)</w:t>
        <w:br/>
        <w:t>3. for i = 1 to N:</w:t>
        <w:br/>
        <w:t>4.     p = 1 - log(i)/log(N)                  # 차원 축소 확률</w:t>
        <w:br/>
        <w:t>5.     mask = (rand(n_dim) &lt; p)                # 변경할 인자 선택</w:t>
        <w:br/>
        <w:t>6.     θ_new = θ_best + N(0, r·(b-a)) · mask  # 신규 해</w:t>
        <w:br/>
        <w:t>7.     if evaluate(θ_new) &gt; f_best: 갱신</w:t>
      </w:r>
    </w:p>
    <w:p>
      <w:r>
        <w:rPr>
          <w:b w:val="0"/>
          <w:sz w:val="22"/>
          <w:rFonts w:eastAsia="맑은 고딕" w:ascii="맑은 고딕" w:hAnsi="맑은 고딕"/>
        </w:rPr>
        <w:t>scipy 등 외부 라이브러리 불필요 — numpy 만으로 150줄 이내 구현.</w:t>
      </w:r>
    </w:p>
    <w:p>
      <w:pPr>
        <w:pStyle w:val="Heading2"/>
      </w:pPr>
      <w:r>
        <w:rPr>
          <w:rFonts w:eastAsia="맑은 고딕" w:ascii="맑은 고딕" w:hAnsi="맑은 고딕"/>
        </w:rPr>
        <w:t>3.4 매개변수 튜닝 부담 없음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알고리즘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튜닝 필요 매개변수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SCE-UA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  <w:rFonts w:eastAsia="맑은 고딕" w:ascii="맑은 고딕" w:hAnsi="맑은 고딕"/>
              </w:rPr>
              <w:t>complex 수, simplex 수, alpha, beta 등 5+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PSO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관성, c1, c2, 입자 수 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DE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 (변이), CR (교차), 인구 수 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DDS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★ r (perturbation factor) 1 — 기본 0.2 권장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3.5 PICASO-Hydro 의 다용도 적용성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단일 변수 보정 (flow only): DDS 직접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다중 변수 (flow + tn): yaml.observations[].weight 로 가중 합 → 단일 목적 변환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다목적이 필요한 특수 케이스: 추후 NSGA-II 추가 가능 (모듈 분리)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4. DDS 알고리즘 상세</w:t>
      </w:r>
    </w:p>
    <w:p>
      <w:pPr>
        <w:pStyle w:val="Heading2"/>
      </w:pPr>
      <w:r>
        <w:rPr>
          <w:rFonts w:eastAsia="맑은 고딕" w:ascii="맑은 고딕" w:hAnsi="맑은 고딕"/>
        </w:rPr>
        <w:t>4.1 핵심 아이디어</w:t>
      </w:r>
    </w:p>
    <w:p>
      <w:r>
        <w:rPr>
          <w:b w:val="0"/>
          <w:sz w:val="22"/>
          <w:rFonts w:eastAsia="맑은 고딕" w:ascii="맑은 고딕" w:hAnsi="맑은 고딕"/>
        </w:rPr>
        <w:t>고차원 인자 공간에서 모든 인자를 동시에 변경하면 효율이 낮음. DDS 는 반복 진행에 따라 변경할 인자 차원을 점진적으로 축소 — 초기엔 많은 차원 탐색, 후기엔 소수 차원 집중.</w:t>
      </w:r>
    </w:p>
    <w:p>
      <w:pPr>
        <w:pStyle w:val="Heading2"/>
      </w:pPr>
      <w:r>
        <w:rPr>
          <w:rFonts w:eastAsia="맑은 고딕" w:ascii="맑은 고딕" w:hAnsi="맑은 고딕"/>
        </w:rPr>
        <w:t>4.2 차원 축소 함수</w:t>
      </w:r>
    </w:p>
    <w:p>
      <w:r>
        <w:rPr>
          <w:b w:val="0"/>
          <w:sz w:val="22"/>
          <w:rFonts w:eastAsia="맑은 고딕" w:ascii="맑은 고딕" w:hAnsi="맑은 고딕"/>
        </w:rPr>
        <w:t>i 번째 반복에서 각 인자가 변경될 확률: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p(i) = 1 - log(i) / log(N)</w:t>
      </w:r>
    </w:p>
    <w:p>
      <w:r>
        <w:rPr>
          <w:b w:val="0"/>
          <w:sz w:val="22"/>
          <w:rFonts w:eastAsia="맑은 고딕" w:ascii="맑은 고딕" w:hAnsi="맑은 고딕"/>
        </w:rPr>
        <w:t>i=1 일 때 p=1 (모든 인자 변경), i=N 일 때 p=0 (변경 없음). 로그 감소로 자연스럽게 차원 축소.</w:t>
      </w:r>
    </w:p>
    <w:p>
      <w:pPr>
        <w:pStyle w:val="Heading2"/>
      </w:pPr>
      <w:r>
        <w:rPr>
          <w:rFonts w:eastAsia="맑은 고딕" w:ascii="맑은 고딕" w:hAnsi="맑은 고딕"/>
        </w:rPr>
        <w:t>4.3 인자 변경 (Reflection on Boundaries)</w:t>
      </w:r>
    </w:p>
    <w:p>
      <w:r>
        <w:rPr>
          <w:b w:val="0"/>
          <w:sz w:val="22"/>
          <w:rFonts w:eastAsia="맑은 고딕" w:ascii="맑은 고딕" w:hAnsi="맑은 고딕"/>
        </w:rPr>
        <w:t>한 인자 x ∈ [a, b] 에서 새 후보: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x_new = x_best + N(0, r · (b - a))</w:t>
      </w:r>
    </w:p>
    <w:p>
      <w:r>
        <w:rPr>
          <w:b w:val="0"/>
          <w:sz w:val="22"/>
          <w:rFonts w:eastAsia="맑은 고딕" w:ascii="맑은 고딕" w:hAnsi="맑은 고딕"/>
        </w:rPr>
        <w:t>범위를 벗어나면 경계에서 반사 (reflection) — 항상 [a, b] 안으로 보장.</w:t>
      </w:r>
    </w:p>
    <w:p>
      <w:pPr>
        <w:pStyle w:val="Heading2"/>
      </w:pPr>
      <w:r>
        <w:rPr>
          <w:rFonts w:eastAsia="맑은 고딕" w:ascii="맑은 고딕" w:hAnsi="맑은 고딕"/>
        </w:rPr>
        <w:t>4.4 최대화 vs 최소화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NSE, KGE, R² — 최대화 (1.0 이상적)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|PBIAS|, RMSE — 최소화 (0 이상적)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swat_py 는 yaml.observations[].objective 의 값을 보고 자동 분기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5. swat_py 구현</w:t>
      </w:r>
    </w:p>
    <w:p>
      <w:pPr>
        <w:pStyle w:val="Heading2"/>
      </w:pPr>
      <w:r>
        <w:rPr>
          <w:rFonts w:eastAsia="맑은 고딕" w:ascii="맑은 고딕" w:hAnsi="맑은 고딕"/>
        </w:rPr>
        <w:t>5.1 모듈 구조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swat_py/calibration/optimizer.py — DDS 알고리즘 (DDS 클래스, dds_optimize 함수)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swat_py/calibration/auto.py — 보정 통합 (DDS + SWAT 실행 + 결과 기록)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swat_py/calibration/exe_download.py — SWAT.exe 자동 다운로드 (IWMI 사내 URL)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swat_py/calibration/summary.py — Top-N 표 + 산점도·시계열 그래프</w:t>
      </w:r>
    </w:p>
    <w:p>
      <w:pPr>
        <w:pStyle w:val="Heading2"/>
      </w:pPr>
      <w:r>
        <w:rPr>
          <w:rFonts w:eastAsia="맑은 고딕" w:ascii="맑은 고딕" w:hAnsi="맑은 고딕"/>
        </w:rPr>
        <w:t>5.2 yaml 설정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calibration:</w:t>
        <w:br/>
        <w:t xml:space="preserve">  method:</w:t>
        <w:br/>
        <w:t xml:space="preserve">    name: 'dds'                 # ★ 채택</w:t>
        <w:br/>
        <w:t xml:space="preserve">    n_iterations: 300            # 평가 횟수 (200~500 권장)</w:t>
        <w:br/>
        <w:t xml:space="preserve">    seed: 42</w:t>
        <w:br/>
        <w:t xml:space="preserve">    perturbation_factor: 0.20    # r — 변동성 (Tolson 권장)</w:t>
        <w:br/>
        <w:t xml:space="preserve">    parallel:</w:t>
        <w:br/>
        <w:t xml:space="preserve">      enabled: false              # DDS 는 순차적 (다중 시작 시 활용)</w:t>
        <w:br/>
        <w:t xml:space="preserve">      n_workers: 1</w:t>
      </w:r>
    </w:p>
    <w:p>
      <w:pPr>
        <w:pStyle w:val="Heading2"/>
      </w:pPr>
      <w:r>
        <w:rPr>
          <w:rFonts w:eastAsia="맑은 고딕" w:ascii="맑은 고딕" w:hAnsi="맑은 고딕"/>
        </w:rPr>
        <w:t>5.3 사용 예시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from swat_py import load_config</w:t>
        <w:br/>
        <w:t>from swat_py.calibration.auto import run_auto_calibration</w:t>
        <w:br/>
        <w:br/>
        <w:t>cfg = load_config('config/swat_py.yaml')</w:t>
        <w:br/>
        <w:t>result = run_auto_calibration(cfg)</w:t>
        <w:br/>
        <w:br/>
        <w:t># 결과:</w:t>
        <w:br/>
        <w:t>#   calibration/results/all_runs.csv      — 전체 300개 시도</w:t>
        <w:br/>
        <w:t>#   calibration/results/top5_runs.csv      — 상위 5등</w:t>
        <w:br/>
        <w:t>#   calibration/results/parameter_changes.csv</w:t>
        <w:br/>
        <w:t>#   calibration/results/figures/</w:t>
        <w:br/>
        <w:t>#     scatter_top5.png</w:t>
        <w:br/>
        <w:t>#     timeseries_top5.png</w:t>
        <w:br/>
        <w:t>#     metric_progression.png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부록 A. 참고 문헌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Tolson, B. A., &amp; Shoemaker, C. A. (2007). Dynamically dimensioned search algorithm for computationally efficient watershed model calibration. WRR, 43(1), W01413.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Duan, Q. Y., Gupta, V. K., &amp; Sorooshian, S. (1992). Effective and efficient global optimization for conceptual rainfall-runoff models. WRR, 28(4), 1015-1031.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Abbaspour, K. C. (2015). SWAT-CUP: SWAT Calibration and Uncertainty Programs.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Yen, H. et al. (2014). The integrated parameter and uncertainty database for SWAT. Environ. Modell. Softw., 60, 26-36.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Beven, K., &amp; Binley, A. (1992). The future of distributed models: model calibration and uncertainty prediction. Hydrol. Process., 6(3), 279-298.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Kennedy, J., &amp; Eberhart, R. (1995). Particle swarm optimization. ICNN.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Storn, R., &amp; Price, K. (1997). Differential evolution. JoGO, 11, 341-359.</w:t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부록 B. 연락처</w:t>
      </w:r>
    </w:p>
    <w:p>
      <w:r>
        <w:rPr>
          <w:b w:val="0"/>
          <w:sz w:val="22"/>
          <w:rFonts w:eastAsia="맑은 고딕" w:ascii="맑은 고딕" w:hAnsi="맑은 고딕"/>
        </w:rPr>
        <w:t>유역통합관리연구원 (IWMI-KR)</w:t>
        <w:br/>
        <w:t>E-mail: iwmi.kr@gmail.com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Calibri" w:hAnsi="Calibri" w:eastAsia="맑은 고딕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