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A1A4" w14:textId="2DCD0E4A" w:rsidR="00711B64" w:rsidRDefault="00674435">
      <w:r w:rsidRPr="00674435">
        <w:rPr>
          <w:noProof/>
        </w:rPr>
        <w:drawing>
          <wp:inline distT="0" distB="0" distL="0" distR="0" wp14:anchorId="7D2C7DC1" wp14:editId="016A00E0">
            <wp:extent cx="5274310" cy="1119654"/>
            <wp:effectExtent l="0" t="0" r="2540" b="4445"/>
            <wp:docPr id="2" name="Picture 2" descr="E:\Dropbox\IWSDA.2019\webpage\IWSDA2019.github.io\index_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IWSDA.2019\webpage\IWSDA2019.github.io\index_files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BE3027" w14:paraId="5D15654F" w14:textId="77777777" w:rsidTr="0082727B">
        <w:tc>
          <w:tcPr>
            <w:tcW w:w="3256" w:type="dxa"/>
          </w:tcPr>
          <w:p w14:paraId="1B631B4D" w14:textId="286A1706" w:rsidR="00BE3027" w:rsidRPr="00601DD4" w:rsidRDefault="00BE2141" w:rsidP="0082727B">
            <w:pPr>
              <w:pStyle w:val="NormalWeb"/>
              <w:shd w:val="clear" w:color="auto" w:fill="FFFFFF"/>
              <w:spacing w:line="180" w:lineRule="exact"/>
              <w:rPr>
                <w:rFonts w:ascii="Calibri" w:eastAsiaTheme="minorEastAsia" w:hAnsi="Calibri" w:cstheme="minorBidi"/>
                <w:color w:val="000000"/>
                <w:kern w:val="2"/>
                <w:sz w:val="14"/>
                <w:szCs w:val="14"/>
              </w:rPr>
            </w:pPr>
            <w:r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General Co-Chairs</w:t>
            </w:r>
            <w:r w:rsidR="00BE3027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proofErr w:type="spellStart"/>
            <w:r w:rsidR="00BE3027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Pingzhi</w:t>
            </w:r>
            <w:proofErr w:type="spellEnd"/>
            <w:r w:rsidR="00BE3027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Fan</w:t>
            </w:r>
            <w:r w:rsidR="003E6C82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, </w:t>
            </w:r>
            <w:r w:rsidR="00DF1584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Southwest </w:t>
            </w:r>
            <w:proofErr w:type="spellStart"/>
            <w:r w:rsidR="00DF1584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Jiaotong</w:t>
            </w:r>
            <w:proofErr w:type="spellEnd"/>
            <w:r w:rsidR="00DF1584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</w:t>
            </w:r>
            <w:r w:rsidR="00CF0DDB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University</w:t>
            </w:r>
            <w:r w:rsidR="00CF0174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, </w:t>
            </w:r>
            <w:r w:rsidR="00A424BA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China</w:t>
            </w:r>
            <w:r w:rsidR="00D85B06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br/>
            </w:r>
            <w:proofErr w:type="spellStart"/>
            <w:r w:rsidR="00C53FD7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Yunghsiang</w:t>
            </w:r>
            <w:proofErr w:type="spellEnd"/>
            <w:r w:rsidR="00C53FD7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S. Han</w:t>
            </w:r>
            <w:r w:rsidR="003E6C82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</w:t>
            </w:r>
            <w:r w:rsidR="003A1C9E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</w:t>
            </w:r>
            <w:r w:rsidR="0068771F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Dongguan </w:t>
            </w:r>
            <w:r w:rsidR="0016377A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University</w:t>
            </w:r>
            <w:r w:rsidR="00DF1584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</w:t>
            </w:r>
            <w:r w:rsidR="002A678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of Technology, </w:t>
            </w:r>
            <w:r w:rsidR="0068771F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China</w:t>
            </w:r>
            <w:r w:rsidR="00FD334F" w:rsidRPr="00A725B5">
              <w:rPr>
                <w:rFonts w:ascii="Calibri" w:eastAsiaTheme="minorEastAsia" w:hAnsi="Calibri" w:cstheme="minorBidi"/>
                <w:color w:val="000000"/>
                <w:kern w:val="2"/>
                <w:sz w:val="15"/>
                <w:szCs w:val="10"/>
              </w:rPr>
              <w:br/>
            </w:r>
            <w:r w:rsidR="00BE3027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General Secretary</w:t>
            </w:r>
            <w:r w:rsidR="00CC7D7A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D85B06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Jing Deng</w:t>
            </w:r>
            <w:r w:rsidR="0030252D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University of North Carolina at Greensboro, USA</w:t>
            </w:r>
            <w:r w:rsidR="00FD334F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113F18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 xml:space="preserve">Technical Program </w:t>
            </w:r>
            <w:r w:rsidR="00C8219F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Co-</w:t>
            </w:r>
            <w:r w:rsidR="00BE3027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Chairs</w:t>
            </w:r>
            <w:r w:rsidR="00CC7D7A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2E027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Tor </w:t>
            </w:r>
            <w:proofErr w:type="spellStart"/>
            <w:r w:rsidR="002E027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Helleseth</w:t>
            </w:r>
            <w:proofErr w:type="spellEnd"/>
            <w:r w:rsidR="00E30CC7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University of Bergen, Norway</w:t>
            </w:r>
            <w:r w:rsidR="002E027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br/>
              <w:t>Zheng Ma,</w:t>
            </w:r>
            <w:r w:rsidR="00D85B06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</w:t>
            </w:r>
            <w:r w:rsidR="00384FBD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Southwest </w:t>
            </w:r>
            <w:proofErr w:type="spellStart"/>
            <w:r w:rsidR="00384FBD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Jiaotong</w:t>
            </w:r>
            <w:proofErr w:type="spellEnd"/>
            <w:r w:rsidR="00384FBD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University, China</w:t>
            </w:r>
            <w:r w:rsidR="002E027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br/>
              <w:t>Hong-</w:t>
            </w:r>
            <w:proofErr w:type="spellStart"/>
            <w:r w:rsidR="002E027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Yeop</w:t>
            </w:r>
            <w:proofErr w:type="spellEnd"/>
            <w:r w:rsidR="002E027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Song</w:t>
            </w:r>
            <w:r w:rsidR="005D6544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Yonsei University, Korea</w:t>
            </w:r>
            <w:r w:rsidR="00D85B06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</w:t>
            </w:r>
            <w:r w:rsidR="002E027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br/>
              <w:t>Hideyuki Torii</w:t>
            </w:r>
            <w:r w:rsidR="006E591B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Kanagawa Institute of Technology, Japan</w:t>
            </w:r>
            <w:r w:rsidR="00FD334F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6626B0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Local Arrangement Chair</w:t>
            </w:r>
            <w:r w:rsidR="006626B0" w:rsidRPr="003E0F88">
              <w:rPr>
                <w:rFonts w:ascii="Calibri" w:eastAsiaTheme="minorEastAsia" w:hAnsi="Calibri" w:cstheme="minorBidi"/>
                <w:color w:val="000000"/>
                <w:kern w:val="2"/>
                <w:sz w:val="15"/>
                <w:szCs w:val="10"/>
              </w:rPr>
              <w:br/>
            </w:r>
            <w:r w:rsidR="006626B0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Lei Deng</w:t>
            </w:r>
            <w:r w:rsidR="0049295B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, </w:t>
            </w:r>
            <w:r w:rsidR="004450D9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Dongguan University of Technology, China</w:t>
            </w:r>
            <w:r w:rsidR="00FD334F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BE3027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Publication Chair</w:t>
            </w:r>
            <w:r w:rsidR="00CC7D7A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proofErr w:type="spellStart"/>
            <w:r w:rsidR="00AA17FA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Hanxu</w:t>
            </w:r>
            <w:proofErr w:type="spellEnd"/>
            <w:r w:rsidR="00AA17FA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</w:t>
            </w:r>
            <w:proofErr w:type="spellStart"/>
            <w:r w:rsidR="00AA17FA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Hou</w:t>
            </w:r>
            <w:proofErr w:type="spellEnd"/>
            <w:r w:rsidR="00661A6F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Dongguan University of Technology, China</w:t>
            </w:r>
            <w:r w:rsidR="00FD334F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BE3027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Finance Chair</w:t>
            </w:r>
            <w:r w:rsidR="00CC7D7A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AA17FA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Chanzi Liu</w:t>
            </w:r>
            <w:r w:rsidR="00661A6F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Dongguan University of Technology, China</w:t>
            </w:r>
            <w:r w:rsidR="00FD334F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BE3027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Publicity Chair</w:t>
            </w:r>
            <w:r w:rsidR="00CC7D7A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proofErr w:type="spellStart"/>
            <w:r w:rsidR="00AA17FA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Qingfeng</w:t>
            </w:r>
            <w:proofErr w:type="spellEnd"/>
            <w:r w:rsidR="00AA17FA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Zhou</w:t>
            </w:r>
            <w:r w:rsidR="00661A6F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Dongguan University of Technology, China</w:t>
            </w:r>
            <w:r w:rsidR="00FD334F" w:rsidRPr="00E25A8C">
              <w:rPr>
                <w:rFonts w:ascii="Calibri" w:eastAsiaTheme="minorEastAsia" w:hAnsi="Calibri" w:cstheme="minorBidi"/>
                <w:color w:val="000000"/>
                <w:kern w:val="2"/>
                <w:sz w:val="16"/>
                <w:szCs w:val="10"/>
              </w:rPr>
              <w:br/>
            </w:r>
            <w:r w:rsidR="00BE3027" w:rsidRPr="00494A38">
              <w:rPr>
                <w:rFonts w:ascii="Calibri-Bold" w:eastAsiaTheme="minorEastAsia" w:hAnsi="Calibri-Bold" w:cstheme="minorBidi"/>
                <w:b/>
                <w:bCs/>
                <w:color w:val="843C0C"/>
                <w:kern w:val="2"/>
                <w:sz w:val="16"/>
                <w:szCs w:val="16"/>
              </w:rPr>
              <w:t>Technical Program Committee</w:t>
            </w:r>
            <w:r w:rsidR="00FD597C" w:rsidRPr="00A424BA">
              <w:rPr>
                <w:rFonts w:ascii="Calibri" w:hAnsi="Calibri"/>
                <w:color w:val="000000"/>
                <w:sz w:val="15"/>
                <w:szCs w:val="2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Serdar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Boztas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RMIT University, Australia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Claude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Carlet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University of Paris 8, France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Chi-Chao Chao, National Tsing Hua University, Taiwan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Qingchun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Chen, Southwest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Jiaotong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University,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Jing Deng, University of North Carolina at Greensboro, USA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Lei Deng, Dongguan University of Technology,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Cunsheng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Ding, HKUST, Hong Kong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Guang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Gong, University of Waterloo, Canada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Chenggao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Han, Univ. of Electro-Communications, Japan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Tor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Helleseth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University of Bergen, Norway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Hanxu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Hou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Dongguan University of technology,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Honggang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Hu, University of Science and Tech.,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Young-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Sik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Kim,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Chosun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University,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Gwangju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Kwang Soon Kim, Yonsei University,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Sang-Hyo Kim, Sungkyunkwan University,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Andrew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Klapper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University of Kentucky, USA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Jemin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Lee, DGIST,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Daegoo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Chunlei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Li, University of Bergen, Norway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Hui Li, Peking University Shenzhen Graduate School,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Nian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Li, Hubei University,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Gang Liu, Southwest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Jiaotong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University,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Hsiao-Feng Lu, National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Chiao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Tung University, Taiwan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Zheng Ma, Southwest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Jiaotong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University,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Subhamoy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Maitra, Indian Statistical Institute, India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Takahiro Matsumoto, Yamaguchi University, Japan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Wai Ho Mow, HKUST, Hong Kong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Udaya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Parampalli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University of Melbourne, Australia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Alexander Pott, Otto-von-Guericke-Univ., Germany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Dong-Joon Shin,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Hanyang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University,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Patrick Sole, CNRS-I3S, France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Hong-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Yeop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Song, Yonsei University,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Srinivas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Talabattula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, Indian Institute of Science, India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Xiaohu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Tang, Southwest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Jiaotong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University,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Hideyuoke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Torii,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Kanakawa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Institute of Technology, Japan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Satoshi Uehara, University of Kitakyushu, Japan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Jong-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Hoon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Won, INHA University,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Dennis Wong, SUNY,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Dianhua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Wu, Guangxi Normal University,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Kyeongcheol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Yang, POSTECH, Korea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Xiangyong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Zeng, Hubei University, China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Junru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Zheng, Kyushu Women's University, Japan</w:t>
            </w:r>
            <w:r w:rsidR="001C61B3" w:rsidRPr="00B96B7A">
              <w:rPr>
                <w:rFonts w:ascii="Calibri" w:hAnsi="Calibri"/>
                <w:color w:val="000000"/>
                <w:sz w:val="12"/>
                <w:szCs w:val="12"/>
              </w:rPr>
              <w:br/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Zhengchun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Zhou, Southwest </w:t>
            </w:r>
            <w:proofErr w:type="spellStart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>Jiaotong</w:t>
            </w:r>
            <w:proofErr w:type="spellEnd"/>
            <w:r w:rsidR="001C61B3" w:rsidRPr="00B96B7A">
              <w:rPr>
                <w:rFonts w:ascii="Calibri" w:eastAsiaTheme="minorEastAsia" w:hAnsi="Calibri" w:cstheme="minorBidi"/>
                <w:color w:val="000000"/>
                <w:kern w:val="2"/>
                <w:sz w:val="12"/>
                <w:szCs w:val="12"/>
              </w:rPr>
              <w:t xml:space="preserve"> University, China</w:t>
            </w:r>
          </w:p>
        </w:tc>
        <w:tc>
          <w:tcPr>
            <w:tcW w:w="5040" w:type="dxa"/>
          </w:tcPr>
          <w:p w14:paraId="24FF271F" w14:textId="77777777" w:rsidR="008772AD" w:rsidRPr="004F6277" w:rsidRDefault="00E83529" w:rsidP="008772AD">
            <w:pPr>
              <w:jc w:val="center"/>
              <w:rPr>
                <w:b/>
                <w:sz w:val="20"/>
                <w:szCs w:val="20"/>
              </w:rPr>
            </w:pPr>
            <w:r w:rsidRPr="004F6277">
              <w:rPr>
                <w:b/>
                <w:sz w:val="20"/>
                <w:szCs w:val="20"/>
              </w:rPr>
              <w:t xml:space="preserve">The 9th International Workshop on Signal Design </w:t>
            </w:r>
          </w:p>
          <w:p w14:paraId="32F2883F" w14:textId="41C482BA" w:rsidR="00E83529" w:rsidRPr="004F6277" w:rsidRDefault="00E83529" w:rsidP="00AE20DC">
            <w:pPr>
              <w:jc w:val="center"/>
              <w:rPr>
                <w:b/>
                <w:sz w:val="20"/>
                <w:szCs w:val="20"/>
              </w:rPr>
            </w:pPr>
            <w:r w:rsidRPr="004F6277">
              <w:rPr>
                <w:b/>
                <w:sz w:val="20"/>
                <w:szCs w:val="20"/>
              </w:rPr>
              <w:t>and its Applications in Communications (IWSDA'19)</w:t>
            </w:r>
          </w:p>
          <w:p w14:paraId="363F5DFB" w14:textId="14FE24BE" w:rsidR="00E83529" w:rsidRPr="004F6277" w:rsidRDefault="00EE37A7" w:rsidP="007C3A70">
            <w:pPr>
              <w:jc w:val="center"/>
              <w:rPr>
                <w:rStyle w:val="fontstyle01"/>
                <w:rFonts w:hint="eastAsia"/>
                <w:color w:val="0000FF"/>
                <w:sz w:val="20"/>
                <w:szCs w:val="20"/>
              </w:rPr>
            </w:pPr>
            <w:r w:rsidRPr="004F6277">
              <w:rPr>
                <w:rStyle w:val="fontstyle01"/>
                <w:color w:val="0000FF"/>
                <w:sz w:val="20"/>
                <w:szCs w:val="20"/>
              </w:rPr>
              <w:t>October</w:t>
            </w:r>
            <w:r w:rsidR="00AA079B" w:rsidRPr="004F6277">
              <w:rPr>
                <w:rStyle w:val="fontstyle01"/>
                <w:color w:val="0000FF"/>
                <w:sz w:val="20"/>
                <w:szCs w:val="20"/>
              </w:rPr>
              <w:t xml:space="preserve"> 20-24, 2019</w:t>
            </w:r>
            <w:r w:rsidR="00390640" w:rsidRPr="004F6277">
              <w:rPr>
                <w:rStyle w:val="fontstyle01"/>
                <w:color w:val="0000FF"/>
                <w:sz w:val="20"/>
                <w:szCs w:val="20"/>
              </w:rPr>
              <w:t>, Dongguan, China</w:t>
            </w:r>
          </w:p>
          <w:p w14:paraId="4D1BE246" w14:textId="6FAC4585" w:rsidR="009B6D85" w:rsidRPr="004F6277" w:rsidRDefault="0082727B" w:rsidP="000701E1">
            <w:pPr>
              <w:jc w:val="center"/>
              <w:rPr>
                <w:color w:val="833C0B" w:themeColor="accent2" w:themeShade="80"/>
                <w:sz w:val="20"/>
                <w:szCs w:val="20"/>
              </w:rPr>
            </w:pPr>
            <w:hyperlink r:id="rId6" w:history="1">
              <w:r w:rsidR="00700352" w:rsidRPr="004F6277">
                <w:rPr>
                  <w:rStyle w:val="Hyperlink"/>
                  <w:color w:val="833C0B" w:themeColor="accent2" w:themeShade="80"/>
                  <w:sz w:val="20"/>
                  <w:szCs w:val="20"/>
                </w:rPr>
                <w:t>https://iwsda2019.github.io/</w:t>
              </w:r>
            </w:hyperlink>
          </w:p>
          <w:p w14:paraId="7ABEFE4A" w14:textId="77777777" w:rsidR="00700352" w:rsidRPr="000701E1" w:rsidRDefault="00700352" w:rsidP="00700352">
            <w:pPr>
              <w:jc w:val="center"/>
              <w:rPr>
                <w:rFonts w:ascii="Calibri-Bold" w:hAnsi="Calibri-Bold" w:hint="eastAsia"/>
                <w:b/>
                <w:bCs/>
                <w:color w:val="FF0000"/>
                <w:sz w:val="30"/>
                <w:szCs w:val="30"/>
              </w:rPr>
            </w:pPr>
            <w:r w:rsidRPr="004F6277">
              <w:rPr>
                <w:rFonts w:ascii="Calibri-Bold" w:hAnsi="Calibri-Bold"/>
                <w:b/>
                <w:bCs/>
                <w:color w:val="FF0000"/>
                <w:sz w:val="20"/>
                <w:szCs w:val="20"/>
              </w:rPr>
              <w:t>Call for Papers</w:t>
            </w:r>
          </w:p>
          <w:p w14:paraId="00A1169D" w14:textId="442620DD" w:rsidR="00BE2141" w:rsidRPr="004F6277" w:rsidRDefault="005D29E2" w:rsidP="00BA6EEC">
            <w:pPr>
              <w:spacing w:line="200" w:lineRule="exact"/>
              <w:rPr>
                <w:rFonts w:ascii="Calibri" w:hAnsi="Calibri"/>
                <w:color w:val="000000"/>
                <w:sz w:val="14"/>
                <w:szCs w:val="14"/>
              </w:rPr>
            </w:pP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The 9th</w:t>
            </w:r>
            <w:r w:rsidR="0093028C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International Workshop on Signal Design and its Applications in</w:t>
            </w:r>
            <w:r w:rsidR="00B2793C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Communications (IWSDA’19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) will be held at </w:t>
            </w:r>
            <w:r w:rsidR="005F6227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Dongguan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University</w:t>
            </w:r>
            <w:r w:rsidR="005F6227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of Technology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, </w:t>
            </w:r>
            <w:r w:rsidR="005D2630" w:rsidRPr="004F6277">
              <w:rPr>
                <w:rFonts w:ascii="Calibri" w:hAnsi="Calibri"/>
                <w:color w:val="000000"/>
                <w:sz w:val="14"/>
                <w:szCs w:val="14"/>
              </w:rPr>
              <w:t>Dongguan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, </w:t>
            </w:r>
            <w:r w:rsidR="005D2630" w:rsidRPr="004F6277">
              <w:rPr>
                <w:rFonts w:ascii="Calibri" w:hAnsi="Calibri"/>
                <w:color w:val="000000"/>
                <w:sz w:val="14"/>
                <w:szCs w:val="14"/>
              </w:rPr>
              <w:t>China</w:t>
            </w:r>
            <w:r w:rsidR="00AF5985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on </w:t>
            </w:r>
            <w:r w:rsidR="005D2630" w:rsidRPr="004F6277">
              <w:rPr>
                <w:rFonts w:ascii="Calibri" w:hAnsi="Calibri"/>
                <w:color w:val="000000"/>
                <w:sz w:val="14"/>
                <w:szCs w:val="14"/>
              </w:rPr>
              <w:t>October 20 – 24, 2019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. The IWSDA workshop series </w:t>
            </w:r>
            <w:proofErr w:type="gramStart"/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dates back to</w:t>
            </w:r>
            <w:proofErr w:type="gramEnd"/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September</w:t>
            </w:r>
            <w:r w:rsidR="0031290C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2001 in Chengdu, China, and since 2005 has been held every 2 years in Yamaguchi,</w:t>
            </w:r>
            <w:r w:rsidR="0031290C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Japan, Chengdu, China, Fukuoka, Japan,</w:t>
            </w:r>
            <w:r w:rsidR="00AE4B8E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Guilin China, Tokyo, Japan,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Bengaluru,</w:t>
            </w:r>
            <w:r w:rsidR="00AE4B8E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India</w:t>
            </w:r>
            <w:r w:rsidR="00AE4B8E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and </w:t>
            </w:r>
            <w:r w:rsidR="00C86BDA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Sapporo, </w:t>
            </w:r>
            <w:r w:rsidR="004C2E28" w:rsidRPr="004F6277">
              <w:rPr>
                <w:rFonts w:ascii="Calibri" w:hAnsi="Calibri"/>
                <w:color w:val="000000"/>
                <w:sz w:val="14"/>
                <w:szCs w:val="14"/>
              </w:rPr>
              <w:t>Japan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. The aim of the workshop series is to foster fruitful interactions among signal</w:t>
            </w:r>
            <w:r w:rsidR="00C86BDA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designers, coding theorists, cryptographic researchers and communications</w:t>
            </w:r>
            <w:r w:rsidR="00C86BDA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="00700352" w:rsidRPr="004F6277">
              <w:rPr>
                <w:rFonts w:ascii="Calibri" w:hAnsi="Calibri"/>
                <w:color w:val="000000"/>
                <w:sz w:val="14"/>
                <w:szCs w:val="14"/>
              </w:rPr>
              <w:t>practitioners from all over the world.</w:t>
            </w:r>
          </w:p>
          <w:p w14:paraId="6D161B0B" w14:textId="6F9F3FD7" w:rsidR="003C60FD" w:rsidRPr="004F6277" w:rsidRDefault="00700352" w:rsidP="003C60FD">
            <w:pPr>
              <w:spacing w:line="200" w:lineRule="exact"/>
              <w:rPr>
                <w:rFonts w:ascii="Calibri" w:hAnsi="Calibri"/>
                <w:color w:val="000000"/>
                <w:sz w:val="14"/>
                <w:szCs w:val="14"/>
              </w:rPr>
            </w:pPr>
            <w:r w:rsidRPr="00700352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584EFC">
              <w:rPr>
                <w:rFonts w:ascii="Calibri-Bold" w:hAnsi="Calibri-Bold"/>
                <w:b/>
                <w:bCs/>
                <w:color w:val="843C0C"/>
                <w:sz w:val="20"/>
                <w:szCs w:val="20"/>
              </w:rPr>
              <w:t>Topics</w:t>
            </w:r>
            <w:r w:rsidRPr="00700352">
              <w:rPr>
                <w:rFonts w:ascii="Calibri-Bold" w:hAnsi="Calibri-Bold"/>
                <w:b/>
                <w:bCs/>
                <w:color w:val="843C0C"/>
              </w:rPr>
              <w:br/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The topics of this workshop include, but are not limited to, the topics listed below: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br/>
            </w:r>
          </w:p>
          <w:tbl>
            <w:tblPr>
              <w:tblStyle w:val="TableGrid"/>
              <w:tblW w:w="47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78"/>
              <w:gridCol w:w="2232"/>
            </w:tblGrid>
            <w:tr w:rsidR="00B22ED7" w:rsidRPr="004F6277" w14:paraId="248B7E99" w14:textId="77777777" w:rsidTr="00272184">
              <w:tc>
                <w:tcPr>
                  <w:tcW w:w="2478" w:type="dxa"/>
                  <w:vAlign w:val="center"/>
                </w:tcPr>
                <w:p w14:paraId="428ADB07" w14:textId="1C969777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Big Data Analysis</w:t>
                  </w:r>
                </w:p>
              </w:tc>
              <w:tc>
                <w:tcPr>
                  <w:tcW w:w="2232" w:type="dxa"/>
                  <w:vAlign w:val="center"/>
                </w:tcPr>
                <w:p w14:paraId="640164F9" w14:textId="0A8EAC21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Data Hiding and Steganography</w:t>
                  </w:r>
                </w:p>
              </w:tc>
            </w:tr>
            <w:tr w:rsidR="00B22ED7" w:rsidRPr="004F6277" w14:paraId="3D6753E5" w14:textId="77777777" w:rsidTr="00272184">
              <w:tc>
                <w:tcPr>
                  <w:tcW w:w="2478" w:type="dxa"/>
                  <w:vAlign w:val="center"/>
                </w:tcPr>
                <w:p w14:paraId="74B7362A" w14:textId="77777777" w:rsidR="00261710" w:rsidRDefault="00B22ED7" w:rsidP="009A0C3E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 xml:space="preserve">• Coding for Communications </w:t>
                  </w:r>
                </w:p>
                <w:p w14:paraId="16847AC4" w14:textId="39FE8814" w:rsidR="00B22ED7" w:rsidRPr="004F6277" w:rsidRDefault="00B22ED7" w:rsidP="009A0C3E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and Storage</w:t>
                  </w:r>
                </w:p>
              </w:tc>
              <w:tc>
                <w:tcPr>
                  <w:tcW w:w="2232" w:type="dxa"/>
                  <w:vAlign w:val="center"/>
                </w:tcPr>
                <w:p w14:paraId="73667A1B" w14:textId="7AEC858B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Detection and Estimation</w:t>
                  </w:r>
                </w:p>
              </w:tc>
            </w:tr>
            <w:tr w:rsidR="00B22ED7" w:rsidRPr="004F6277" w14:paraId="2DDF1E49" w14:textId="77777777" w:rsidTr="00272184">
              <w:tc>
                <w:tcPr>
                  <w:tcW w:w="2478" w:type="dxa"/>
                  <w:vAlign w:val="center"/>
                </w:tcPr>
                <w:p w14:paraId="400A5C39" w14:textId="5C13CEC9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Coding Theory</w:t>
                  </w:r>
                </w:p>
              </w:tc>
              <w:tc>
                <w:tcPr>
                  <w:tcW w:w="2232" w:type="dxa"/>
                  <w:vAlign w:val="center"/>
                </w:tcPr>
                <w:p w14:paraId="6880BCFD" w14:textId="0DB67C6B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Network Coding and Applications</w:t>
                  </w:r>
                </w:p>
              </w:tc>
            </w:tr>
            <w:tr w:rsidR="00B22ED7" w:rsidRPr="004F6277" w14:paraId="7AEB51AF" w14:textId="77777777" w:rsidTr="00272184">
              <w:tc>
                <w:tcPr>
                  <w:tcW w:w="2478" w:type="dxa"/>
                  <w:vAlign w:val="center"/>
                </w:tcPr>
                <w:p w14:paraId="785C911C" w14:textId="77777777" w:rsidR="00591647" w:rsidRDefault="002D0C95" w:rsidP="009A0C3E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Combinatorial Structures for</w:t>
                  </w:r>
                  <w:r w:rsidR="009A0C3E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 xml:space="preserve"> </w:t>
                  </w:r>
                </w:p>
                <w:p w14:paraId="6399B155" w14:textId="4FE0A667" w:rsidR="00B22ED7" w:rsidRPr="004F6277" w:rsidRDefault="00B22ED7" w:rsidP="009A0C3E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Code and Sequence Design</w:t>
                  </w:r>
                </w:p>
              </w:tc>
              <w:tc>
                <w:tcPr>
                  <w:tcW w:w="2232" w:type="dxa"/>
                  <w:vAlign w:val="center"/>
                </w:tcPr>
                <w:p w14:paraId="1A34E96A" w14:textId="7863A9A0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Sequences</w:t>
                  </w:r>
                </w:p>
              </w:tc>
            </w:tr>
            <w:tr w:rsidR="00B22ED7" w:rsidRPr="004F6277" w14:paraId="57E40FD4" w14:textId="77777777" w:rsidTr="00272184">
              <w:tc>
                <w:tcPr>
                  <w:tcW w:w="2478" w:type="dxa"/>
                  <w:vAlign w:val="center"/>
                </w:tcPr>
                <w:p w14:paraId="30A9A009" w14:textId="685598E8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Communication Theory</w:t>
                  </w:r>
                </w:p>
              </w:tc>
              <w:tc>
                <w:tcPr>
                  <w:tcW w:w="2232" w:type="dxa"/>
                  <w:vAlign w:val="center"/>
                </w:tcPr>
                <w:p w14:paraId="766D3DAD" w14:textId="3AE63EC8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Signal Design for Radar</w:t>
                  </w:r>
                </w:p>
              </w:tc>
            </w:tr>
            <w:tr w:rsidR="00B22ED7" w:rsidRPr="004F6277" w14:paraId="75D4D105" w14:textId="77777777" w:rsidTr="00272184">
              <w:tc>
                <w:tcPr>
                  <w:tcW w:w="2478" w:type="dxa"/>
                  <w:vAlign w:val="center"/>
                </w:tcPr>
                <w:p w14:paraId="699E53FA" w14:textId="77777777" w:rsidR="001B3E81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 xml:space="preserve">• Complexity and </w:t>
                  </w:r>
                  <w:r w:rsidR="001B3E81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Computation</w:t>
                  </w:r>
                </w:p>
                <w:p w14:paraId="63402D20" w14:textId="21D453C4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Theory</w:t>
                  </w:r>
                </w:p>
              </w:tc>
              <w:tc>
                <w:tcPr>
                  <w:tcW w:w="2232" w:type="dxa"/>
                  <w:vAlign w:val="center"/>
                </w:tcPr>
                <w:p w14:paraId="30102128" w14:textId="04C7D74D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Signal Processing</w:t>
                  </w:r>
                </w:p>
              </w:tc>
            </w:tr>
            <w:tr w:rsidR="00B22ED7" w:rsidRPr="004F6277" w14:paraId="7C0A72B1" w14:textId="77777777" w:rsidTr="00272184">
              <w:tc>
                <w:tcPr>
                  <w:tcW w:w="2478" w:type="dxa"/>
                  <w:vAlign w:val="center"/>
                </w:tcPr>
                <w:p w14:paraId="0063B6B0" w14:textId="36671344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Compressive Sensing and Sparsity</w:t>
                  </w:r>
                </w:p>
              </w:tc>
              <w:tc>
                <w:tcPr>
                  <w:tcW w:w="2232" w:type="dxa"/>
                  <w:vAlign w:val="center"/>
                </w:tcPr>
                <w:p w14:paraId="0C6439CF" w14:textId="4CEC5BB6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Space-Time Codes</w:t>
                  </w:r>
                </w:p>
              </w:tc>
            </w:tr>
            <w:tr w:rsidR="00B22ED7" w:rsidRPr="004F6277" w14:paraId="6DA8EF41" w14:textId="77777777" w:rsidTr="00272184">
              <w:tc>
                <w:tcPr>
                  <w:tcW w:w="2478" w:type="dxa"/>
                  <w:vAlign w:val="center"/>
                </w:tcPr>
                <w:p w14:paraId="37DEFD3B" w14:textId="6E19B28F" w:rsidR="00B22ED7" w:rsidRPr="004F6277" w:rsidRDefault="00B22ED7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• Cryptography, Privacy and Security</w:t>
                  </w:r>
                </w:p>
              </w:tc>
              <w:tc>
                <w:tcPr>
                  <w:tcW w:w="2232" w:type="dxa"/>
                  <w:vAlign w:val="center"/>
                </w:tcPr>
                <w:p w14:paraId="00A5A49E" w14:textId="3811C72C" w:rsidR="00B22ED7" w:rsidRPr="004F6277" w:rsidRDefault="004D3EA9" w:rsidP="00677758">
                  <w:pPr>
                    <w:spacing w:line="200" w:lineRule="exact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 xml:space="preserve">• </w:t>
                  </w:r>
                  <w:r w:rsidR="00B22ED7" w:rsidRPr="004F6277"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Wireless Communication and Networks</w:t>
                  </w:r>
                </w:p>
              </w:tc>
            </w:tr>
          </w:tbl>
          <w:p w14:paraId="70B3F170" w14:textId="1E769C13" w:rsidR="00A71A9B" w:rsidRPr="003C60FD" w:rsidRDefault="00700352" w:rsidP="003C60FD">
            <w:pPr>
              <w:spacing w:line="200" w:lineRule="exact"/>
              <w:rPr>
                <w:rFonts w:ascii="Calibri" w:hAnsi="Calibri"/>
                <w:color w:val="000000"/>
                <w:sz w:val="16"/>
                <w:szCs w:val="16"/>
              </w:rPr>
            </w:pPr>
            <w:r w:rsidRPr="00A31D5D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84EFC">
              <w:rPr>
                <w:rFonts w:ascii="Calibri-Bold" w:hAnsi="Calibri-Bold"/>
                <w:b/>
                <w:bCs/>
                <w:color w:val="843C0C"/>
                <w:sz w:val="20"/>
                <w:szCs w:val="20"/>
              </w:rPr>
              <w:t>Important Dates</w:t>
            </w:r>
            <w:r w:rsidRPr="00700352">
              <w:rPr>
                <w:rFonts w:ascii="Calibri-Bold" w:hAnsi="Calibri-Bold"/>
                <w:b/>
                <w:bCs/>
                <w:color w:val="843C0C"/>
              </w:rPr>
              <w:br/>
            </w:r>
            <w:proofErr w:type="gramStart"/>
            <w:r w:rsidRPr="00584EFC">
              <w:rPr>
                <w:rFonts w:ascii="Wingdings-Regular" w:hAnsi="Wingdings-Regular"/>
                <w:color w:val="C00000"/>
                <w:sz w:val="16"/>
                <w:szCs w:val="16"/>
              </w:rPr>
              <w:t xml:space="preserve">ü </w:t>
            </w:r>
            <w:r w:rsidR="00584EFC">
              <w:rPr>
                <w:rFonts w:ascii="Wingdings-Regular" w:hAnsi="Wingdings-Regular"/>
                <w:color w:val="C00000"/>
                <w:sz w:val="16"/>
                <w:szCs w:val="16"/>
              </w:rPr>
              <w:t xml:space="preserve"> </w:t>
            </w:r>
            <w:r w:rsidR="00C86BDA" w:rsidRPr="00584EFC">
              <w:rPr>
                <w:rFonts w:ascii="Calibri-Bold" w:hAnsi="Calibri-Bold"/>
                <w:b/>
                <w:bCs/>
                <w:color w:val="C00000"/>
                <w:sz w:val="16"/>
                <w:szCs w:val="16"/>
              </w:rPr>
              <w:t>Manuscript</w:t>
            </w:r>
            <w:proofErr w:type="gramEnd"/>
            <w:r w:rsidR="00C86BDA" w:rsidRPr="00584EFC">
              <w:rPr>
                <w:rFonts w:ascii="Calibri-Bold" w:hAnsi="Calibri-Bold"/>
                <w:b/>
                <w:bCs/>
                <w:color w:val="C00000"/>
                <w:sz w:val="16"/>
                <w:szCs w:val="16"/>
              </w:rPr>
              <w:t xml:space="preserve"> submission: May 31, 2019</w:t>
            </w:r>
            <w:r w:rsidRPr="00584EFC">
              <w:rPr>
                <w:rFonts w:ascii="Calibri-Bold" w:hAnsi="Calibri-Bold"/>
                <w:b/>
                <w:bCs/>
                <w:color w:val="C00000"/>
                <w:sz w:val="16"/>
                <w:szCs w:val="16"/>
              </w:rPr>
              <w:br/>
            </w:r>
            <w:r w:rsidRPr="00584EFC">
              <w:rPr>
                <w:rFonts w:ascii="Wingdings-Regular" w:hAnsi="Wingdings-Regular"/>
                <w:color w:val="000000"/>
                <w:sz w:val="16"/>
                <w:szCs w:val="16"/>
              </w:rPr>
              <w:t xml:space="preserve">ü </w:t>
            </w:r>
            <w:r w:rsidR="00C86BDA" w:rsidRPr="00584EFC">
              <w:rPr>
                <w:rFonts w:ascii="Calibri" w:hAnsi="Calibri"/>
                <w:color w:val="000000"/>
                <w:sz w:val="16"/>
                <w:szCs w:val="16"/>
              </w:rPr>
              <w:t>Acceptance notification: July 31, 2019</w:t>
            </w:r>
            <w:r w:rsidRPr="00584EFC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84EFC">
              <w:rPr>
                <w:rFonts w:ascii="Wingdings-Regular" w:hAnsi="Wingdings-Regular"/>
                <w:color w:val="000000"/>
                <w:sz w:val="16"/>
                <w:szCs w:val="16"/>
              </w:rPr>
              <w:t xml:space="preserve">ü </w:t>
            </w:r>
            <w:r w:rsidRPr="00584EFC">
              <w:rPr>
                <w:rFonts w:ascii="Calibri" w:hAnsi="Calibri"/>
                <w:color w:val="000000"/>
                <w:sz w:val="16"/>
                <w:szCs w:val="16"/>
              </w:rPr>
              <w:t>C</w:t>
            </w:r>
            <w:r w:rsidR="00C86BDA" w:rsidRPr="00584EFC">
              <w:rPr>
                <w:rFonts w:ascii="Calibri" w:hAnsi="Calibri"/>
                <w:color w:val="000000"/>
                <w:sz w:val="16"/>
                <w:szCs w:val="16"/>
              </w:rPr>
              <w:t>amera-ready submission: August 31, 2019</w:t>
            </w:r>
            <w:r w:rsidRPr="00584EFC">
              <w:rPr>
                <w:rFonts w:ascii="Calibri" w:hAnsi="Calibri"/>
                <w:color w:val="000000"/>
                <w:sz w:val="16"/>
                <w:szCs w:val="16"/>
              </w:rPr>
              <w:br/>
            </w:r>
            <w:r w:rsidRPr="00584EFC">
              <w:rPr>
                <w:rFonts w:ascii="Wingdings-Regular" w:hAnsi="Wingdings-Regular"/>
                <w:color w:val="000000"/>
                <w:sz w:val="16"/>
                <w:szCs w:val="16"/>
              </w:rPr>
              <w:t xml:space="preserve">ü </w:t>
            </w:r>
            <w:r w:rsidRPr="00584EFC">
              <w:rPr>
                <w:rFonts w:ascii="Calibri" w:hAnsi="Calibri"/>
                <w:color w:val="000000"/>
                <w:sz w:val="16"/>
                <w:szCs w:val="16"/>
              </w:rPr>
              <w:t xml:space="preserve">Early-Bird registration: </w:t>
            </w:r>
            <w:r w:rsidR="007E77C4" w:rsidRPr="00584EFC">
              <w:rPr>
                <w:rFonts w:ascii="Calibri" w:hAnsi="Calibri"/>
                <w:color w:val="000000"/>
                <w:sz w:val="16"/>
                <w:szCs w:val="16"/>
              </w:rPr>
              <w:t>September</w:t>
            </w:r>
            <w:r w:rsidR="00C86BDA" w:rsidRPr="00584EFC">
              <w:rPr>
                <w:rFonts w:ascii="Calibri" w:hAnsi="Calibri"/>
                <w:color w:val="000000"/>
                <w:sz w:val="16"/>
                <w:szCs w:val="16"/>
              </w:rPr>
              <w:t xml:space="preserve"> 20, 2019</w:t>
            </w:r>
          </w:p>
          <w:p w14:paraId="46403483" w14:textId="77777777" w:rsidR="000D5BB2" w:rsidRPr="00FF655D" w:rsidRDefault="00700352" w:rsidP="005E0C6A">
            <w:pPr>
              <w:spacing w:line="200" w:lineRule="exact"/>
              <w:rPr>
                <w:rFonts w:ascii="Calibri" w:hAnsi="Calibri"/>
                <w:color w:val="000000"/>
                <w:sz w:val="16"/>
                <w:szCs w:val="16"/>
              </w:rPr>
            </w:pPr>
            <w:r w:rsidRPr="00700352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23368">
              <w:rPr>
                <w:rFonts w:ascii="Calibri-Bold" w:hAnsi="Calibri-Bold"/>
                <w:b/>
                <w:bCs/>
                <w:color w:val="843C0C"/>
                <w:sz w:val="20"/>
                <w:szCs w:val="20"/>
              </w:rPr>
              <w:t>Paper Submission</w:t>
            </w:r>
            <w:r w:rsidRPr="00700352">
              <w:rPr>
                <w:rFonts w:ascii="Calibri-Bold" w:hAnsi="Calibri-Bold"/>
                <w:b/>
                <w:bCs/>
                <w:color w:val="843C0C"/>
              </w:rPr>
              <w:br/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Papers presenting new results in the above areas are hereby solicited. Only</w:t>
            </w:r>
            <w:r w:rsidR="00A71A9B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electronic submissions via the conference website in PDF formats are accepted.</w:t>
            </w:r>
            <w:r w:rsidR="00A71A9B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Each submission must be at most 5 pages in length and conform to the double</w:t>
            </w:r>
            <w:r w:rsidR="00A71A9B" w:rsidRPr="004F6277">
              <w:rPr>
                <w:rFonts w:ascii="Calibri" w:hAnsi="Calibri"/>
                <w:color w:val="000000"/>
                <w:sz w:val="14"/>
                <w:szCs w:val="14"/>
              </w:rPr>
              <w:t>-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column IEEE conference proceedings format (style file and templates can be</w:t>
            </w:r>
            <w:r w:rsidR="00A71A9B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downloaded from the conference website).</w:t>
            </w:r>
          </w:p>
          <w:p w14:paraId="23BC47D7" w14:textId="77777777" w:rsidR="000D5BB2" w:rsidRPr="004F6277" w:rsidRDefault="00700352" w:rsidP="005E0C6A">
            <w:pPr>
              <w:spacing w:line="200" w:lineRule="exact"/>
              <w:rPr>
                <w:rFonts w:ascii="Calibri" w:hAnsi="Calibri"/>
                <w:color w:val="000000"/>
                <w:sz w:val="14"/>
                <w:szCs w:val="14"/>
              </w:rPr>
            </w:pPr>
            <w:r w:rsidRPr="00700352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23368">
              <w:rPr>
                <w:rFonts w:ascii="Calibri-Bold" w:hAnsi="Calibri-Bold"/>
                <w:b/>
                <w:bCs/>
                <w:color w:val="843C0C"/>
                <w:sz w:val="20"/>
                <w:szCs w:val="20"/>
              </w:rPr>
              <w:t>Conference Proceedings</w:t>
            </w:r>
            <w:r w:rsidRPr="00700352">
              <w:rPr>
                <w:rFonts w:ascii="Calibri-Bold" w:hAnsi="Calibri-Bold"/>
                <w:b/>
                <w:bCs/>
                <w:color w:val="843C0C"/>
              </w:rPr>
              <w:br/>
            </w:r>
            <w:r w:rsidR="006E24E5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The 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conference pro</w:t>
            </w:r>
            <w:r w:rsidR="00A71A9B" w:rsidRPr="004F6277">
              <w:rPr>
                <w:rFonts w:ascii="Calibri" w:hAnsi="Calibri"/>
                <w:color w:val="000000"/>
                <w:sz w:val="14"/>
                <w:szCs w:val="14"/>
              </w:rPr>
              <w:t>ceedings of IWSDA'19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="006E24E5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will be 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published by IEEE</w:t>
            </w:r>
            <w:r w:rsidR="00795E3A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>Press, and included in IEEE Xplore.</w:t>
            </w:r>
          </w:p>
          <w:p w14:paraId="441B0ED9" w14:textId="282B6487" w:rsidR="00700352" w:rsidRPr="00BE4B18" w:rsidRDefault="00700352" w:rsidP="005E0C6A">
            <w:pPr>
              <w:spacing w:line="200" w:lineRule="exact"/>
              <w:rPr>
                <w:rFonts w:ascii="Calibri" w:hAnsi="Calibri"/>
                <w:color w:val="000000"/>
                <w:sz w:val="16"/>
                <w:szCs w:val="16"/>
              </w:rPr>
            </w:pP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Pr="00700352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623368">
              <w:rPr>
                <w:rFonts w:ascii="Calibri-Bold" w:hAnsi="Calibri-Bold"/>
                <w:b/>
                <w:bCs/>
                <w:color w:val="843C0C"/>
                <w:sz w:val="20"/>
                <w:szCs w:val="20"/>
              </w:rPr>
              <w:t>Sponsors</w:t>
            </w:r>
            <w:r w:rsidRPr="00700352">
              <w:rPr>
                <w:rFonts w:ascii="Calibri-Bold" w:hAnsi="Calibri-Bold"/>
                <w:b/>
                <w:bCs/>
                <w:color w:val="843C0C"/>
              </w:rPr>
              <w:br/>
            </w:r>
            <w:r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The workshop is supported by the following technical sponsors: </w:t>
            </w:r>
            <w:r w:rsidR="00782555" w:rsidRPr="004F6277">
              <w:rPr>
                <w:rFonts w:ascii="Calibri" w:hAnsi="Calibri"/>
                <w:color w:val="000000"/>
                <w:sz w:val="14"/>
                <w:szCs w:val="14"/>
              </w:rPr>
              <w:t>IEEE Guan</w:t>
            </w:r>
            <w:r w:rsidR="00A519DD" w:rsidRPr="004F6277">
              <w:rPr>
                <w:rFonts w:ascii="Calibri" w:hAnsi="Calibri"/>
                <w:color w:val="000000"/>
                <w:sz w:val="14"/>
                <w:szCs w:val="14"/>
              </w:rPr>
              <w:t>g</w:t>
            </w:r>
            <w:r w:rsidR="00782555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zhou Section (China), Dongguan University of Technology (China), Southwest </w:t>
            </w:r>
            <w:proofErr w:type="spellStart"/>
            <w:r w:rsidR="00782555" w:rsidRPr="004F6277">
              <w:rPr>
                <w:rFonts w:ascii="Calibri" w:hAnsi="Calibri"/>
                <w:color w:val="000000"/>
                <w:sz w:val="14"/>
                <w:szCs w:val="14"/>
              </w:rPr>
              <w:t>Jiaotong</w:t>
            </w:r>
            <w:proofErr w:type="spellEnd"/>
            <w:r w:rsidR="00782555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University (China), and Peking University Shenzhen </w:t>
            </w:r>
            <w:r w:rsidR="00C94D5B" w:rsidRPr="004F6277">
              <w:rPr>
                <w:rFonts w:ascii="Calibri" w:hAnsi="Calibri"/>
                <w:color w:val="000000"/>
                <w:sz w:val="14"/>
                <w:szCs w:val="14"/>
              </w:rPr>
              <w:t>Graduate</w:t>
            </w:r>
            <w:r w:rsidR="00782555" w:rsidRPr="004F6277">
              <w:rPr>
                <w:rFonts w:ascii="Calibri" w:hAnsi="Calibri"/>
                <w:color w:val="000000"/>
                <w:sz w:val="14"/>
                <w:szCs w:val="14"/>
              </w:rPr>
              <w:t xml:space="preserve"> School (China).</w:t>
            </w:r>
          </w:p>
        </w:tc>
      </w:tr>
    </w:tbl>
    <w:p w14:paraId="7EA2B80D" w14:textId="77777777" w:rsidR="004E4838" w:rsidRDefault="004E4838">
      <w:bookmarkStart w:id="0" w:name="_GoBack"/>
      <w:bookmarkEnd w:id="0"/>
    </w:p>
    <w:sectPr w:rsidR="004E4838" w:rsidSect="00BE214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C8"/>
    <w:rsid w:val="00003681"/>
    <w:rsid w:val="0001468C"/>
    <w:rsid w:val="00015E47"/>
    <w:rsid w:val="00033B8A"/>
    <w:rsid w:val="000701E1"/>
    <w:rsid w:val="000766E4"/>
    <w:rsid w:val="000A7011"/>
    <w:rsid w:val="000C7695"/>
    <w:rsid w:val="000D5BB2"/>
    <w:rsid w:val="000F3514"/>
    <w:rsid w:val="00106412"/>
    <w:rsid w:val="00113F18"/>
    <w:rsid w:val="00153B2C"/>
    <w:rsid w:val="0016377A"/>
    <w:rsid w:val="00165389"/>
    <w:rsid w:val="001842B1"/>
    <w:rsid w:val="00195906"/>
    <w:rsid w:val="00196DEE"/>
    <w:rsid w:val="001B3E81"/>
    <w:rsid w:val="001C61B3"/>
    <w:rsid w:val="001D0965"/>
    <w:rsid w:val="001D46BE"/>
    <w:rsid w:val="001E0920"/>
    <w:rsid w:val="0020097D"/>
    <w:rsid w:val="002057FA"/>
    <w:rsid w:val="00261101"/>
    <w:rsid w:val="00261710"/>
    <w:rsid w:val="00272184"/>
    <w:rsid w:val="002A6780"/>
    <w:rsid w:val="002D0C95"/>
    <w:rsid w:val="002E0270"/>
    <w:rsid w:val="0030252D"/>
    <w:rsid w:val="0031290C"/>
    <w:rsid w:val="00325E18"/>
    <w:rsid w:val="00340108"/>
    <w:rsid w:val="00346CAB"/>
    <w:rsid w:val="0037505D"/>
    <w:rsid w:val="00384FBD"/>
    <w:rsid w:val="00390640"/>
    <w:rsid w:val="003A1C9E"/>
    <w:rsid w:val="003A6A91"/>
    <w:rsid w:val="003C117B"/>
    <w:rsid w:val="003C60FD"/>
    <w:rsid w:val="003E0F88"/>
    <w:rsid w:val="003E2248"/>
    <w:rsid w:val="003E6C82"/>
    <w:rsid w:val="00412E19"/>
    <w:rsid w:val="00417F94"/>
    <w:rsid w:val="004450D9"/>
    <w:rsid w:val="00470C63"/>
    <w:rsid w:val="0049295B"/>
    <w:rsid w:val="0049494A"/>
    <w:rsid w:val="00494A38"/>
    <w:rsid w:val="004B7D76"/>
    <w:rsid w:val="004C2E28"/>
    <w:rsid w:val="004D3EA9"/>
    <w:rsid w:val="004E4838"/>
    <w:rsid w:val="004F5438"/>
    <w:rsid w:val="004F6277"/>
    <w:rsid w:val="0056631A"/>
    <w:rsid w:val="00576C62"/>
    <w:rsid w:val="00584EFC"/>
    <w:rsid w:val="0058636C"/>
    <w:rsid w:val="00591647"/>
    <w:rsid w:val="005B0DAA"/>
    <w:rsid w:val="005B4AC2"/>
    <w:rsid w:val="005B4AE3"/>
    <w:rsid w:val="005D20C2"/>
    <w:rsid w:val="005D2630"/>
    <w:rsid w:val="005D29E2"/>
    <w:rsid w:val="005D6544"/>
    <w:rsid w:val="005E0C6A"/>
    <w:rsid w:val="005F6227"/>
    <w:rsid w:val="00601DD4"/>
    <w:rsid w:val="00616C70"/>
    <w:rsid w:val="00623368"/>
    <w:rsid w:val="00623C93"/>
    <w:rsid w:val="00645378"/>
    <w:rsid w:val="00661A6F"/>
    <w:rsid w:val="006626B0"/>
    <w:rsid w:val="00674435"/>
    <w:rsid w:val="00677758"/>
    <w:rsid w:val="0068771F"/>
    <w:rsid w:val="006A00AC"/>
    <w:rsid w:val="006E13D8"/>
    <w:rsid w:val="006E24E5"/>
    <w:rsid w:val="006E591B"/>
    <w:rsid w:val="00700352"/>
    <w:rsid w:val="00711B64"/>
    <w:rsid w:val="00740571"/>
    <w:rsid w:val="00757FA6"/>
    <w:rsid w:val="00774763"/>
    <w:rsid w:val="00782555"/>
    <w:rsid w:val="00795E3A"/>
    <w:rsid w:val="007C3A70"/>
    <w:rsid w:val="007E77C4"/>
    <w:rsid w:val="00811C50"/>
    <w:rsid w:val="0082727B"/>
    <w:rsid w:val="00851846"/>
    <w:rsid w:val="00873553"/>
    <w:rsid w:val="008772AD"/>
    <w:rsid w:val="00885DA6"/>
    <w:rsid w:val="00905450"/>
    <w:rsid w:val="00911382"/>
    <w:rsid w:val="00911A02"/>
    <w:rsid w:val="00912271"/>
    <w:rsid w:val="0093028C"/>
    <w:rsid w:val="0093721B"/>
    <w:rsid w:val="00954F18"/>
    <w:rsid w:val="009A0C3E"/>
    <w:rsid w:val="009B6D85"/>
    <w:rsid w:val="009C4C03"/>
    <w:rsid w:val="00A137B0"/>
    <w:rsid w:val="00A27849"/>
    <w:rsid w:val="00A31D5D"/>
    <w:rsid w:val="00A424BA"/>
    <w:rsid w:val="00A46442"/>
    <w:rsid w:val="00A519DD"/>
    <w:rsid w:val="00A71704"/>
    <w:rsid w:val="00A71A9B"/>
    <w:rsid w:val="00A725B5"/>
    <w:rsid w:val="00A9655B"/>
    <w:rsid w:val="00AA079B"/>
    <w:rsid w:val="00AA17FA"/>
    <w:rsid w:val="00AB1EB5"/>
    <w:rsid w:val="00AE20DC"/>
    <w:rsid w:val="00AE4B8E"/>
    <w:rsid w:val="00AF5985"/>
    <w:rsid w:val="00AF7F18"/>
    <w:rsid w:val="00B14398"/>
    <w:rsid w:val="00B22ED7"/>
    <w:rsid w:val="00B23763"/>
    <w:rsid w:val="00B248C1"/>
    <w:rsid w:val="00B2793C"/>
    <w:rsid w:val="00B34B22"/>
    <w:rsid w:val="00B54CB7"/>
    <w:rsid w:val="00B6184B"/>
    <w:rsid w:val="00B96B7A"/>
    <w:rsid w:val="00BA6EEC"/>
    <w:rsid w:val="00BE00F7"/>
    <w:rsid w:val="00BE2141"/>
    <w:rsid w:val="00BE3027"/>
    <w:rsid w:val="00BE4B18"/>
    <w:rsid w:val="00C30B1E"/>
    <w:rsid w:val="00C3321E"/>
    <w:rsid w:val="00C375A3"/>
    <w:rsid w:val="00C410BC"/>
    <w:rsid w:val="00C53FD7"/>
    <w:rsid w:val="00C8219F"/>
    <w:rsid w:val="00C86BDA"/>
    <w:rsid w:val="00C94D5B"/>
    <w:rsid w:val="00CB6A5F"/>
    <w:rsid w:val="00CC7D7A"/>
    <w:rsid w:val="00CD2E06"/>
    <w:rsid w:val="00CD55C4"/>
    <w:rsid w:val="00CD7CDC"/>
    <w:rsid w:val="00CF0174"/>
    <w:rsid w:val="00CF01E6"/>
    <w:rsid w:val="00CF0DDB"/>
    <w:rsid w:val="00D13F2F"/>
    <w:rsid w:val="00D32051"/>
    <w:rsid w:val="00D42C45"/>
    <w:rsid w:val="00D57F1E"/>
    <w:rsid w:val="00D62180"/>
    <w:rsid w:val="00D62C47"/>
    <w:rsid w:val="00D85B06"/>
    <w:rsid w:val="00DB6A33"/>
    <w:rsid w:val="00DF1584"/>
    <w:rsid w:val="00E20D36"/>
    <w:rsid w:val="00E217F5"/>
    <w:rsid w:val="00E25A8C"/>
    <w:rsid w:val="00E30CC7"/>
    <w:rsid w:val="00E44F0E"/>
    <w:rsid w:val="00E83529"/>
    <w:rsid w:val="00ED5AC1"/>
    <w:rsid w:val="00EE37A7"/>
    <w:rsid w:val="00F22FC7"/>
    <w:rsid w:val="00F32505"/>
    <w:rsid w:val="00F326F5"/>
    <w:rsid w:val="00F928EA"/>
    <w:rsid w:val="00FA45DC"/>
    <w:rsid w:val="00FB6CC8"/>
    <w:rsid w:val="00FC23D6"/>
    <w:rsid w:val="00FD334F"/>
    <w:rsid w:val="00FD597C"/>
    <w:rsid w:val="00FE42C3"/>
    <w:rsid w:val="00FF02B8"/>
    <w:rsid w:val="00FF5AB6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CD0B"/>
  <w15:chartTrackingRefBased/>
  <w15:docId w15:val="{FDEBB481-F17E-407D-8700-82733992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E3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90640"/>
    <w:rPr>
      <w:rFonts w:ascii="Calibri-Bold" w:hAnsi="Calibri-Bold" w:hint="default"/>
      <w:b/>
      <w:bCs/>
      <w:i w:val="0"/>
      <w:iCs w:val="0"/>
      <w:color w:val="203864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352"/>
    <w:rPr>
      <w:color w:val="808080"/>
      <w:shd w:val="clear" w:color="auto" w:fill="E6E6E6"/>
    </w:rPr>
  </w:style>
  <w:style w:type="character" w:customStyle="1" w:styleId="fontstyle11">
    <w:name w:val="fontstyle11"/>
    <w:basedOn w:val="DefaultParagraphFont"/>
    <w:rsid w:val="00700352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00352"/>
    <w:rPr>
      <w:rFonts w:ascii="Calibri-BoldItalic" w:hAnsi="Calibri-BoldItalic" w:hint="default"/>
      <w:b/>
      <w:bCs/>
      <w:i/>
      <w:iCs/>
      <w:color w:val="385723"/>
      <w:sz w:val="20"/>
      <w:szCs w:val="20"/>
    </w:rPr>
  </w:style>
  <w:style w:type="character" w:customStyle="1" w:styleId="fontstyle41">
    <w:name w:val="fontstyle41"/>
    <w:basedOn w:val="DefaultParagraphFont"/>
    <w:rsid w:val="0070035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700352"/>
    <w:rPr>
      <w:rFonts w:ascii="Wingdings-Regular" w:hAnsi="Wingdings-Regular" w:hint="default"/>
      <w:b w:val="0"/>
      <w:bCs w:val="0"/>
      <w:i w:val="0"/>
      <w:iCs w:val="0"/>
      <w:color w:val="C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wsda2019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C5524-6C0C-427C-8AD9-0FD80D14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Deng</dc:creator>
  <cp:keywords/>
  <dc:description/>
  <cp:lastModifiedBy>Lei Deng</cp:lastModifiedBy>
  <cp:revision>191</cp:revision>
  <cp:lastPrinted>2018-07-18T08:47:00Z</cp:lastPrinted>
  <dcterms:created xsi:type="dcterms:W3CDTF">2018-07-02T12:14:00Z</dcterms:created>
  <dcterms:modified xsi:type="dcterms:W3CDTF">2018-08-14T04:02:00Z</dcterms:modified>
</cp:coreProperties>
</file>