
<file path=[Content_Types].xml><?xml version="1.0" encoding="utf-8"?>
<Types xmlns="http://schemas.openxmlformats.org/package/2006/content-types">
  <Default Extension="bin" ContentType="application/vnd.ms-office.vbaProject"/>
  <Default Extension="emf" ContentType="image/x-emf"/>
  <Default Extension="gif" ContentType="image/gif"/>
  <Default Extension="jpeg" ContentType="image/jpeg"/>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header3.xml" ContentType="application/vnd.openxmlformats-officedocument.wordprocessingml.header+xml"/>
  <Override PartName="/word/header4.xml" ContentType="application/vnd.openxmlformats-officedocument.wordprocessingml.header+xml"/>
  <Override PartName="/word/footer2.xml" ContentType="application/vnd.openxmlformats-officedocument.wordprocessingml.footer+xml"/>
  <Override PartName="/word/header5.xml" ContentType="application/vnd.openxmlformats-officedocument.wordprocessingml.header+xml"/>
  <Override PartName="/word/header6.xml" ContentType="application/vnd.openxmlformats-officedocument.wordprocessingml.header+xml"/>
  <Override PartName="/word/header7.xml" ContentType="application/vnd.openxmlformats-officedocument.wordprocessingml.header+xml"/>
  <Override PartName="/word/footer3.xml" ContentType="application/vnd.openxmlformats-officedocument.wordprocessingml.footer+xml"/>
  <Override PartName="/word/header8.xml" ContentType="application/vnd.openxmlformats-officedocument.wordprocessingml.header+xml"/>
  <Override PartName="/word/header9.xml" ContentType="application/vnd.openxmlformats-officedocument.wordprocessingml.header+xml"/>
  <Override PartName="/word/header10.xml" ContentType="application/vnd.openxmlformats-officedocument.wordprocessingml.header+xml"/>
  <Override PartName="/word/header11.xml" ContentType="application/vnd.openxmlformats-officedocument.wordprocessingml.header+xml"/>
  <Override PartName="/word/header12.xml" ContentType="application/vnd.openxmlformats-officedocument.wordprocessingml.header+xml"/>
  <Override PartName="/word/header13.xml" ContentType="application/vnd.openxmlformats-officedocument.wordprocessingml.header+xml"/>
  <Override PartName="/word/header14.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2938BD" w:rsidRDefault="002938BD" w:rsidP="002938BD">
      <w:bookmarkStart w:id="0" w:name="_GoBack"/>
      <w:bookmarkEnd w:id="0"/>
    </w:p>
    <w:p w:rsidR="007072CB" w:rsidRPr="00BF71C7" w:rsidRDefault="007072CB" w:rsidP="007072CB">
      <w:pPr>
        <w:pStyle w:val="Mittenberschrift"/>
        <w:rPr>
          <w:sz w:val="24"/>
        </w:rPr>
      </w:pPr>
      <w:r>
        <w:rPr>
          <w:sz w:val="24"/>
        </w:rPr>
        <w:t xml:space="preserve">ENOB: </w:t>
      </w:r>
      <w:proofErr w:type="spellStart"/>
      <w:r w:rsidRPr="00BF71C7">
        <w:rPr>
          <w:sz w:val="24"/>
        </w:rPr>
        <w:t>dataNWG</w:t>
      </w:r>
      <w:proofErr w:type="spellEnd"/>
    </w:p>
    <w:p w:rsidR="002938BD" w:rsidRPr="00175E85" w:rsidRDefault="002938BD" w:rsidP="002938BD">
      <w:pPr>
        <w:pStyle w:val="Hauptberschrift"/>
      </w:pPr>
      <w:r w:rsidRPr="00175E85">
        <w:rPr>
          <w:b w:val="0"/>
        </w:rPr>
        <w:t>Forschungs</w:t>
      </w:r>
      <w:r w:rsidRPr="00175E85">
        <w:t>dat</w:t>
      </w:r>
      <w:r w:rsidRPr="00175E85">
        <w:rPr>
          <w:b w:val="0"/>
        </w:rPr>
        <w:t>enb</w:t>
      </w:r>
      <w:r w:rsidRPr="00175E85">
        <w:t>a</w:t>
      </w:r>
      <w:r w:rsidRPr="00175E85">
        <w:rPr>
          <w:b w:val="0"/>
        </w:rPr>
        <w:t>nk</w:t>
      </w:r>
      <w:r w:rsidRPr="00175E85">
        <w:t xml:space="preserve"> N</w:t>
      </w:r>
      <w:r w:rsidRPr="003113F1">
        <w:rPr>
          <w:b w:val="0"/>
        </w:rPr>
        <w:t>i</w:t>
      </w:r>
      <w:r w:rsidRPr="00175E85">
        <w:rPr>
          <w:b w:val="0"/>
        </w:rPr>
        <w:t>cht</w:t>
      </w:r>
      <w:r w:rsidRPr="00175E85">
        <w:t>w</w:t>
      </w:r>
      <w:r w:rsidRPr="003113F1">
        <w:rPr>
          <w:b w:val="0"/>
        </w:rPr>
        <w:t>o</w:t>
      </w:r>
      <w:r w:rsidRPr="00175E85">
        <w:rPr>
          <w:b w:val="0"/>
        </w:rPr>
        <w:t>hn</w:t>
      </w:r>
      <w:r w:rsidRPr="003113F1">
        <w:t>g</w:t>
      </w:r>
      <w:r w:rsidRPr="00175E85">
        <w:rPr>
          <w:b w:val="0"/>
        </w:rPr>
        <w:t>ebäude</w:t>
      </w:r>
    </w:p>
    <w:p w:rsidR="002938BD" w:rsidRDefault="002938BD" w:rsidP="002938BD"/>
    <w:p w:rsidR="002938BD" w:rsidRDefault="002938BD" w:rsidP="002938BD"/>
    <w:p w:rsidR="002938BD" w:rsidRDefault="00265A90" w:rsidP="002938BD">
      <w:bookmarkStart w:id="1" w:name="Titelbild"/>
      <w:r>
        <w:rPr>
          <w:noProof/>
        </w:rPr>
        <w:drawing>
          <wp:inline distT="0" distB="0" distL="0" distR="0">
            <wp:extent cx="4762500" cy="3119755"/>
            <wp:effectExtent l="0" t="0" r="0" b="4445"/>
            <wp:docPr id="2" name="Grafik 2" title="Titelbild"/>
            <wp:cNvGraphicFramePr/>
            <a:graphic xmlns:a="http://schemas.openxmlformats.org/drawingml/2006/main">
              <a:graphicData uri="http://schemas.openxmlformats.org/drawingml/2006/picture">
                <pic:pic xmlns:pic="http://schemas.openxmlformats.org/drawingml/2006/picture">
                  <pic:nvPicPr>
                    <pic:cNvPr id="2" name=""/>
                    <pic:cNvPicPr/>
                  </pic:nvPicPr>
                  <pic:blipFill>
                    <a:blip r:embed="rId12" cstate="print">
                      <a:extLst>
                        <a:ext uri="{28A0092B-C50C-407E-A947-70E740481C1C}">
                          <a14:useLocalDpi xmlns:a14="http://schemas.microsoft.com/office/drawing/2010/main" val="0"/>
                        </a:ext>
                      </a:extLst>
                    </a:blip>
                    <a:stretch>
                      <a:fillRect/>
                    </a:stretch>
                  </pic:blipFill>
                  <pic:spPr>
                    <a:xfrm>
                      <a:off x="0" y="0"/>
                      <a:ext cx="4762500" cy="3119755"/>
                    </a:xfrm>
                    <a:prstGeom prst="rect">
                      <a:avLst/>
                    </a:prstGeom>
                  </pic:spPr>
                </pic:pic>
              </a:graphicData>
            </a:graphic>
          </wp:inline>
        </w:drawing>
      </w:r>
      <w:bookmarkEnd w:id="1"/>
    </w:p>
    <w:p w:rsidR="002938BD" w:rsidRPr="00D342A5" w:rsidRDefault="004C59BB" w:rsidP="002938BD">
      <w:pPr>
        <w:pStyle w:val="Mittenberschrift"/>
        <w:rPr>
          <w:b w:val="0"/>
        </w:rPr>
      </w:pPr>
      <w:r>
        <w:rPr>
          <w:b w:val="0"/>
        </w:rPr>
        <w:t>E.1.3.4</w:t>
      </w:r>
    </w:p>
    <w:p w:rsidR="002938BD" w:rsidRPr="00D342A5" w:rsidRDefault="004C59BB" w:rsidP="002938BD">
      <w:pPr>
        <w:rPr>
          <w:b/>
          <w:sz w:val="36"/>
        </w:rPr>
      </w:pPr>
      <w:r>
        <w:rPr>
          <w:b/>
          <w:sz w:val="36"/>
        </w:rPr>
        <w:t>Bericht zur Gebäudekurzanalyse</w:t>
      </w:r>
    </w:p>
    <w:p w:rsidR="002938BD" w:rsidRPr="006D6CC2" w:rsidRDefault="006D6CC2" w:rsidP="002938BD">
      <w:pPr>
        <w:rPr>
          <w:b/>
          <w:sz w:val="28"/>
        </w:rPr>
      </w:pPr>
      <w:r w:rsidRPr="006D6CC2">
        <w:rPr>
          <w:b/>
          <w:sz w:val="28"/>
        </w:rPr>
        <w:t xml:space="preserve">Gebäude: </w:t>
      </w:r>
      <w:bookmarkStart w:id="2" w:name="Building_name_start"/>
      <w:bookmarkStart w:id="3" w:name="Building_name_end"/>
      <w:bookmarkStart w:id="4" w:name="Building_Name"/>
      <w:bookmarkEnd w:id="2"/>
      <w:bookmarkEnd w:id="3"/>
      <w:proofErr w:type="spellStart"/>
      <w:r w:rsidR="003F6AC0">
        <w:rPr>
          <w:b/>
          <w:sz w:val="28"/>
        </w:rPr>
        <w:t>test</w:t>
      </w:r>
      <w:bookmarkEnd w:id="4"/>
      <w:proofErr w:type="spellEnd"/>
    </w:p>
    <w:p w:rsidR="00D46871" w:rsidRPr="006D6CC2" w:rsidRDefault="006D6CC2" w:rsidP="002938BD">
      <w:pPr>
        <w:rPr>
          <w:b/>
          <w:sz w:val="28"/>
        </w:rPr>
      </w:pPr>
      <w:r w:rsidRPr="006D6CC2">
        <w:rPr>
          <w:b/>
          <w:sz w:val="28"/>
        </w:rPr>
        <w:t xml:space="preserve">ID: </w:t>
      </w:r>
      <w:bookmarkStart w:id="5" w:name="Building_ID_start"/>
      <w:bookmarkStart w:id="6" w:name="Building_ID_end"/>
      <w:bookmarkStart w:id="7" w:name="Building_ID"/>
      <w:bookmarkEnd w:id="5"/>
      <w:bookmarkEnd w:id="6"/>
      <w:proofErr w:type="spellStart"/>
      <w:r w:rsidR="003F6AC0">
        <w:rPr>
          <w:b/>
          <w:sz w:val="28"/>
        </w:rPr>
        <w:t>test</w:t>
      </w:r>
      <w:bookmarkEnd w:id="7"/>
      <w:proofErr w:type="spellEnd"/>
    </w:p>
    <w:p w:rsidR="002938BD" w:rsidRDefault="00B965E5" w:rsidP="002938BD">
      <w:r>
        <w:rPr>
          <w:b/>
          <w:noProof/>
          <w:sz w:val="28"/>
          <w:szCs w:val="28"/>
        </w:rPr>
        <w:drawing>
          <wp:anchor distT="0" distB="0" distL="114300" distR="114300" simplePos="0" relativeHeight="251667456" behindDoc="0" locked="0" layoutInCell="1" allowOverlap="1" wp14:anchorId="7D76928B" wp14:editId="1BD45C2B">
            <wp:simplePos x="0" y="0"/>
            <wp:positionH relativeFrom="column">
              <wp:posOffset>4995071</wp:posOffset>
            </wp:positionH>
            <wp:positionV relativeFrom="paragraph">
              <wp:posOffset>226060</wp:posOffset>
            </wp:positionV>
            <wp:extent cx="1344295" cy="1118870"/>
            <wp:effectExtent l="0" t="0" r="8255" b="5080"/>
            <wp:wrapNone/>
            <wp:docPr id="1" name="Grafik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bmwi_office_farbe_de_wbz.jpg"/>
                    <pic:cNvPicPr/>
                  </pic:nvPicPr>
                  <pic:blipFill>
                    <a:blip r:embed="rId13" cstate="print">
                      <a:extLst>
                        <a:ext uri="{28A0092B-C50C-407E-A947-70E740481C1C}">
                          <a14:useLocalDpi xmlns:a14="http://schemas.microsoft.com/office/drawing/2010/main" val="0"/>
                        </a:ext>
                      </a:extLst>
                    </a:blip>
                    <a:stretch>
                      <a:fillRect/>
                    </a:stretch>
                  </pic:blipFill>
                  <pic:spPr>
                    <a:xfrm>
                      <a:off x="0" y="0"/>
                      <a:ext cx="1344295" cy="1118870"/>
                    </a:xfrm>
                    <a:prstGeom prst="rect">
                      <a:avLst/>
                    </a:prstGeom>
                  </pic:spPr>
                </pic:pic>
              </a:graphicData>
            </a:graphic>
            <wp14:sizeRelH relativeFrom="page">
              <wp14:pctWidth>0</wp14:pctWidth>
            </wp14:sizeRelH>
            <wp14:sizeRelV relativeFrom="page">
              <wp14:pctHeight>0</wp14:pctHeight>
            </wp14:sizeRelV>
          </wp:anchor>
        </w:drawing>
      </w:r>
    </w:p>
    <w:p w:rsidR="002938BD" w:rsidRDefault="002938BD" w:rsidP="002938BD">
      <w:r>
        <w:t>Gefördert vom</w:t>
      </w:r>
    </w:p>
    <w:p w:rsidR="002938BD" w:rsidRPr="00977E19" w:rsidRDefault="002938BD" w:rsidP="002938BD">
      <w:pPr>
        <w:rPr>
          <w:b/>
          <w:sz w:val="28"/>
          <w:szCs w:val="28"/>
        </w:rPr>
      </w:pPr>
      <w:r>
        <w:rPr>
          <w:b/>
          <w:sz w:val="28"/>
          <w:szCs w:val="28"/>
        </w:rPr>
        <w:t>Bundesministerium für Wirtschaft und Energie</w:t>
      </w:r>
    </w:p>
    <w:p w:rsidR="002938BD" w:rsidRDefault="002938BD" w:rsidP="002938BD">
      <w:r>
        <w:t>im Förderbereich</w:t>
      </w:r>
    </w:p>
    <w:p w:rsidR="002938BD" w:rsidRPr="00977E19" w:rsidRDefault="002938BD" w:rsidP="002938BD">
      <w:pPr>
        <w:rPr>
          <w:b/>
          <w:sz w:val="28"/>
          <w:szCs w:val="28"/>
        </w:rPr>
      </w:pPr>
      <w:r>
        <w:rPr>
          <w:b/>
          <w:sz w:val="28"/>
          <w:szCs w:val="28"/>
        </w:rPr>
        <w:t>Energieoptimierte Gebäude und Quartiere</w:t>
      </w:r>
    </w:p>
    <w:p w:rsidR="002938BD" w:rsidRDefault="002938BD" w:rsidP="002938BD">
      <w:r>
        <w:t xml:space="preserve">der Fördermaßnahme </w:t>
      </w:r>
      <w:r w:rsidRPr="00C733E1">
        <w:rPr>
          <w:i/>
        </w:rPr>
        <w:t xml:space="preserve">Anwendungsorientierte nichtnukleare </w:t>
      </w:r>
      <w:proofErr w:type="spellStart"/>
      <w:r w:rsidRPr="00C733E1">
        <w:rPr>
          <w:i/>
        </w:rPr>
        <w:t>FuE</w:t>
      </w:r>
      <w:proofErr w:type="spellEnd"/>
      <w:r>
        <w:t xml:space="preserve"> des 6. Energieforschungsprogramms der Bundesregierung</w:t>
      </w:r>
    </w:p>
    <w:p w:rsidR="002938BD" w:rsidRDefault="005845E2" w:rsidP="002938BD">
      <w:pPr>
        <w:overflowPunct/>
        <w:autoSpaceDE/>
        <w:autoSpaceDN/>
        <w:adjustRightInd/>
        <w:spacing w:after="0"/>
        <w:textAlignment w:val="auto"/>
      </w:pPr>
      <w:r>
        <w:rPr>
          <w:noProof/>
        </w:rPr>
        <w:drawing>
          <wp:anchor distT="0" distB="0" distL="114300" distR="114300" simplePos="0" relativeHeight="251666432" behindDoc="0" locked="0" layoutInCell="1" allowOverlap="1" wp14:anchorId="04C69573" wp14:editId="205C337C">
            <wp:simplePos x="0" y="0"/>
            <wp:positionH relativeFrom="column">
              <wp:posOffset>5127625</wp:posOffset>
            </wp:positionH>
            <wp:positionV relativeFrom="paragraph">
              <wp:posOffset>92871</wp:posOffset>
            </wp:positionV>
            <wp:extent cx="1016635" cy="536575"/>
            <wp:effectExtent l="0" t="0" r="0" b="0"/>
            <wp:wrapNone/>
            <wp:docPr id="6" name="Grafik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logo.png"/>
                    <pic:cNvPicPr/>
                  </pic:nvPicPr>
                  <pic:blipFill>
                    <a:blip r:embed="rId14">
                      <a:extLst>
                        <a:ext uri="{28A0092B-C50C-407E-A947-70E740481C1C}">
                          <a14:useLocalDpi xmlns:a14="http://schemas.microsoft.com/office/drawing/2010/main" val="0"/>
                        </a:ext>
                      </a:extLst>
                    </a:blip>
                    <a:stretch>
                      <a:fillRect/>
                    </a:stretch>
                  </pic:blipFill>
                  <pic:spPr>
                    <a:xfrm>
                      <a:off x="0" y="0"/>
                      <a:ext cx="1016635" cy="536575"/>
                    </a:xfrm>
                    <a:prstGeom prst="rect">
                      <a:avLst/>
                    </a:prstGeom>
                  </pic:spPr>
                </pic:pic>
              </a:graphicData>
            </a:graphic>
            <wp14:sizeRelH relativeFrom="margin">
              <wp14:pctWidth>0</wp14:pctWidth>
            </wp14:sizeRelH>
            <wp14:sizeRelV relativeFrom="margin">
              <wp14:pctHeight>0</wp14:pctHeight>
            </wp14:sizeRelV>
          </wp:anchor>
        </w:drawing>
      </w:r>
    </w:p>
    <w:p w:rsidR="00474330" w:rsidRPr="005845E2" w:rsidRDefault="005845E2" w:rsidP="002938BD">
      <w:pPr>
        <w:overflowPunct/>
        <w:autoSpaceDE/>
        <w:autoSpaceDN/>
        <w:adjustRightInd/>
        <w:spacing w:after="0"/>
        <w:textAlignment w:val="auto"/>
        <w:rPr>
          <w:i/>
        </w:rPr>
      </w:pPr>
      <w:r w:rsidRPr="005845E2">
        <w:rPr>
          <w:i/>
        </w:rPr>
        <w:t>Zur Energieanalyse von Gebäuden wird das Werkzeug VSA 2.0 verwendet. VSA 2.0 wird vom IWU mit Mitteln der KfW Bankengruppe erstellt.</w:t>
      </w:r>
    </w:p>
    <w:p w:rsidR="002938BD" w:rsidRDefault="002938BD" w:rsidP="002938BD">
      <w:pPr>
        <w:overflowPunct/>
        <w:autoSpaceDE/>
        <w:autoSpaceDN/>
        <w:adjustRightInd/>
        <w:spacing w:after="0"/>
        <w:textAlignment w:val="auto"/>
      </w:pPr>
    </w:p>
    <w:p w:rsidR="002115C7" w:rsidRDefault="002115C7">
      <w:pPr>
        <w:overflowPunct/>
        <w:autoSpaceDE/>
        <w:autoSpaceDN/>
        <w:adjustRightInd/>
        <w:spacing w:after="0"/>
        <w:textAlignment w:val="auto"/>
      </w:pPr>
      <w:r>
        <w:fldChar w:fldCharType="begin"/>
      </w:r>
      <w:r>
        <w:instrText xml:space="preserve"> SAVEDATE  \@ "d. MMMM yyyy"  \* MERGEFORMAT </w:instrText>
      </w:r>
      <w:r>
        <w:fldChar w:fldCharType="separate"/>
      </w:r>
      <w:r w:rsidR="0099370F">
        <w:rPr>
          <w:noProof/>
        </w:rPr>
        <w:t>25. März 2019</w:t>
      </w:r>
      <w:r>
        <w:fldChar w:fldCharType="end"/>
      </w:r>
    </w:p>
    <w:p w:rsidR="002938BD" w:rsidRDefault="002938BD">
      <w:pPr>
        <w:overflowPunct/>
        <w:autoSpaceDE/>
        <w:autoSpaceDN/>
        <w:adjustRightInd/>
        <w:spacing w:after="0"/>
        <w:textAlignment w:val="auto"/>
        <w:sectPr w:rsidR="002938BD" w:rsidSect="002938BD">
          <w:headerReference w:type="default" r:id="rId15"/>
          <w:footerReference w:type="default" r:id="rId16"/>
          <w:headerReference w:type="first" r:id="rId17"/>
          <w:endnotePr>
            <w:numFmt w:val="decimal"/>
          </w:endnotePr>
          <w:pgSz w:w="11907" w:h="16840" w:code="9"/>
          <w:pgMar w:top="1985" w:right="3119" w:bottom="1134" w:left="1418" w:header="720" w:footer="1021" w:gutter="0"/>
          <w:cols w:space="720"/>
          <w:titlePg/>
          <w:docGrid w:linePitch="360"/>
        </w:sectPr>
      </w:pPr>
    </w:p>
    <w:p w:rsidR="002938BD" w:rsidRPr="0010361A" w:rsidRDefault="002938BD" w:rsidP="0010361A">
      <w:pPr>
        <w:rPr>
          <w:b/>
          <w:sz w:val="32"/>
        </w:rPr>
      </w:pPr>
      <w:r w:rsidRPr="0010361A">
        <w:rPr>
          <w:b/>
          <w:sz w:val="32"/>
        </w:rPr>
        <w:lastRenderedPageBreak/>
        <w:t>Impressum</w:t>
      </w:r>
    </w:p>
    <w:tbl>
      <w:tblPr>
        <w:tblW w:w="7867" w:type="dxa"/>
        <w:tblLayout w:type="fixed"/>
        <w:tblCellMar>
          <w:left w:w="70" w:type="dxa"/>
          <w:right w:w="70" w:type="dxa"/>
        </w:tblCellMar>
        <w:tblLook w:val="0000" w:firstRow="0" w:lastRow="0" w:firstColumn="0" w:lastColumn="0" w:noHBand="0" w:noVBand="0"/>
      </w:tblPr>
      <w:tblGrid>
        <w:gridCol w:w="2197"/>
        <w:gridCol w:w="5670"/>
      </w:tblGrid>
      <w:tr w:rsidR="00BF30A6" w:rsidTr="00103842">
        <w:trPr>
          <w:cantSplit/>
        </w:trPr>
        <w:tc>
          <w:tcPr>
            <w:tcW w:w="2197" w:type="dxa"/>
          </w:tcPr>
          <w:p w:rsidR="00BF30A6" w:rsidRDefault="00BF30A6" w:rsidP="00592D6D">
            <w:pPr>
              <w:pStyle w:val="Standardnormal"/>
              <w:snapToGrid w:val="0"/>
              <w:ind w:right="-1135"/>
            </w:pPr>
            <w:r>
              <w:t>Projekt</w:t>
            </w:r>
          </w:p>
        </w:tc>
        <w:tc>
          <w:tcPr>
            <w:tcW w:w="5670" w:type="dxa"/>
          </w:tcPr>
          <w:p w:rsidR="00BF30A6" w:rsidRDefault="00BF30A6" w:rsidP="00E56E27">
            <w:pPr>
              <w:pStyle w:val="Standardnormal"/>
              <w:jc w:val="left"/>
            </w:pPr>
            <w:r>
              <w:rPr>
                <w:b/>
              </w:rPr>
              <w:t xml:space="preserve">Forschungsdatenbank Nichtwohngebäude. Repräsentative Primärdatenerhebung zur </w:t>
            </w:r>
            <w:r w:rsidR="00E56E27">
              <w:rPr>
                <w:b/>
              </w:rPr>
              <w:t>statistisch</w:t>
            </w:r>
            <w:r>
              <w:rPr>
                <w:b/>
              </w:rPr>
              <w:t xml:space="preserve"> validen Erfassung und Auswertung der Struktur und der energetischen Qualität des Nichtwohngebäudebestands in Deutschland</w:t>
            </w:r>
            <w:r w:rsidR="00E56E27">
              <w:rPr>
                <w:b/>
              </w:rPr>
              <w:t>.</w:t>
            </w:r>
          </w:p>
        </w:tc>
      </w:tr>
      <w:tr w:rsidR="00BF30A6" w:rsidTr="00103842">
        <w:trPr>
          <w:cantSplit/>
        </w:trPr>
        <w:tc>
          <w:tcPr>
            <w:tcW w:w="2197" w:type="dxa"/>
          </w:tcPr>
          <w:p w:rsidR="00BF30A6" w:rsidRDefault="00BF30A6" w:rsidP="00592D6D">
            <w:pPr>
              <w:pStyle w:val="Standardnormal"/>
              <w:snapToGrid w:val="0"/>
              <w:ind w:right="-1135"/>
            </w:pPr>
            <w:r>
              <w:t>Kurztitel</w:t>
            </w:r>
          </w:p>
        </w:tc>
        <w:tc>
          <w:tcPr>
            <w:tcW w:w="5670" w:type="dxa"/>
          </w:tcPr>
          <w:p w:rsidR="00BF30A6" w:rsidRPr="00C86A7F" w:rsidRDefault="00E56E27" w:rsidP="00E56E27">
            <w:pPr>
              <w:pStyle w:val="Standardnormal"/>
              <w:snapToGrid w:val="0"/>
              <w:jc w:val="left"/>
              <w:rPr>
                <w:b/>
              </w:rPr>
            </w:pPr>
            <w:r>
              <w:rPr>
                <w:b/>
              </w:rPr>
              <w:t>ENOB:dataNWG</w:t>
            </w:r>
          </w:p>
        </w:tc>
      </w:tr>
      <w:tr w:rsidR="000F6B80" w:rsidTr="00592D6D">
        <w:trPr>
          <w:cantSplit/>
        </w:trPr>
        <w:tc>
          <w:tcPr>
            <w:tcW w:w="2197" w:type="dxa"/>
          </w:tcPr>
          <w:p w:rsidR="000F6B80" w:rsidRDefault="000F6B80" w:rsidP="00592D6D">
            <w:pPr>
              <w:pStyle w:val="Standardnormal"/>
              <w:snapToGrid w:val="0"/>
              <w:ind w:right="-1135"/>
            </w:pPr>
            <w:r>
              <w:t>Teilprojekt</w:t>
            </w:r>
          </w:p>
        </w:tc>
        <w:tc>
          <w:tcPr>
            <w:tcW w:w="5670" w:type="dxa"/>
          </w:tcPr>
          <w:p w:rsidR="000F6B80" w:rsidRDefault="000F6B80" w:rsidP="00592D6D">
            <w:pPr>
              <w:pStyle w:val="Standardnormal"/>
              <w:jc w:val="left"/>
            </w:pPr>
            <w:r>
              <w:t>Repräsentative Stichprobenerhebung und Auswertung typologischer, struktureller und energetischer Merkmale</w:t>
            </w:r>
          </w:p>
        </w:tc>
      </w:tr>
      <w:tr w:rsidR="00106727" w:rsidTr="00103842">
        <w:trPr>
          <w:cantSplit/>
        </w:trPr>
        <w:tc>
          <w:tcPr>
            <w:tcW w:w="2197" w:type="dxa"/>
          </w:tcPr>
          <w:p w:rsidR="00106727" w:rsidRDefault="00106727" w:rsidP="00103842">
            <w:pPr>
              <w:pStyle w:val="Standardnormal"/>
              <w:snapToGrid w:val="0"/>
              <w:ind w:right="72"/>
              <w:jc w:val="left"/>
            </w:pPr>
            <w:r>
              <w:t>Gefördert mit Mitteln von</w:t>
            </w:r>
          </w:p>
        </w:tc>
        <w:tc>
          <w:tcPr>
            <w:tcW w:w="5670" w:type="dxa"/>
          </w:tcPr>
          <w:p w:rsidR="00106727" w:rsidRDefault="00106727" w:rsidP="00592D6D">
            <w:pPr>
              <w:pStyle w:val="Standardnormal"/>
              <w:jc w:val="left"/>
            </w:pPr>
            <w:r>
              <w:t>Bundesministerium für Wirtschaft und Energie (</w:t>
            </w:r>
            <w:proofErr w:type="spellStart"/>
            <w:r>
              <w:t>BMWi</w:t>
            </w:r>
            <w:proofErr w:type="spellEnd"/>
            <w:r>
              <w:t>)</w:t>
            </w:r>
          </w:p>
          <w:p w:rsidR="00106727" w:rsidRDefault="00106727" w:rsidP="00592D6D">
            <w:pPr>
              <w:pStyle w:val="Standardnormal"/>
              <w:jc w:val="left"/>
            </w:pPr>
            <w:r>
              <w:t>im Förderschwerpunkt Energieoptimierte Gebäude und Quartiere des 6. Energieforschungsprogramms der Bundesregierung</w:t>
            </w:r>
          </w:p>
        </w:tc>
      </w:tr>
      <w:tr w:rsidR="00106727" w:rsidTr="00103842">
        <w:trPr>
          <w:cantSplit/>
        </w:trPr>
        <w:tc>
          <w:tcPr>
            <w:tcW w:w="2197" w:type="dxa"/>
          </w:tcPr>
          <w:p w:rsidR="00106727" w:rsidRDefault="00106727" w:rsidP="00592D6D">
            <w:pPr>
              <w:pStyle w:val="Standardnormal"/>
              <w:snapToGrid w:val="0"/>
              <w:ind w:right="-1135"/>
            </w:pPr>
            <w:r>
              <w:t>Förderkennzeichen</w:t>
            </w:r>
          </w:p>
        </w:tc>
        <w:tc>
          <w:tcPr>
            <w:tcW w:w="5670" w:type="dxa"/>
          </w:tcPr>
          <w:p w:rsidR="00106727" w:rsidRDefault="00106727" w:rsidP="00592D6D">
            <w:pPr>
              <w:pStyle w:val="Standardnormal"/>
              <w:jc w:val="left"/>
            </w:pPr>
            <w:r>
              <w:t>03 ET1315 A</w:t>
            </w:r>
          </w:p>
        </w:tc>
      </w:tr>
      <w:tr w:rsidR="00E56E27" w:rsidTr="00103842">
        <w:trPr>
          <w:cantSplit/>
        </w:trPr>
        <w:tc>
          <w:tcPr>
            <w:tcW w:w="2197" w:type="dxa"/>
          </w:tcPr>
          <w:p w:rsidR="00E56E27" w:rsidRDefault="00A80D33" w:rsidP="00592D6D">
            <w:pPr>
              <w:pStyle w:val="Standardnormal"/>
              <w:snapToGrid w:val="0"/>
              <w:ind w:right="-1135"/>
            </w:pPr>
            <w:r>
              <w:t>Fördermittelnehmer</w:t>
            </w:r>
          </w:p>
        </w:tc>
        <w:tc>
          <w:tcPr>
            <w:tcW w:w="5670" w:type="dxa"/>
          </w:tcPr>
          <w:p w:rsidR="00E56E27" w:rsidRDefault="00E56E27" w:rsidP="00E56E27">
            <w:pPr>
              <w:pStyle w:val="Standardnormal"/>
              <w:jc w:val="left"/>
            </w:pPr>
            <w:r>
              <w:t>Institut Wohnen und Umwelt</w:t>
            </w:r>
          </w:p>
          <w:p w:rsidR="00E56E27" w:rsidRDefault="00E56E27" w:rsidP="00103842">
            <w:pPr>
              <w:pStyle w:val="Standardnormal"/>
              <w:spacing w:line="320" w:lineRule="atLeast"/>
              <w:jc w:val="left"/>
            </w:pPr>
            <w:r>
              <w:t>Rheinstraße 65</w:t>
            </w:r>
          </w:p>
          <w:p w:rsidR="00E56E27" w:rsidRDefault="00E56E27" w:rsidP="00103842">
            <w:pPr>
              <w:pStyle w:val="Standardnormal"/>
              <w:spacing w:line="320" w:lineRule="atLeast"/>
              <w:jc w:val="left"/>
            </w:pPr>
            <w:r>
              <w:t>64295 Darmstadt</w:t>
            </w:r>
          </w:p>
          <w:p w:rsidR="00E56E27" w:rsidRDefault="00E56E27" w:rsidP="00103842">
            <w:pPr>
              <w:pStyle w:val="Standardnormal"/>
              <w:spacing w:line="320" w:lineRule="atLeast"/>
              <w:jc w:val="left"/>
            </w:pPr>
            <w:r>
              <w:t>Tel. +49 (0) 6151 / 2904 -0</w:t>
            </w:r>
          </w:p>
        </w:tc>
      </w:tr>
      <w:tr w:rsidR="00E56E27" w:rsidTr="00103842">
        <w:trPr>
          <w:cantSplit/>
        </w:trPr>
        <w:tc>
          <w:tcPr>
            <w:tcW w:w="2197" w:type="dxa"/>
          </w:tcPr>
          <w:p w:rsidR="00E56E27" w:rsidRDefault="00E56E27" w:rsidP="00592D6D">
            <w:pPr>
              <w:pStyle w:val="Standardnormal"/>
              <w:snapToGrid w:val="0"/>
              <w:ind w:right="-1135"/>
            </w:pPr>
            <w:r>
              <w:t>Projektpartner</w:t>
            </w:r>
          </w:p>
        </w:tc>
        <w:tc>
          <w:tcPr>
            <w:tcW w:w="5670" w:type="dxa"/>
          </w:tcPr>
          <w:p w:rsidR="00E56E27" w:rsidRDefault="00E56E27" w:rsidP="00103842">
            <w:pPr>
              <w:pStyle w:val="Standardnormal"/>
              <w:numPr>
                <w:ilvl w:val="0"/>
                <w:numId w:val="42"/>
              </w:numPr>
              <w:snapToGrid w:val="0"/>
              <w:jc w:val="left"/>
            </w:pPr>
            <w:r>
              <w:t>Leibniz-Institut für ökologische Raumentwicklung</w:t>
            </w:r>
            <w:r w:rsidR="00103842">
              <w:t xml:space="preserve"> (IÖR)</w:t>
            </w:r>
          </w:p>
          <w:p w:rsidR="00E56E27" w:rsidRDefault="00E56E27" w:rsidP="00103842">
            <w:pPr>
              <w:pStyle w:val="Standardnormal"/>
              <w:numPr>
                <w:ilvl w:val="0"/>
                <w:numId w:val="42"/>
              </w:numPr>
              <w:snapToGrid w:val="0"/>
              <w:ind w:right="-1135"/>
              <w:jc w:val="left"/>
            </w:pPr>
            <w:r>
              <w:t>Bergische Universität Wuppertal, Fachgebiet</w:t>
            </w:r>
            <w:r w:rsidR="00103842">
              <w:t xml:space="preserve"> Ökonomie des Planens und Bauens (BUW-ÖPB)</w:t>
            </w:r>
          </w:p>
        </w:tc>
      </w:tr>
      <w:tr w:rsidR="00103842" w:rsidTr="00103842">
        <w:trPr>
          <w:cantSplit/>
        </w:trPr>
        <w:tc>
          <w:tcPr>
            <w:tcW w:w="2197" w:type="dxa"/>
          </w:tcPr>
          <w:p w:rsidR="00103842" w:rsidRDefault="00103842" w:rsidP="00592D6D">
            <w:pPr>
              <w:pStyle w:val="Standardnormal"/>
              <w:snapToGrid w:val="0"/>
              <w:ind w:right="-1135"/>
            </w:pPr>
            <w:r>
              <w:t>Auftragnehmer</w:t>
            </w:r>
          </w:p>
        </w:tc>
        <w:tc>
          <w:tcPr>
            <w:tcW w:w="5670" w:type="dxa"/>
          </w:tcPr>
          <w:p w:rsidR="00103842" w:rsidRDefault="004C59BB" w:rsidP="00D67C4C">
            <w:pPr>
              <w:pStyle w:val="Standardnormal"/>
              <w:jc w:val="left"/>
            </w:pPr>
            <w:r>
              <w:t>Energieberater 1</w:t>
            </w:r>
          </w:p>
        </w:tc>
      </w:tr>
      <w:tr w:rsidR="00BF30A6" w:rsidTr="00103842">
        <w:trPr>
          <w:cantSplit/>
        </w:trPr>
        <w:tc>
          <w:tcPr>
            <w:tcW w:w="2197" w:type="dxa"/>
          </w:tcPr>
          <w:p w:rsidR="00BF30A6" w:rsidRDefault="00BF30A6" w:rsidP="00592D6D">
            <w:pPr>
              <w:pStyle w:val="Standardnormal"/>
              <w:snapToGrid w:val="0"/>
              <w:ind w:right="-1135"/>
            </w:pPr>
            <w:r>
              <w:t>Bericht</w:t>
            </w:r>
          </w:p>
        </w:tc>
        <w:tc>
          <w:tcPr>
            <w:tcW w:w="5670" w:type="dxa"/>
          </w:tcPr>
          <w:p w:rsidR="00BF30A6" w:rsidRDefault="00E56E27" w:rsidP="00E56E27">
            <w:pPr>
              <w:pStyle w:val="Standardnormal"/>
              <w:jc w:val="left"/>
            </w:pPr>
            <w:r>
              <w:t>E</w:t>
            </w:r>
            <w:r w:rsidR="004C59BB">
              <w:t>.1.3.4</w:t>
            </w:r>
          </w:p>
        </w:tc>
      </w:tr>
      <w:tr w:rsidR="00BF30A6" w:rsidTr="00103842">
        <w:trPr>
          <w:cantSplit/>
        </w:trPr>
        <w:tc>
          <w:tcPr>
            <w:tcW w:w="2197" w:type="dxa"/>
          </w:tcPr>
          <w:p w:rsidR="00BF30A6" w:rsidRDefault="00BF30A6" w:rsidP="00592D6D">
            <w:pPr>
              <w:pStyle w:val="Standardnormal"/>
              <w:snapToGrid w:val="0"/>
            </w:pPr>
            <w:r>
              <w:t>Verfasser</w:t>
            </w:r>
          </w:p>
        </w:tc>
        <w:tc>
          <w:tcPr>
            <w:tcW w:w="5670" w:type="dxa"/>
          </w:tcPr>
          <w:p w:rsidR="00BF30A6" w:rsidRDefault="00971D41" w:rsidP="00E56E27">
            <w:pPr>
              <w:pStyle w:val="Standardnormal"/>
              <w:snapToGrid w:val="0"/>
              <w:jc w:val="left"/>
            </w:pPr>
            <w:r>
              <w:t>Julian Bischof, Michael Hörner</w:t>
            </w:r>
          </w:p>
        </w:tc>
      </w:tr>
      <w:tr w:rsidR="00BF30A6" w:rsidTr="00103842">
        <w:trPr>
          <w:cantSplit/>
        </w:trPr>
        <w:tc>
          <w:tcPr>
            <w:tcW w:w="2197" w:type="dxa"/>
          </w:tcPr>
          <w:p w:rsidR="00BF30A6" w:rsidRDefault="00BF30A6" w:rsidP="00592D6D">
            <w:pPr>
              <w:pStyle w:val="Standardnormal"/>
              <w:snapToGrid w:val="0"/>
            </w:pPr>
            <w:r>
              <w:t>Datum</w:t>
            </w:r>
          </w:p>
        </w:tc>
        <w:tc>
          <w:tcPr>
            <w:tcW w:w="5670" w:type="dxa"/>
          </w:tcPr>
          <w:p w:rsidR="00BF30A6" w:rsidRDefault="00BF30A6" w:rsidP="00E56E27">
            <w:pPr>
              <w:pStyle w:val="Standardnormal"/>
              <w:snapToGrid w:val="0"/>
              <w:jc w:val="left"/>
            </w:pPr>
            <w:r>
              <w:fldChar w:fldCharType="begin"/>
            </w:r>
            <w:r>
              <w:instrText xml:space="preserve"> SAVEDATE  \@ "d. MMMM yyyy"  \* MERGEFORMAT </w:instrText>
            </w:r>
            <w:r>
              <w:fldChar w:fldCharType="separate"/>
            </w:r>
            <w:r w:rsidR="0099370F">
              <w:rPr>
                <w:noProof/>
              </w:rPr>
              <w:t>25. März 2019</w:t>
            </w:r>
            <w:r>
              <w:fldChar w:fldCharType="end"/>
            </w:r>
          </w:p>
        </w:tc>
      </w:tr>
      <w:tr w:rsidR="00BF30A6" w:rsidTr="00103842">
        <w:trPr>
          <w:cantSplit/>
        </w:trPr>
        <w:tc>
          <w:tcPr>
            <w:tcW w:w="2197" w:type="dxa"/>
          </w:tcPr>
          <w:p w:rsidR="00D67C4C" w:rsidRDefault="00D67C4C" w:rsidP="00D67C4C">
            <w:pPr>
              <w:pStyle w:val="Standardnormal"/>
              <w:snapToGrid w:val="0"/>
              <w:ind w:right="-1135"/>
            </w:pPr>
            <w:r>
              <w:t>Disclaimer</w:t>
            </w:r>
          </w:p>
          <w:p w:rsidR="00BF30A6" w:rsidRDefault="00BF30A6" w:rsidP="00592D6D">
            <w:pPr>
              <w:pStyle w:val="Standardnormal"/>
              <w:snapToGrid w:val="0"/>
              <w:ind w:right="-1135"/>
            </w:pPr>
          </w:p>
        </w:tc>
        <w:tc>
          <w:tcPr>
            <w:tcW w:w="5670" w:type="dxa"/>
          </w:tcPr>
          <w:p w:rsidR="00BF30A6" w:rsidRDefault="00D67C4C" w:rsidP="00D67C4C">
            <w:pPr>
              <w:pStyle w:val="Standardnormal"/>
              <w:spacing w:before="120" w:line="240" w:lineRule="auto"/>
              <w:jc w:val="left"/>
            </w:pPr>
            <w:r w:rsidRPr="000647BE">
              <w:rPr>
                <w:i/>
                <w:sz w:val="18"/>
              </w:rPr>
              <w:t xml:space="preserve">Das Institut Wohnen und Umwelt GmbH oder andere Projektteilnehmer des Forschungsprojekts "Forschungsdatenbank Nichtwohngebäude", kurz ENOB:dataNWG, haften nicht für eventuelle Schäden infolge der Benutzung der Ergebnisse der Tiefenerhebung. Insbesondere ist jede Haftung für Schäden (z.B. durch entgangene Einsparung etc.) ausgeschlossen, die durch die Verwendung von Berechnungsergebnissen oder von Daten oder Informationen aus dem Gebäudeanalysebericht verursacht werden. Das genutzte Rechenwerkzeug wurde sorgfältig programmiert und getestet, die Teilenergiekennwerte unter plausiblen Annahmen berechnet. Es wird keine Gewährleistung oder Haftung dafür übernommen, dass das genutzte Rechenwerkzeug fehlerfrei genutzt wurde bzw. dass die hinterlegten Formeln oder Berechnungen fehlerfrei sind. </w:t>
            </w:r>
          </w:p>
        </w:tc>
      </w:tr>
      <w:tr w:rsidR="00BF30A6" w:rsidRPr="00986163" w:rsidTr="00103842">
        <w:trPr>
          <w:cantSplit/>
        </w:trPr>
        <w:tc>
          <w:tcPr>
            <w:tcW w:w="2197" w:type="dxa"/>
          </w:tcPr>
          <w:p w:rsidR="00BF30A6" w:rsidRPr="00986163" w:rsidRDefault="00BF30A6" w:rsidP="00592D6D">
            <w:pPr>
              <w:pStyle w:val="Standardnormal"/>
              <w:snapToGrid w:val="0"/>
              <w:rPr>
                <w:sz w:val="16"/>
              </w:rPr>
            </w:pPr>
            <w:r w:rsidRPr="00986163">
              <w:rPr>
                <w:sz w:val="16"/>
              </w:rPr>
              <w:t>Dokument</w:t>
            </w:r>
          </w:p>
        </w:tc>
        <w:tc>
          <w:tcPr>
            <w:tcW w:w="5670" w:type="dxa"/>
          </w:tcPr>
          <w:p w:rsidR="00BF30A6" w:rsidRPr="00986163" w:rsidRDefault="0099370F" w:rsidP="00E56E27">
            <w:pPr>
              <w:pStyle w:val="Standardnormal"/>
              <w:snapToGrid w:val="0"/>
              <w:jc w:val="left"/>
              <w:rPr>
                <w:sz w:val="16"/>
              </w:rPr>
            </w:pPr>
            <w:hyperlink r:id="rId18" w:history="1">
              <w:r w:rsidR="004C59BB" w:rsidRPr="004C59BB">
                <w:rPr>
                  <w:rStyle w:val="Hyperlink"/>
                  <w:sz w:val="16"/>
                </w:rPr>
                <w:t>IWU_E-1-3-4_Bericht-Gebäudeanalyse.docx</w:t>
              </w:r>
            </w:hyperlink>
          </w:p>
        </w:tc>
      </w:tr>
    </w:tbl>
    <w:p w:rsidR="002938BD" w:rsidRDefault="002938BD">
      <w:pPr>
        <w:overflowPunct/>
        <w:autoSpaceDE/>
        <w:autoSpaceDN/>
        <w:adjustRightInd/>
        <w:spacing w:after="0"/>
        <w:textAlignment w:val="auto"/>
      </w:pPr>
    </w:p>
    <w:p w:rsidR="002938BD" w:rsidRDefault="002938BD">
      <w:pPr>
        <w:overflowPunct/>
        <w:autoSpaceDE/>
        <w:autoSpaceDN/>
        <w:adjustRightInd/>
        <w:spacing w:after="0"/>
        <w:textAlignment w:val="auto"/>
      </w:pPr>
    </w:p>
    <w:p w:rsidR="002938BD" w:rsidRDefault="002938BD">
      <w:pPr>
        <w:overflowPunct/>
        <w:autoSpaceDE/>
        <w:autoSpaceDN/>
        <w:adjustRightInd/>
        <w:spacing w:after="0"/>
        <w:textAlignment w:val="auto"/>
        <w:sectPr w:rsidR="002938BD" w:rsidSect="002938BD">
          <w:endnotePr>
            <w:numFmt w:val="decimal"/>
          </w:endnotePr>
          <w:pgSz w:w="11907" w:h="16840" w:code="9"/>
          <w:pgMar w:top="1985" w:right="3119" w:bottom="1134" w:left="1418" w:header="720" w:footer="1021" w:gutter="0"/>
          <w:cols w:space="720"/>
          <w:docGrid w:linePitch="360"/>
        </w:sectPr>
      </w:pPr>
    </w:p>
    <w:p w:rsidR="00BD3A0A" w:rsidRPr="00F34F35" w:rsidRDefault="00785DAA" w:rsidP="00BD3A0A">
      <w:pPr>
        <w:rPr>
          <w:b/>
          <w:sz w:val="32"/>
        </w:rPr>
      </w:pPr>
      <w:r w:rsidRPr="00F34F35">
        <w:rPr>
          <w:b/>
          <w:sz w:val="32"/>
        </w:rPr>
        <w:lastRenderedPageBreak/>
        <w:t>Inhalt</w:t>
      </w:r>
    </w:p>
    <w:p w:rsidR="00B73879" w:rsidRDefault="00B73879" w:rsidP="00843CBB">
      <w:pPr>
        <w:pStyle w:val="Verzeichnis1"/>
        <w:rPr>
          <w:rFonts w:asciiTheme="minorHAnsi" w:eastAsiaTheme="minorEastAsia" w:hAnsiTheme="minorHAnsi" w:cstheme="minorBidi"/>
          <w:szCs w:val="22"/>
        </w:rPr>
      </w:pPr>
      <w:r>
        <w:fldChar w:fldCharType="begin"/>
      </w:r>
      <w:r>
        <w:instrText xml:space="preserve"> TOC \o "1-1" \h \z \u </w:instrText>
      </w:r>
      <w:r>
        <w:fldChar w:fldCharType="separate"/>
      </w:r>
      <w:hyperlink w:anchor="_Toc492362933" w:history="1">
        <w:r w:rsidRPr="004914C7">
          <w:rPr>
            <w:rStyle w:val="Hyperlink"/>
          </w:rPr>
          <w:t>1</w:t>
        </w:r>
        <w:r>
          <w:rPr>
            <w:rFonts w:asciiTheme="minorHAnsi" w:eastAsiaTheme="minorEastAsia" w:hAnsiTheme="minorHAnsi" w:cstheme="minorBidi"/>
            <w:szCs w:val="22"/>
          </w:rPr>
          <w:tab/>
        </w:r>
        <w:r w:rsidRPr="004914C7">
          <w:rPr>
            <w:rStyle w:val="Hyperlink"/>
          </w:rPr>
          <w:t>Das Projekt ENOB:dataNWG</w:t>
        </w:r>
        <w:r>
          <w:rPr>
            <w:webHidden/>
          </w:rPr>
          <w:tab/>
        </w:r>
        <w:r>
          <w:rPr>
            <w:webHidden/>
          </w:rPr>
          <w:fldChar w:fldCharType="begin"/>
        </w:r>
        <w:r>
          <w:rPr>
            <w:webHidden/>
          </w:rPr>
          <w:instrText xml:space="preserve"> PAGEREF _Toc492362933 \h </w:instrText>
        </w:r>
        <w:r>
          <w:rPr>
            <w:webHidden/>
          </w:rPr>
        </w:r>
        <w:r>
          <w:rPr>
            <w:webHidden/>
          </w:rPr>
          <w:fldChar w:fldCharType="separate"/>
        </w:r>
        <w:r w:rsidR="00425417">
          <w:rPr>
            <w:webHidden/>
          </w:rPr>
          <w:t>1</w:t>
        </w:r>
        <w:r>
          <w:rPr>
            <w:webHidden/>
          </w:rPr>
          <w:fldChar w:fldCharType="end"/>
        </w:r>
      </w:hyperlink>
    </w:p>
    <w:p w:rsidR="00B73879" w:rsidRDefault="0099370F" w:rsidP="00843CBB">
      <w:pPr>
        <w:pStyle w:val="Verzeichnis1"/>
        <w:rPr>
          <w:rFonts w:asciiTheme="minorHAnsi" w:eastAsiaTheme="minorEastAsia" w:hAnsiTheme="minorHAnsi" w:cstheme="minorBidi"/>
          <w:szCs w:val="22"/>
        </w:rPr>
      </w:pPr>
      <w:hyperlink w:anchor="_Toc492362934" w:history="1">
        <w:r w:rsidR="00B73879" w:rsidRPr="004914C7">
          <w:rPr>
            <w:rStyle w:val="Hyperlink"/>
          </w:rPr>
          <w:t>2</w:t>
        </w:r>
        <w:r w:rsidR="00B73879">
          <w:rPr>
            <w:rFonts w:asciiTheme="minorHAnsi" w:eastAsiaTheme="minorEastAsia" w:hAnsiTheme="minorHAnsi" w:cstheme="minorBidi"/>
            <w:szCs w:val="22"/>
          </w:rPr>
          <w:tab/>
        </w:r>
        <w:r w:rsidR="00B73879" w:rsidRPr="004914C7">
          <w:rPr>
            <w:rStyle w:val="Hyperlink"/>
          </w:rPr>
          <w:t>Das Gebäude</w:t>
        </w:r>
        <w:r w:rsidR="00B73879">
          <w:rPr>
            <w:webHidden/>
          </w:rPr>
          <w:tab/>
        </w:r>
        <w:r w:rsidR="00B73879">
          <w:rPr>
            <w:webHidden/>
          </w:rPr>
          <w:fldChar w:fldCharType="begin"/>
        </w:r>
        <w:r w:rsidR="00B73879">
          <w:rPr>
            <w:webHidden/>
          </w:rPr>
          <w:instrText xml:space="preserve"> PAGEREF _Toc492362934 \h </w:instrText>
        </w:r>
        <w:r w:rsidR="00B73879">
          <w:rPr>
            <w:webHidden/>
          </w:rPr>
        </w:r>
        <w:r w:rsidR="00B73879">
          <w:rPr>
            <w:webHidden/>
          </w:rPr>
          <w:fldChar w:fldCharType="separate"/>
        </w:r>
        <w:r w:rsidR="00425417">
          <w:rPr>
            <w:webHidden/>
          </w:rPr>
          <w:t>1</w:t>
        </w:r>
        <w:r w:rsidR="00B73879">
          <w:rPr>
            <w:webHidden/>
          </w:rPr>
          <w:fldChar w:fldCharType="end"/>
        </w:r>
      </w:hyperlink>
    </w:p>
    <w:p w:rsidR="00B73879" w:rsidRDefault="0099370F" w:rsidP="00843CBB">
      <w:pPr>
        <w:pStyle w:val="Verzeichnis1"/>
        <w:rPr>
          <w:rFonts w:asciiTheme="minorHAnsi" w:eastAsiaTheme="minorEastAsia" w:hAnsiTheme="minorHAnsi" w:cstheme="minorBidi"/>
          <w:szCs w:val="22"/>
        </w:rPr>
      </w:pPr>
      <w:hyperlink w:anchor="_Toc492362935" w:history="1">
        <w:r w:rsidR="00B73879" w:rsidRPr="004914C7">
          <w:rPr>
            <w:rStyle w:val="Hyperlink"/>
          </w:rPr>
          <w:t>3</w:t>
        </w:r>
        <w:r w:rsidR="00B73879">
          <w:rPr>
            <w:rFonts w:asciiTheme="minorHAnsi" w:eastAsiaTheme="minorEastAsia" w:hAnsiTheme="minorHAnsi" w:cstheme="minorBidi"/>
            <w:szCs w:val="22"/>
          </w:rPr>
          <w:tab/>
        </w:r>
        <w:r w:rsidR="00B73879" w:rsidRPr="004914C7">
          <w:rPr>
            <w:rStyle w:val="Hyperlink"/>
          </w:rPr>
          <w:t>Die Bewertung</w:t>
        </w:r>
        <w:r w:rsidR="00B73879">
          <w:rPr>
            <w:webHidden/>
          </w:rPr>
          <w:tab/>
        </w:r>
        <w:r w:rsidR="00B73879">
          <w:rPr>
            <w:webHidden/>
          </w:rPr>
          <w:fldChar w:fldCharType="begin"/>
        </w:r>
        <w:r w:rsidR="00B73879">
          <w:rPr>
            <w:webHidden/>
          </w:rPr>
          <w:instrText xml:space="preserve"> PAGEREF _Toc492362935 \h </w:instrText>
        </w:r>
        <w:r w:rsidR="00B73879">
          <w:rPr>
            <w:webHidden/>
          </w:rPr>
        </w:r>
        <w:r w:rsidR="00B73879">
          <w:rPr>
            <w:webHidden/>
          </w:rPr>
          <w:fldChar w:fldCharType="separate"/>
        </w:r>
        <w:r w:rsidR="00425417">
          <w:rPr>
            <w:webHidden/>
          </w:rPr>
          <w:t>6</w:t>
        </w:r>
        <w:r w:rsidR="00B73879">
          <w:rPr>
            <w:webHidden/>
          </w:rPr>
          <w:fldChar w:fldCharType="end"/>
        </w:r>
      </w:hyperlink>
    </w:p>
    <w:p w:rsidR="00B73879" w:rsidRDefault="0099370F" w:rsidP="00843CBB">
      <w:pPr>
        <w:pStyle w:val="Verzeichnis1"/>
        <w:rPr>
          <w:rFonts w:asciiTheme="minorHAnsi" w:eastAsiaTheme="minorEastAsia" w:hAnsiTheme="minorHAnsi" w:cstheme="minorBidi"/>
          <w:szCs w:val="22"/>
        </w:rPr>
      </w:pPr>
      <w:hyperlink w:anchor="_Toc492362936" w:history="1">
        <w:r w:rsidR="00B73879" w:rsidRPr="004914C7">
          <w:rPr>
            <w:rStyle w:val="Hyperlink"/>
          </w:rPr>
          <w:t>4</w:t>
        </w:r>
        <w:r w:rsidR="00B73879">
          <w:rPr>
            <w:rFonts w:asciiTheme="minorHAnsi" w:eastAsiaTheme="minorEastAsia" w:hAnsiTheme="minorHAnsi" w:cstheme="minorBidi"/>
            <w:szCs w:val="22"/>
          </w:rPr>
          <w:tab/>
        </w:r>
        <w:r w:rsidR="00B73879" w:rsidRPr="004914C7">
          <w:rPr>
            <w:rStyle w:val="Hyperlink"/>
          </w:rPr>
          <w:t>Das Potenzial</w:t>
        </w:r>
        <w:r w:rsidR="00B73879">
          <w:rPr>
            <w:webHidden/>
          </w:rPr>
          <w:tab/>
        </w:r>
        <w:r w:rsidR="00B73879">
          <w:rPr>
            <w:webHidden/>
          </w:rPr>
          <w:fldChar w:fldCharType="begin"/>
        </w:r>
        <w:r w:rsidR="00B73879">
          <w:rPr>
            <w:webHidden/>
          </w:rPr>
          <w:instrText xml:space="preserve"> PAGEREF _Toc492362936 \h </w:instrText>
        </w:r>
        <w:r w:rsidR="00B73879">
          <w:rPr>
            <w:webHidden/>
          </w:rPr>
        </w:r>
        <w:r w:rsidR="00B73879">
          <w:rPr>
            <w:webHidden/>
          </w:rPr>
          <w:fldChar w:fldCharType="separate"/>
        </w:r>
        <w:r w:rsidR="00425417">
          <w:rPr>
            <w:webHidden/>
          </w:rPr>
          <w:t>13</w:t>
        </w:r>
        <w:r w:rsidR="00B73879">
          <w:rPr>
            <w:webHidden/>
          </w:rPr>
          <w:fldChar w:fldCharType="end"/>
        </w:r>
      </w:hyperlink>
    </w:p>
    <w:p w:rsidR="00F53DB6" w:rsidRDefault="00B73879" w:rsidP="00843CBB">
      <w:pPr>
        <w:pStyle w:val="Verzeichnis1"/>
      </w:pPr>
      <w:r>
        <w:fldChar w:fldCharType="end"/>
      </w:r>
    </w:p>
    <w:p w:rsidR="00411D01" w:rsidRDefault="00411D01" w:rsidP="00BD3A0A"/>
    <w:p w:rsidR="004C59BB" w:rsidRPr="000647BE" w:rsidRDefault="004C59BB" w:rsidP="004C59BB">
      <w:pPr>
        <w:rPr>
          <w:i/>
          <w:sz w:val="18"/>
        </w:rPr>
      </w:pPr>
    </w:p>
    <w:p w:rsidR="00411D01" w:rsidRDefault="00411D01" w:rsidP="00BD3A0A"/>
    <w:p w:rsidR="00411D01" w:rsidRDefault="00411D01" w:rsidP="00BD3A0A"/>
    <w:p w:rsidR="00411D01" w:rsidRDefault="00411D01" w:rsidP="00BD3A0A"/>
    <w:p w:rsidR="00843CBB" w:rsidRDefault="00843CBB">
      <w:pPr>
        <w:overflowPunct/>
        <w:autoSpaceDE/>
        <w:autoSpaceDN/>
        <w:adjustRightInd/>
        <w:spacing w:after="0"/>
        <w:textAlignment w:val="auto"/>
      </w:pPr>
      <w:r>
        <w:br w:type="page"/>
      </w:r>
    </w:p>
    <w:p w:rsidR="00316C17" w:rsidRDefault="00316C17" w:rsidP="00BD3A0A"/>
    <w:p w:rsidR="00316C17" w:rsidRDefault="00316C17" w:rsidP="00BD3A0A"/>
    <w:p w:rsidR="00316C17" w:rsidRDefault="00316C17" w:rsidP="00BD3A0A"/>
    <w:p w:rsidR="00316C17" w:rsidRDefault="00316C17" w:rsidP="00BD3A0A">
      <w:pPr>
        <w:sectPr w:rsidR="00316C17" w:rsidSect="00316C17">
          <w:headerReference w:type="even" r:id="rId19"/>
          <w:headerReference w:type="default" r:id="rId20"/>
          <w:footerReference w:type="default" r:id="rId21"/>
          <w:headerReference w:type="first" r:id="rId22"/>
          <w:endnotePr>
            <w:numFmt w:val="decimal"/>
          </w:endnotePr>
          <w:pgSz w:w="11907" w:h="16840" w:code="9"/>
          <w:pgMar w:top="1985" w:right="3119" w:bottom="1134" w:left="1418" w:header="720" w:footer="1021" w:gutter="0"/>
          <w:pgNumType w:start="1"/>
          <w:cols w:space="720"/>
          <w:docGrid w:linePitch="360"/>
        </w:sectPr>
      </w:pPr>
    </w:p>
    <w:p w:rsidR="001960D1" w:rsidRDefault="00750D6E" w:rsidP="001960D1">
      <w:pPr>
        <w:pStyle w:val="berschrift1"/>
      </w:pPr>
      <w:bookmarkStart w:id="8" w:name="_Toc492321264"/>
      <w:bookmarkStart w:id="9" w:name="_Toc492362595"/>
      <w:bookmarkStart w:id="10" w:name="_Toc492362933"/>
      <w:r>
        <w:lastRenderedPageBreak/>
        <w:t>Das Projekt ENOB:dataNWG</w:t>
      </w:r>
      <w:bookmarkEnd w:id="8"/>
      <w:bookmarkEnd w:id="9"/>
      <w:bookmarkEnd w:id="10"/>
    </w:p>
    <w:p w:rsidR="002D5624" w:rsidRDefault="00750D6E" w:rsidP="002D5624">
      <w:pPr>
        <w:pStyle w:val="berschrift2"/>
      </w:pPr>
      <w:bookmarkStart w:id="11" w:name="_Toc492321265"/>
      <w:r>
        <w:t>Forschungsdatenbank Nichtwohngebäude</w:t>
      </w:r>
      <w:bookmarkEnd w:id="11"/>
    </w:p>
    <w:p w:rsidR="00E237AE" w:rsidRDefault="00750D6E" w:rsidP="003C3B34">
      <w:pPr>
        <w:jc w:val="both"/>
      </w:pPr>
      <w:r>
        <w:t xml:space="preserve">Der Sektor der Nichtwohngebäude (NWG) wird mit dem Projekt </w:t>
      </w:r>
      <w:r w:rsidRPr="00750D6E">
        <w:rPr>
          <w:i/>
        </w:rPr>
        <w:t>Forschungsdatenbank Nichtwohngebäude</w:t>
      </w:r>
      <w:r>
        <w:t xml:space="preserve"> (ENOB:dataNWG) zum ersten Mal in Deutschland Gegenstand einer auf Repräsentativität ausgelegten Primärdatenerhebung hinsichtlich Stand und Dynamik seiner strukturellen Eigenschaften, der energetischen Qualität und der Entscheidungsprozesse bei Modernisierung. Dabei werden erstmals Methoden der Geoinformatik angewandt, um die Auswahlgrundlage für die Stichprobenerhebung in der bisher unbekannten Grundgesamtheit der Nichtwohngebäude zu schaffen. Damit wird auch das Feld für ein regelmäßiges Monitoring dieses Sektors bereitet, mit dem im Zeitverlauf und zu vertretbaren Kosten überprüft werden kann, ob die energie- und klimaschutzpolitischen Ziele </w:t>
      </w:r>
      <w:r w:rsidR="008C4C02">
        <w:t xml:space="preserve">der Bundesregierung </w:t>
      </w:r>
      <w:r>
        <w:t>auch im Gebäudesektor erreicht werden können.</w:t>
      </w:r>
    </w:p>
    <w:p w:rsidR="00E237AE" w:rsidRPr="00E237AE" w:rsidRDefault="00750D6E" w:rsidP="003C3B34">
      <w:pPr>
        <w:jc w:val="both"/>
      </w:pPr>
      <w:r>
        <w:t>ENOB:dataNWG wird gefördert vom Bundesministerium für Wirtschaft und Energie (</w:t>
      </w:r>
      <w:proofErr w:type="spellStart"/>
      <w:r>
        <w:t>BMWi</w:t>
      </w:r>
      <w:proofErr w:type="spellEnd"/>
      <w:r>
        <w:t>) aufgrund eines Beschlusses des Deutschen Bundestages.</w:t>
      </w:r>
      <w:r w:rsidR="004806CD" w:rsidRPr="004806CD">
        <w:t xml:space="preserve"> </w:t>
      </w:r>
      <w:r w:rsidR="004806CD">
        <w:t>Die Daten Ihres Gebäudes wurden in unserem Auftrag von einem qualifizierten Energieberater mit dem Erhebungswerkzeug VSA 2.0 erfasst, das mit Förderung der KfW Bankengruppe erarbeitet wurde.</w:t>
      </w:r>
    </w:p>
    <w:p w:rsidR="00767124" w:rsidRDefault="00750D6E" w:rsidP="00E237AE">
      <w:pPr>
        <w:pStyle w:val="berschrift2"/>
      </w:pPr>
      <w:bookmarkStart w:id="12" w:name="_Toc492321266"/>
      <w:r>
        <w:t>Tiefenerhebung</w:t>
      </w:r>
      <w:bookmarkEnd w:id="12"/>
    </w:p>
    <w:p w:rsidR="00F97B8E" w:rsidRDefault="00750D6E" w:rsidP="004806CD">
      <w:pPr>
        <w:jc w:val="both"/>
      </w:pPr>
      <w:r>
        <w:t xml:space="preserve">Mit Ihrer Mitwirkung an einer </w:t>
      </w:r>
      <w:r w:rsidRPr="00E23E2F">
        <w:rPr>
          <w:b/>
        </w:rPr>
        <w:t>Gebäudekurzanalyse</w:t>
      </w:r>
      <w:r>
        <w:t xml:space="preserve"> im Rahmen der sogenannten Tiefenerhebun</w:t>
      </w:r>
      <w:r w:rsidR="00F5287B">
        <w:t xml:space="preserve">g haben Sie einen wichtigen Beitrag zum Erfolg des Projekts geleistet. </w:t>
      </w:r>
    </w:p>
    <w:p w:rsidR="004806CD" w:rsidRDefault="00F02B21" w:rsidP="004806CD">
      <w:pPr>
        <w:jc w:val="both"/>
      </w:pPr>
      <w:r>
        <w:t>S</w:t>
      </w:r>
      <w:r w:rsidR="004806CD">
        <w:t>olche Gebäudekurzanalyse</w:t>
      </w:r>
      <w:r>
        <w:t xml:space="preserve">n </w:t>
      </w:r>
      <w:r w:rsidR="00F97B8E">
        <w:t xml:space="preserve">in großer Zahl </w:t>
      </w:r>
      <w:r>
        <w:t>dienen dazu,</w:t>
      </w:r>
      <w:r w:rsidR="004806CD">
        <w:t xml:space="preserve"> </w:t>
      </w:r>
      <w:r>
        <w:t>unsere vereinfachten Rechenverfahren der Energiebilanzierung im Gebäudebestand zu kalibrieren</w:t>
      </w:r>
      <w:r w:rsidR="004806CD">
        <w:t xml:space="preserve">. </w:t>
      </w:r>
      <w:r>
        <w:t xml:space="preserve">Damit können wir in Szenarien die zukünftige Entwicklung des Energiebedarfs im Gebäudebestand realistischer abbilden als ohne diese Informationen. </w:t>
      </w:r>
      <w:r w:rsidR="00C840FA">
        <w:t xml:space="preserve">Für die energiepolitischen Entscheidungen der Zukunft sind das wichtige Grundlagen. </w:t>
      </w:r>
      <w:r w:rsidR="004806CD">
        <w:t xml:space="preserve">Sehr wichtig ist deshalb für uns </w:t>
      </w:r>
      <w:r>
        <w:t>der</w:t>
      </w:r>
      <w:r w:rsidR="004806CD">
        <w:t xml:space="preserve"> gemesse</w:t>
      </w:r>
      <w:r>
        <w:t>ne</w:t>
      </w:r>
      <w:r w:rsidR="004806CD">
        <w:t xml:space="preserve"> Energieverbrauch </w:t>
      </w:r>
      <w:r w:rsidR="008F6A1A">
        <w:t xml:space="preserve">aus </w:t>
      </w:r>
      <w:r>
        <w:t>Ihr</w:t>
      </w:r>
      <w:r w:rsidR="008F6A1A">
        <w:t>en Verbrauchsabrechnungen</w:t>
      </w:r>
      <w:r>
        <w:t>.</w:t>
      </w:r>
    </w:p>
    <w:p w:rsidR="00383161" w:rsidRDefault="00383161" w:rsidP="00383161">
      <w:pPr>
        <w:pStyle w:val="berschrift2"/>
      </w:pPr>
      <w:r>
        <w:t>Dankeschön!</w:t>
      </w:r>
    </w:p>
    <w:p w:rsidR="00383161" w:rsidRDefault="00383161" w:rsidP="003C3B34">
      <w:pPr>
        <w:jc w:val="both"/>
      </w:pPr>
      <w:bookmarkStart w:id="13" w:name="_Toc492321267"/>
      <w:bookmarkStart w:id="14" w:name="_Toc492362596"/>
      <w:bookmarkStart w:id="15" w:name="_Toc492362934"/>
      <w:r>
        <w:t>Als kleines Dankeschön für die Zeit und Mühe, die Sie aufgewendet haben, erhalten Sie diesen kurzen Bericht mit einer Zusammenfassung der wichtigsten Ergebnisse. Darin finden Sie eine kurze Beschreibung Ihres Gebäudes aus energetischer Sicht, eine Bewertung des Ist-Zustands Ihres Gebäudes mit typischen Referenzkennwerten und eine Abschätzung des Einsparpotenzials</w:t>
      </w:r>
      <w:r w:rsidR="008C4C02">
        <w:t>, das sich aus dieser Bewertung ergibt</w:t>
      </w:r>
      <w:r>
        <w:t>.</w:t>
      </w:r>
    </w:p>
    <w:p w:rsidR="00B73879" w:rsidRDefault="00CA272D" w:rsidP="008F6A1A">
      <w:pPr>
        <w:jc w:val="both"/>
        <w:rPr>
          <w:b/>
          <w:kern w:val="28"/>
          <w:sz w:val="32"/>
          <w:szCs w:val="24"/>
        </w:rPr>
      </w:pPr>
      <w:r>
        <w:t>Wenn</w:t>
      </w:r>
      <w:r w:rsidR="00901FCE">
        <w:t xml:space="preserve"> diese </w:t>
      </w:r>
      <w:r>
        <w:t>Kurza</w:t>
      </w:r>
      <w:r w:rsidR="00901FCE">
        <w:t xml:space="preserve">nalyse Ihr Interesse an möglichen Maßnahmen der energetischen Modernisierung Ihres Gebäudes geweckt </w:t>
      </w:r>
      <w:r>
        <w:t>hat</w:t>
      </w:r>
      <w:r w:rsidR="00901FCE">
        <w:t xml:space="preserve">, dann sollten Sie </w:t>
      </w:r>
      <w:r w:rsidR="00901FCE" w:rsidRPr="00F97B8E">
        <w:rPr>
          <w:b/>
        </w:rPr>
        <w:t>mit einem Energieberater Ihrer Wahl</w:t>
      </w:r>
      <w:r w:rsidR="00901FCE">
        <w:t xml:space="preserve"> eine eingehendere Betrachtung </w:t>
      </w:r>
      <w:r>
        <w:t>von Gebäude und Anlagen vornehmen, vielleicht sogar in die Planung von konkreten Maßnahmen einsteigen.</w:t>
      </w:r>
      <w:r w:rsidR="00B73879">
        <w:br w:type="page"/>
      </w:r>
    </w:p>
    <w:p w:rsidR="00203CF5" w:rsidRDefault="00203CF5" w:rsidP="00203CF5">
      <w:pPr>
        <w:pStyle w:val="berschrift1"/>
      </w:pPr>
      <w:r>
        <w:lastRenderedPageBreak/>
        <w:t>Das Gebäude</w:t>
      </w:r>
      <w:bookmarkEnd w:id="13"/>
      <w:bookmarkEnd w:id="14"/>
      <w:bookmarkEnd w:id="15"/>
    </w:p>
    <w:p w:rsidR="00715BF8" w:rsidRPr="00715BF8" w:rsidRDefault="00715BF8" w:rsidP="00715BF8">
      <w:pPr>
        <w:pStyle w:val="berschrift2"/>
      </w:pPr>
      <w:bookmarkStart w:id="16" w:name="_Toc492321268"/>
      <w:r>
        <w:t>Allgemeine Gebäudeeigenschaften</w:t>
      </w:r>
      <w:bookmarkEnd w:id="16"/>
    </w:p>
    <w:p w:rsidR="00F146D6" w:rsidRDefault="001D6886" w:rsidP="003C3B34">
      <w:pPr>
        <w:jc w:val="both"/>
      </w:pPr>
      <w:r>
        <w:t xml:space="preserve">Die für eine Energiebilanz wichtigsten </w:t>
      </w:r>
      <w:r w:rsidR="000727FF">
        <w:t xml:space="preserve">Basisdaten eines </w:t>
      </w:r>
      <w:r>
        <w:t>Gebäude</w:t>
      </w:r>
      <w:r w:rsidR="000727FF">
        <w:t xml:space="preserve">s </w:t>
      </w:r>
      <w:r>
        <w:t xml:space="preserve">sind in </w:t>
      </w:r>
      <w:r>
        <w:fldChar w:fldCharType="begin"/>
      </w:r>
      <w:r>
        <w:instrText xml:space="preserve"> REF _Ref491940526 \h </w:instrText>
      </w:r>
      <w:r w:rsidR="003C3B34">
        <w:instrText xml:space="preserve"> \* MERGEFORMAT </w:instrText>
      </w:r>
      <w:r>
        <w:fldChar w:fldCharType="separate"/>
      </w:r>
      <w:r w:rsidR="00425417">
        <w:t xml:space="preserve">Abbildung </w:t>
      </w:r>
      <w:r w:rsidR="00425417">
        <w:rPr>
          <w:noProof/>
        </w:rPr>
        <w:t>2</w:t>
      </w:r>
      <w:r w:rsidR="00425417">
        <w:rPr>
          <w:noProof/>
        </w:rPr>
        <w:noBreakHyphen/>
        <w:t>1</w:t>
      </w:r>
      <w:r>
        <w:fldChar w:fldCharType="end"/>
      </w:r>
      <w:r>
        <w:t xml:space="preserve"> zusammengestellt. Die Energiebezugsfläche </w:t>
      </w:r>
      <w:r w:rsidR="00267ABA">
        <w:t xml:space="preserve">(EBF) </w:t>
      </w:r>
      <w:r>
        <w:t xml:space="preserve">entspricht der </w:t>
      </w:r>
      <w:r w:rsidR="00CC0DB4">
        <w:t>Nettoraumfläche</w:t>
      </w:r>
      <w:r w:rsidR="004806CD">
        <w:rPr>
          <w:rStyle w:val="Funotenzeichen"/>
        </w:rPr>
        <w:footnoteReference w:id="2"/>
      </w:r>
      <w:r w:rsidR="00CC0DB4">
        <w:t xml:space="preserve"> des Gebäudes, die beheizt oder gekühlt </w:t>
      </w:r>
      <w:r w:rsidR="000727FF">
        <w:t>wird</w:t>
      </w:r>
      <w:r w:rsidR="00CC0DB4">
        <w:t xml:space="preserve">. </w:t>
      </w:r>
      <w:r w:rsidR="00383161">
        <w:t>Au</w:t>
      </w:r>
      <w:r w:rsidR="00C04297">
        <w:t>c</w:t>
      </w:r>
      <w:r w:rsidR="00383161">
        <w:t>h die jeweiligen Flächenanteile</w:t>
      </w:r>
      <w:r w:rsidR="00383161">
        <w:rPr>
          <w:rStyle w:val="Funotenzeichen"/>
        </w:rPr>
        <w:footnoteReference w:id="3"/>
      </w:r>
      <w:r w:rsidR="00383161">
        <w:t xml:space="preserve"> mit künstlicher Beleuchtung, mechanischer Lüftung, Kühlung oder Befeuchtung sind </w:t>
      </w:r>
      <w:r w:rsidR="00E23E2F">
        <w:t>bei der Begehung abgeschätzt worden</w:t>
      </w:r>
      <w:r w:rsidR="00383161">
        <w:t xml:space="preserve">. </w:t>
      </w:r>
    </w:p>
    <w:p w:rsidR="00203CF5" w:rsidRDefault="00203CF5" w:rsidP="00F146D6">
      <w:pPr>
        <w:pStyle w:val="Beschriftung"/>
      </w:pPr>
      <w:bookmarkStart w:id="17" w:name="_Ref491940526"/>
      <w:bookmarkStart w:id="18" w:name="abb1"/>
      <w:r>
        <w:t xml:space="preserve">Abbildung </w:t>
      </w:r>
      <w:fldSimple w:instr=" STYLEREF 1 \s ">
        <w:r w:rsidR="00425417">
          <w:rPr>
            <w:noProof/>
          </w:rPr>
          <w:t>2</w:t>
        </w:r>
      </w:fldSimple>
      <w:r w:rsidR="0030781B">
        <w:noBreakHyphen/>
      </w:r>
      <w:fldSimple w:instr=" SEQ Abbildung \* ARABIC \s 1 ">
        <w:r w:rsidR="00425417">
          <w:rPr>
            <w:noProof/>
          </w:rPr>
          <w:t>1</w:t>
        </w:r>
      </w:fldSimple>
      <w:bookmarkEnd w:id="17"/>
      <w:bookmarkEnd w:id="18"/>
      <w:r>
        <w:t xml:space="preserve"> Die wichtigsten Gebäudeeigenschaften</w:t>
      </w:r>
    </w:p>
    <w:p w:rsidR="00203CF5" w:rsidRDefault="00425417" w:rsidP="00F146D6">
      <w:pPr>
        <w:keepNext/>
      </w:pPr>
      <w:r w:rsidRPr="00425417">
        <w:rPr>
          <w:noProof/>
        </w:rPr>
        <w:drawing>
          <wp:inline distT="0" distB="0" distL="0" distR="0" wp14:anchorId="544B81DB" wp14:editId="6FC1865F">
            <wp:extent cx="4762500" cy="804929"/>
            <wp:effectExtent l="0" t="0" r="0" b="0"/>
            <wp:docPr id="5787" name="Grafik 578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70"/>
                    <pic:cNvPicPr>
                      <a:picLocks noChangeAspect="1" noChangeArrowheads="1"/>
                    </pic:cNvPicPr>
                  </pic:nvPicPr>
                  <pic:blipFill>
                    <a:blip r:embed="rId23">
                      <a:extLst>
                        <a:ext uri="{28A0092B-C50C-407E-A947-70E740481C1C}">
                          <a14:useLocalDpi xmlns:a14="http://schemas.microsoft.com/office/drawing/2010/main" val="0"/>
                        </a:ext>
                      </a:extLst>
                    </a:blip>
                    <a:srcRect/>
                    <a:stretch>
                      <a:fillRect/>
                    </a:stretch>
                  </pic:blipFill>
                  <pic:spPr bwMode="auto">
                    <a:xfrm>
                      <a:off x="0" y="0"/>
                      <a:ext cx="4762500" cy="804929"/>
                    </a:xfrm>
                    <a:prstGeom prst="rect">
                      <a:avLst/>
                    </a:prstGeom>
                    <a:noFill/>
                    <a:ln>
                      <a:noFill/>
                    </a:ln>
                  </pic:spPr>
                </pic:pic>
              </a:graphicData>
            </a:graphic>
          </wp:inline>
        </w:drawing>
      </w:r>
    </w:p>
    <w:p w:rsidR="00203CF5" w:rsidRDefault="00425417" w:rsidP="00203CF5">
      <w:r w:rsidRPr="00425417">
        <w:rPr>
          <w:noProof/>
        </w:rPr>
        <w:drawing>
          <wp:inline distT="0" distB="0" distL="0" distR="0" wp14:anchorId="3758CB02" wp14:editId="6470E3B1">
            <wp:extent cx="4762500" cy="1237207"/>
            <wp:effectExtent l="0" t="0" r="0" b="1270"/>
            <wp:docPr id="5786" name="Grafik 578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9"/>
                    <pic:cNvPicPr>
                      <a:picLocks noChangeAspect="1" noChangeArrowheads="1"/>
                    </pic:cNvPicPr>
                  </pic:nvPicPr>
                  <pic:blipFill>
                    <a:blip r:embed="rId24">
                      <a:extLst>
                        <a:ext uri="{28A0092B-C50C-407E-A947-70E740481C1C}">
                          <a14:useLocalDpi xmlns:a14="http://schemas.microsoft.com/office/drawing/2010/main" val="0"/>
                        </a:ext>
                      </a:extLst>
                    </a:blip>
                    <a:srcRect/>
                    <a:stretch>
                      <a:fillRect/>
                    </a:stretch>
                  </pic:blipFill>
                  <pic:spPr bwMode="auto">
                    <a:xfrm>
                      <a:off x="0" y="0"/>
                      <a:ext cx="4762500" cy="1237207"/>
                    </a:xfrm>
                    <a:prstGeom prst="rect">
                      <a:avLst/>
                    </a:prstGeom>
                    <a:noFill/>
                    <a:ln>
                      <a:noFill/>
                    </a:ln>
                  </pic:spPr>
                </pic:pic>
              </a:graphicData>
            </a:graphic>
          </wp:inline>
        </w:drawing>
      </w:r>
    </w:p>
    <w:p w:rsidR="00383161" w:rsidRDefault="00383161" w:rsidP="003C3B34">
      <w:pPr>
        <w:jc w:val="both"/>
      </w:pPr>
      <w:r>
        <w:t>Der spezifische Transmissionswärmetransferkoeffizient H’</w:t>
      </w:r>
      <w:r w:rsidRPr="00CC0DB4">
        <w:rPr>
          <w:vertAlign w:val="subscript"/>
        </w:rPr>
        <w:t>T</w:t>
      </w:r>
      <w:r>
        <w:t xml:space="preserve"> in [W/m²</w:t>
      </w:r>
      <w:r w:rsidRPr="00CC0DB4">
        <w:rPr>
          <w:vertAlign w:val="subscript"/>
        </w:rPr>
        <w:t>BTF</w:t>
      </w:r>
      <w:r>
        <w:t>K] ist ein Maß für die energetische Qualität der Gebäudehülle. Er gibt an, wieviel Energie in Watt [W] pro Quadratmeter Bauteilfläche [m²</w:t>
      </w:r>
      <w:r w:rsidRPr="00CC0DB4">
        <w:rPr>
          <w:vertAlign w:val="subscript"/>
        </w:rPr>
        <w:t>BTF</w:t>
      </w:r>
      <w:r>
        <w:t xml:space="preserve">] und Grad Kelvin [K] Temperaturdifferenz </w:t>
      </w:r>
      <w:r w:rsidR="00F97B8E">
        <w:t>von</w:t>
      </w:r>
      <w:r>
        <w:t xml:space="preserve"> Innen </w:t>
      </w:r>
      <w:r w:rsidR="00F97B8E">
        <w:t>nach</w:t>
      </w:r>
      <w:r>
        <w:t xml:space="preserve"> Außen durch die Gebäudehülle fließt. Ganz analog gibt der spezifische Lüftungswärmetransferkoeffizient H’</w:t>
      </w:r>
      <w:r w:rsidRPr="00592D6D">
        <w:rPr>
          <w:vertAlign w:val="subscript"/>
        </w:rPr>
        <w:t>V</w:t>
      </w:r>
      <w:r>
        <w:t xml:space="preserve"> in [W/(m³/h K)] den Wärmeverlust durch Lüftung des Gebäudes an, sei es durch Fensterlüftung </w:t>
      </w:r>
      <w:r w:rsidR="00064AFB">
        <w:t xml:space="preserve">oder </w:t>
      </w:r>
      <w:r>
        <w:t>durch mechanische Be- und Entlüftung</w:t>
      </w:r>
      <w:r w:rsidR="00F97B8E">
        <w:t xml:space="preserve"> mit Wärmerückgewinnung</w:t>
      </w:r>
      <w:r>
        <w:t>. Der Fensteranteil (oberirdisch) entspricht dem Anteil der Fensterfläche (Rohbaumaße) an der gesamten Fassade des Gebäudes.</w:t>
      </w:r>
    </w:p>
    <w:p w:rsidR="001D6886" w:rsidRDefault="00715BF8" w:rsidP="00715BF8">
      <w:pPr>
        <w:pStyle w:val="berschrift2"/>
      </w:pPr>
      <w:bookmarkStart w:id="19" w:name="_Toc492321269"/>
      <w:r>
        <w:t>Gemessene und berechnete Energiekennwerte</w:t>
      </w:r>
      <w:bookmarkEnd w:id="19"/>
    </w:p>
    <w:p w:rsidR="00F97B8E" w:rsidRDefault="003C326B" w:rsidP="003C3B34">
      <w:pPr>
        <w:jc w:val="both"/>
      </w:pPr>
      <w:r>
        <w:t>Wir unterscheiden zwischen dem Energie</w:t>
      </w:r>
      <w:r w:rsidRPr="00F97B8E">
        <w:rPr>
          <w:u w:val="single"/>
        </w:rPr>
        <w:t>verbrauch</w:t>
      </w:r>
      <w:r>
        <w:t>, der mit Zählern im Gebäude gemessen wird, und dem Energie</w:t>
      </w:r>
      <w:r w:rsidRPr="00F97B8E">
        <w:rPr>
          <w:u w:val="single"/>
        </w:rPr>
        <w:t>bedarf</w:t>
      </w:r>
      <w:r>
        <w:t xml:space="preserve">, der </w:t>
      </w:r>
      <w:r w:rsidR="0055122B">
        <w:t xml:space="preserve">mit Hilfe der in Ihrem Gebäude aufgenommenen Daten </w:t>
      </w:r>
      <w:r>
        <w:t xml:space="preserve">aus unseren Berechnungen hervorgeht. </w:t>
      </w:r>
    </w:p>
    <w:p w:rsidR="005530FE" w:rsidRDefault="005530FE" w:rsidP="005530FE">
      <w:pPr>
        <w:jc w:val="both"/>
      </w:pPr>
      <w:r>
        <w:lastRenderedPageBreak/>
        <w:t xml:space="preserve">Oft unterscheiden sich die Werte des Energieverbrauchs und des –bedarfs, denn es handelt sich hier um eine </w:t>
      </w:r>
      <w:r w:rsidRPr="006D1352">
        <w:rPr>
          <w:u w:val="single"/>
        </w:rPr>
        <w:t>Kurz</w:t>
      </w:r>
      <w:r>
        <w:t>analyse. U</w:t>
      </w:r>
      <w:r w:rsidRPr="003C326B">
        <w:t>nterschiedliche Vereinfachun</w:t>
      </w:r>
      <w:r>
        <w:t xml:space="preserve">gen und Anpassungen mussten </w:t>
      </w:r>
      <w:r w:rsidRPr="003C326B">
        <w:t>bei der Berechnung vorge</w:t>
      </w:r>
      <w:r>
        <w:t>nommen we</w:t>
      </w:r>
      <w:r w:rsidRPr="003C326B">
        <w:t>rden</w:t>
      </w:r>
      <w:r>
        <w:t>, um mit einer vereinfachten Datenaufnahme vor Ort den budgetierten Zeitrahmen von durchschnittlich drei Stunden pro Gebäude einhalten zu können. Nutzerspezifische Besonderheiten gerade bei den Geräten der diversen Technik und der zentralen Dienste sind mitunter schwer zu erkennen, sie erfordern oft Kurzzeitmessungen, die in diesem Rahmen nicht durchgeführt werden können.</w:t>
      </w:r>
    </w:p>
    <w:p w:rsidR="00B21F78" w:rsidRDefault="00251161" w:rsidP="003C3B34">
      <w:pPr>
        <w:jc w:val="both"/>
      </w:pPr>
      <w:r>
        <w:t xml:space="preserve">Für die statistischen Auswertungen im Forschungsprojekt ENOB:dataNWG sind die erhobenen Daten dennoch außerordentlich wertvoll. Der </w:t>
      </w:r>
      <w:r w:rsidR="00F97B8E">
        <w:t xml:space="preserve">Hauptnutzen der Erhebung in Ihrem Gebäude </w:t>
      </w:r>
      <w:r>
        <w:t xml:space="preserve">liegt </w:t>
      </w:r>
      <w:r w:rsidR="00F97B8E">
        <w:t xml:space="preserve">darin, </w:t>
      </w:r>
      <w:r w:rsidR="003C326B" w:rsidRPr="003C326B">
        <w:t xml:space="preserve">die Struktur des </w:t>
      </w:r>
      <w:r w:rsidR="00F97B8E">
        <w:t xml:space="preserve">gemessenen </w:t>
      </w:r>
      <w:r w:rsidR="003C326B" w:rsidRPr="003C326B">
        <w:t xml:space="preserve">Energieverbrauchs zu analysieren, </w:t>
      </w:r>
      <w:r w:rsidR="00F97B8E">
        <w:t>indem wir diesen</w:t>
      </w:r>
      <w:r w:rsidR="003C326B" w:rsidRPr="003C326B">
        <w:t xml:space="preserve"> </w:t>
      </w:r>
      <w:r w:rsidR="00064AFB">
        <w:t xml:space="preserve">mit </w:t>
      </w:r>
      <w:r w:rsidR="00F97B8E">
        <w:t xml:space="preserve">unseren </w:t>
      </w:r>
      <w:r w:rsidR="00B21F78">
        <w:t>Berechnung</w:t>
      </w:r>
      <w:r w:rsidR="00F97B8E">
        <w:t>en</w:t>
      </w:r>
      <w:r w:rsidR="00B21F78">
        <w:t xml:space="preserve"> </w:t>
      </w:r>
      <w:r w:rsidR="003C326B" w:rsidRPr="003C326B">
        <w:t>nachvollz</w:t>
      </w:r>
      <w:r w:rsidR="00F97B8E">
        <w:t>iehen</w:t>
      </w:r>
      <w:r w:rsidR="003C326B" w:rsidRPr="003C326B">
        <w:t xml:space="preserve">. </w:t>
      </w:r>
      <w:r w:rsidR="00B21F78">
        <w:t xml:space="preserve">Dazu </w:t>
      </w:r>
      <w:r w:rsidR="003C326B" w:rsidRPr="003C326B">
        <w:t xml:space="preserve">wird </w:t>
      </w:r>
      <w:r w:rsidR="00B21F78">
        <w:t xml:space="preserve">eine Energiebilanz </w:t>
      </w:r>
      <w:r w:rsidR="003C326B" w:rsidRPr="003C326B">
        <w:t xml:space="preserve">in Anlehnung an die </w:t>
      </w:r>
      <w:r w:rsidR="003C326B" w:rsidRPr="006D1352">
        <w:rPr>
          <w:i/>
        </w:rPr>
        <w:t xml:space="preserve">DIN V 18599 </w:t>
      </w:r>
      <w:r w:rsidR="006D1352" w:rsidRPr="006D1352">
        <w:rPr>
          <w:i/>
        </w:rPr>
        <w:t>Energetische Bewertung von Gebäuden</w:t>
      </w:r>
      <w:r w:rsidR="006D1352">
        <w:t xml:space="preserve"> </w:t>
      </w:r>
      <w:r w:rsidR="00B21F78">
        <w:t>berechnet</w:t>
      </w:r>
      <w:r w:rsidR="003C326B" w:rsidRPr="003C326B">
        <w:t xml:space="preserve">, </w:t>
      </w:r>
      <w:r w:rsidR="00B21F78">
        <w:t xml:space="preserve">die alle Wärmeverluste durch die Gebäudehülle </w:t>
      </w:r>
      <w:r w:rsidR="00064AFB">
        <w:t xml:space="preserve">und </w:t>
      </w:r>
      <w:r w:rsidR="00B21F78">
        <w:t xml:space="preserve">die Lüftung </w:t>
      </w:r>
      <w:r w:rsidR="00064AFB">
        <w:t xml:space="preserve">sowie </w:t>
      </w:r>
      <w:r w:rsidR="00B21F78">
        <w:t>alle Wärmeeinträge durch die Heizung</w:t>
      </w:r>
      <w:r w:rsidR="00064AFB">
        <w:t>,</w:t>
      </w:r>
      <w:r w:rsidR="00B21F78">
        <w:t xml:space="preserve"> die solare Einstrahlung </w:t>
      </w:r>
      <w:r w:rsidR="00064AFB">
        <w:t xml:space="preserve">und die internen Wärmegewinne </w:t>
      </w:r>
      <w:r w:rsidR="00B21F78">
        <w:t>„bilanziert“.</w:t>
      </w:r>
      <w:r w:rsidR="005530FE">
        <w:t xml:space="preserve"> Auch der Stromverbrauch wird so genau wie möglich analysiert.</w:t>
      </w:r>
    </w:p>
    <w:p w:rsidR="00712A31" w:rsidRPr="00712A31" w:rsidRDefault="00756EEC" w:rsidP="00712A31">
      <w:pPr>
        <w:pStyle w:val="Beschriftung"/>
      </w:pPr>
      <w:bookmarkStart w:id="20" w:name="_Ref2609208"/>
      <w:bookmarkStart w:id="21" w:name="abb2"/>
      <w:r>
        <w:t xml:space="preserve">Abbildung </w:t>
      </w:r>
      <w:fldSimple w:instr=" STYLEREF 1 \s ">
        <w:r w:rsidR="00425417">
          <w:rPr>
            <w:noProof/>
          </w:rPr>
          <w:t>2</w:t>
        </w:r>
      </w:fldSimple>
      <w:r>
        <w:noBreakHyphen/>
      </w:r>
      <w:fldSimple w:instr=" SEQ Abbildung \* ARABIC \s 1 ">
        <w:r w:rsidR="00425417">
          <w:rPr>
            <w:noProof/>
          </w:rPr>
          <w:t>2</w:t>
        </w:r>
      </w:fldSimple>
      <w:bookmarkEnd w:id="20"/>
      <w:r>
        <w:t xml:space="preserve"> </w:t>
      </w:r>
      <w:bookmarkEnd w:id="21"/>
      <w:r>
        <w:t>Energiekennwerte des Gebäudes</w:t>
      </w:r>
      <w:r w:rsidR="00712A31">
        <w:br/>
      </w:r>
      <w:r w:rsidR="00E23E2F">
        <w:t>*</w:t>
      </w:r>
      <w:r w:rsidR="00712A31">
        <w:t xml:space="preserve"> </w:t>
      </w:r>
      <w:r w:rsidR="00712A31" w:rsidRPr="00712A31">
        <w:rPr>
          <w:sz w:val="18"/>
        </w:rPr>
        <w:t>Diverse Technik beinhaltet Hilfsenergie für Pumpen bei Heizung und Warmwasser, Aufzüge, sonstige elektrische Großgeräte</w:t>
      </w:r>
      <w:r w:rsidR="00712A31">
        <w:br/>
        <w:t xml:space="preserve">** </w:t>
      </w:r>
      <w:r w:rsidR="00712A31" w:rsidRPr="00712A31">
        <w:rPr>
          <w:sz w:val="18"/>
        </w:rPr>
        <w:t>Zentrale Dienste berücksichtigt den Energiebedarf der zentralen EDV, zentraler Küchen, gebäudeübergreifende Schwachstromanlagen (z.B. Gefahrenmeldeanlagen etc.)</w:t>
      </w:r>
    </w:p>
    <w:p w:rsidR="00756EEC" w:rsidRDefault="00425417" w:rsidP="00CA7273">
      <w:r w:rsidRPr="00425417">
        <w:rPr>
          <w:noProof/>
        </w:rPr>
        <w:drawing>
          <wp:inline distT="0" distB="0" distL="0" distR="0" wp14:anchorId="401841F4" wp14:editId="7DA7083A">
            <wp:extent cx="4762500" cy="1883187"/>
            <wp:effectExtent l="0" t="0" r="0" b="3175"/>
            <wp:docPr id="5788" name="Grafik 578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71"/>
                    <pic:cNvPicPr>
                      <a:picLocks noChangeAspect="1" noChangeArrowheads="1"/>
                    </pic:cNvPicPr>
                  </pic:nvPicPr>
                  <pic:blipFill>
                    <a:blip r:embed="rId25">
                      <a:extLst>
                        <a:ext uri="{28A0092B-C50C-407E-A947-70E740481C1C}">
                          <a14:useLocalDpi xmlns:a14="http://schemas.microsoft.com/office/drawing/2010/main" val="0"/>
                        </a:ext>
                      </a:extLst>
                    </a:blip>
                    <a:srcRect/>
                    <a:stretch>
                      <a:fillRect/>
                    </a:stretch>
                  </pic:blipFill>
                  <pic:spPr bwMode="auto">
                    <a:xfrm>
                      <a:off x="0" y="0"/>
                      <a:ext cx="4762500" cy="1883187"/>
                    </a:xfrm>
                    <a:prstGeom prst="rect">
                      <a:avLst/>
                    </a:prstGeom>
                    <a:noFill/>
                    <a:ln>
                      <a:noFill/>
                    </a:ln>
                  </pic:spPr>
                </pic:pic>
              </a:graphicData>
            </a:graphic>
          </wp:inline>
        </w:drawing>
      </w:r>
    </w:p>
    <w:p w:rsidR="000B2072" w:rsidRDefault="000B2072" w:rsidP="003C3B34">
      <w:pPr>
        <w:jc w:val="both"/>
      </w:pPr>
      <w:r>
        <w:t xml:space="preserve">Auch Sie können eine Menge über Ihr Gebäude lernen, denn die </w:t>
      </w:r>
      <w:r w:rsidRPr="00E23E2F">
        <w:rPr>
          <w:b/>
        </w:rPr>
        <w:t>Bedarfsstruktur</w:t>
      </w:r>
      <w:r>
        <w:t xml:space="preserve"> gibt wichtige Hinweise auf die Schwerpunkte auch beim Verbrauch und damit auf die </w:t>
      </w:r>
      <w:r w:rsidRPr="00E23E2F">
        <w:rPr>
          <w:b/>
        </w:rPr>
        <w:t>Ansatzpunkte für Energiesparmaßnahmen</w:t>
      </w:r>
      <w:r>
        <w:t>.</w:t>
      </w:r>
    </w:p>
    <w:p w:rsidR="00937C9F" w:rsidRDefault="00937C9F" w:rsidP="003C3B34">
      <w:pPr>
        <w:jc w:val="both"/>
      </w:pPr>
      <w:r>
        <w:t xml:space="preserve">Alle Kennwerte in dieser </w:t>
      </w:r>
      <w:r w:rsidR="00561180">
        <w:fldChar w:fldCharType="begin"/>
      </w:r>
      <w:r w:rsidR="00561180">
        <w:instrText xml:space="preserve"> REF _Ref2609208 \h </w:instrText>
      </w:r>
      <w:r w:rsidR="00561180">
        <w:fldChar w:fldCharType="separate"/>
      </w:r>
      <w:r w:rsidR="00561180">
        <w:t xml:space="preserve">Abbildung </w:t>
      </w:r>
      <w:r w:rsidR="00561180">
        <w:rPr>
          <w:noProof/>
        </w:rPr>
        <w:t>2</w:t>
      </w:r>
      <w:r w:rsidR="00561180">
        <w:noBreakHyphen/>
      </w:r>
      <w:r w:rsidR="00561180">
        <w:rPr>
          <w:noProof/>
        </w:rPr>
        <w:t>2</w:t>
      </w:r>
      <w:r w:rsidR="00561180">
        <w:fldChar w:fldCharType="end"/>
      </w:r>
      <w:r w:rsidR="00561180">
        <w:t xml:space="preserve"> </w:t>
      </w:r>
      <w:r>
        <w:t xml:space="preserve">beziehen sich auf die sogenannte </w:t>
      </w:r>
      <w:r w:rsidRPr="00E23E2F">
        <w:rPr>
          <w:b/>
        </w:rPr>
        <w:t>Endenergie</w:t>
      </w:r>
      <w:r>
        <w:t>, also Energie, die in Form von Brennstoffen oder Fernwärme direkt ans Gebäude geliefert oder als elektrische Energie aus dem Netz gezogen wird. Salopp formuliert: Das ist die Energie, die Sie auch bezahlen. Unterhalb der Summe für das gesamte Gebäude wird im Gebäude erzeugte Energie, etwa durch eine Photovoltaik-Anlage, angezeigt, im Falle von Kraft-Wärme-Kopplung auch der dazu erforderliche zusätzliche Brennstoff. Die davon ins Netz ei</w:t>
      </w:r>
      <w:r w:rsidR="00700801">
        <w:t>n</w:t>
      </w:r>
      <w:r>
        <w:t>gespeiste Energie wird mit negativer Maßzahl in der untersten Zeile aufgeführt.</w:t>
      </w:r>
    </w:p>
    <w:p w:rsidR="00AB261B" w:rsidRDefault="003C3B34" w:rsidP="003C3B34">
      <w:pPr>
        <w:jc w:val="both"/>
      </w:pPr>
      <w:r>
        <w:t>D</w:t>
      </w:r>
      <w:r w:rsidR="006D1352">
        <w:t xml:space="preserve">ie Kennwerte des Verbrauchs (gemessen) </w:t>
      </w:r>
      <w:r w:rsidR="00640C07">
        <w:t xml:space="preserve">sind denen </w:t>
      </w:r>
      <w:r w:rsidR="006D1352">
        <w:t xml:space="preserve">des Bedarfs (berechnet) </w:t>
      </w:r>
      <w:r w:rsidR="00640C07">
        <w:t xml:space="preserve">gegenüber gestellt, einerseits </w:t>
      </w:r>
      <w:r w:rsidR="006D1352">
        <w:t xml:space="preserve">für Brennstoffe bzw. Fernwärme und </w:t>
      </w:r>
      <w:r w:rsidR="00640C07">
        <w:t xml:space="preserve">andererseits </w:t>
      </w:r>
      <w:r w:rsidR="00712A31">
        <w:lastRenderedPageBreak/>
        <w:t xml:space="preserve">für </w:t>
      </w:r>
      <w:r w:rsidR="006D1352">
        <w:t>elektrische Energie.</w:t>
      </w:r>
      <w:r w:rsidR="00EA3C10">
        <w:t xml:space="preserve"> Bei letzterer wird es zunehmend wichtig zu wissen, ob diese am Gebäude selbst erzeugt oder aus dem Netz bezogen wurde</w:t>
      </w:r>
      <w:r w:rsidR="00592D6D">
        <w:t xml:space="preserve">, was im rechten der </w:t>
      </w:r>
      <w:r w:rsidR="00971D41">
        <w:t>fünf</w:t>
      </w:r>
      <w:r w:rsidR="00592D6D">
        <w:t xml:space="preserve"> Balken dargestellt wird.</w:t>
      </w:r>
      <w:r w:rsidR="00AD325B" w:rsidRPr="00AD325B">
        <w:t xml:space="preserve"> </w:t>
      </w:r>
      <w:r w:rsidR="00AB261B">
        <w:t>Ins Netz eingespeiste Energie wird mit negativen Vorzeichen versehen und im Balkendiagramm unterhalb der Null-Achse dargestellt.</w:t>
      </w:r>
    </w:p>
    <w:p w:rsidR="001D6886" w:rsidRDefault="00DD3AC8" w:rsidP="00DD3AC8">
      <w:pPr>
        <w:pStyle w:val="berschrift2"/>
      </w:pPr>
      <w:bookmarkStart w:id="22" w:name="_Toc492321270"/>
      <w:r>
        <w:t>Teilenergiekennwerte und CO</w:t>
      </w:r>
      <w:r w:rsidRPr="00985E77">
        <w:rPr>
          <w:vertAlign w:val="subscript"/>
        </w:rPr>
        <w:t>2</w:t>
      </w:r>
      <w:r>
        <w:t>-Emissionen auf Gebäudeebene</w:t>
      </w:r>
      <w:bookmarkEnd w:id="22"/>
    </w:p>
    <w:p w:rsidR="00FF0342" w:rsidRDefault="00B344C8" w:rsidP="003C3B34">
      <w:pPr>
        <w:jc w:val="both"/>
      </w:pPr>
      <w:r>
        <w:t xml:space="preserve">Die Energiebilanzberechnung, auch wenn sie sehr vereinfacht durchgeführt wird, </w:t>
      </w:r>
      <w:r w:rsidR="007F7810">
        <w:t>macht die Energieaufbereitu</w:t>
      </w:r>
      <w:r w:rsidR="008E3F7E">
        <w:t>ngskette im Gebäude transparent, von der Nutzenergie</w:t>
      </w:r>
      <w:r>
        <w:t xml:space="preserve"> </w:t>
      </w:r>
      <w:r w:rsidR="008E3F7E">
        <w:t xml:space="preserve">(die dem Nutzer in der eigentlich gewünschten Form zur Verfügung gestellt wird, z.B. </w:t>
      </w:r>
      <w:r w:rsidR="00DE2D0F">
        <w:t xml:space="preserve">als </w:t>
      </w:r>
      <w:r w:rsidR="008E3F7E">
        <w:t xml:space="preserve">Wärme für angenehme Raumtemperatur), </w:t>
      </w:r>
      <w:r w:rsidR="00561180">
        <w:t xml:space="preserve">über die </w:t>
      </w:r>
      <w:r w:rsidR="008E3F7E">
        <w:t xml:space="preserve">Endenergie (die an der Gebäudegrenze angeliefert wird, z.B. Brennstoff um Wärme zu erzeugen) </w:t>
      </w:r>
      <w:r w:rsidR="00561180">
        <w:t>bis zur</w:t>
      </w:r>
      <w:r w:rsidR="008E3F7E">
        <w:t xml:space="preserve"> Primärenergie (welche in den natürlich vorhandenen Energieträgern </w:t>
      </w:r>
      <w:r w:rsidR="00E23E2F">
        <w:t>enthalten</w:t>
      </w:r>
      <w:r w:rsidR="008E3F7E">
        <w:t xml:space="preserve"> ist</w:t>
      </w:r>
      <w:r w:rsidR="00C02309">
        <w:t>,</w:t>
      </w:r>
      <w:r w:rsidR="008E3F7E">
        <w:t xml:space="preserve"> </w:t>
      </w:r>
      <w:r w:rsidR="00C02309">
        <w:t xml:space="preserve">die </w:t>
      </w:r>
      <w:r w:rsidR="008E3F7E">
        <w:t>noch keinen Umwandlungs- oder Transportprozesse</w:t>
      </w:r>
      <w:r w:rsidR="00C02309">
        <w:t>n</w:t>
      </w:r>
      <w:r w:rsidR="008E3F7E">
        <w:t xml:space="preserve"> unterzogen wurde</w:t>
      </w:r>
      <w:r w:rsidR="00C02309">
        <w:t>n</w:t>
      </w:r>
      <w:r w:rsidR="008E3F7E">
        <w:t>). Diese verschiedenen Umwandlungsstufen der Energie bis hin zur eigentlichen Energiedienstleistung sind als Teilenergiekennwerte in [kWh/m²</w:t>
      </w:r>
      <w:r w:rsidR="008E3F7E" w:rsidRPr="008E3F7E">
        <w:rPr>
          <w:vertAlign w:val="subscript"/>
        </w:rPr>
        <w:t>EBF</w:t>
      </w:r>
      <w:r w:rsidR="008E3F7E">
        <w:t xml:space="preserve">a] </w:t>
      </w:r>
      <w:r w:rsidR="00DE2D0F">
        <w:t>zusammen mit den</w:t>
      </w:r>
      <w:r w:rsidR="008E3F7E">
        <w:t xml:space="preserve"> damit verbunden CO</w:t>
      </w:r>
      <w:r w:rsidR="008E3F7E" w:rsidRPr="008E3F7E">
        <w:rPr>
          <w:vertAlign w:val="subscript"/>
        </w:rPr>
        <w:t>2</w:t>
      </w:r>
      <w:r w:rsidR="008E3F7E">
        <w:t>-Emissionen in [kg/m²</w:t>
      </w:r>
      <w:r w:rsidR="008E3F7E" w:rsidRPr="008E3F7E">
        <w:rPr>
          <w:vertAlign w:val="subscript"/>
        </w:rPr>
        <w:t>EBF</w:t>
      </w:r>
      <w:r w:rsidR="008E3F7E">
        <w:t xml:space="preserve">a] in </w:t>
      </w:r>
      <w:r w:rsidR="008E3F7E">
        <w:fldChar w:fldCharType="begin"/>
      </w:r>
      <w:r w:rsidR="008E3F7E">
        <w:instrText xml:space="preserve"> REF _Ref492039867 \h </w:instrText>
      </w:r>
      <w:r w:rsidR="003C3B34">
        <w:instrText xml:space="preserve"> \* MERGEFORMAT </w:instrText>
      </w:r>
      <w:r w:rsidR="008E3F7E">
        <w:fldChar w:fldCharType="separate"/>
      </w:r>
      <w:r w:rsidR="00425417">
        <w:t xml:space="preserve">Abbildung </w:t>
      </w:r>
      <w:r w:rsidR="00425417">
        <w:rPr>
          <w:noProof/>
        </w:rPr>
        <w:t>2</w:t>
      </w:r>
      <w:r w:rsidR="00425417">
        <w:rPr>
          <w:noProof/>
        </w:rPr>
        <w:noBreakHyphen/>
        <w:t>3</w:t>
      </w:r>
      <w:r w:rsidR="008E3F7E">
        <w:fldChar w:fldCharType="end"/>
      </w:r>
      <w:r w:rsidR="008E3F7E">
        <w:t xml:space="preserve"> dargestellt.</w:t>
      </w:r>
      <w:r w:rsidR="00E67D6F">
        <w:t xml:space="preserve"> Aus der Differenzierung nach Gewerken</w:t>
      </w:r>
      <w:r w:rsidR="00971D41">
        <w:t>, wie z.B. Heizung oder Beleuchtung,</w:t>
      </w:r>
      <w:r w:rsidR="00E67D6F">
        <w:t xml:space="preserve"> erkennt man</w:t>
      </w:r>
      <w:r w:rsidR="00B73C4B">
        <w:t>, bei welchen Energiedienstleistungen</w:t>
      </w:r>
      <w:r w:rsidR="00E67D6F">
        <w:t xml:space="preserve"> die Schwerpunkte des Energiebedarfs</w:t>
      </w:r>
      <w:r w:rsidR="00DB7F13">
        <w:t>, der Umwandlung</w:t>
      </w:r>
      <w:r w:rsidR="00B73C4B">
        <w:t xml:space="preserve"> und der Emissionen entstehen</w:t>
      </w:r>
      <w:r w:rsidR="00E67D6F">
        <w:t>.</w:t>
      </w:r>
    </w:p>
    <w:p w:rsidR="00DB43A8" w:rsidRDefault="00DB43A8" w:rsidP="003C3B34">
      <w:pPr>
        <w:jc w:val="both"/>
      </w:pPr>
    </w:p>
    <w:p w:rsidR="00FF0342" w:rsidRDefault="00FF0342" w:rsidP="00FF0342">
      <w:pPr>
        <w:pStyle w:val="Beschriftung"/>
      </w:pPr>
      <w:bookmarkStart w:id="23" w:name="_Ref492039867"/>
      <w:bookmarkStart w:id="24" w:name="abb3"/>
      <w:r>
        <w:t xml:space="preserve">Abbildung </w:t>
      </w:r>
      <w:fldSimple w:instr=" STYLEREF 1 \s ">
        <w:r w:rsidR="00425417">
          <w:rPr>
            <w:noProof/>
          </w:rPr>
          <w:t>2</w:t>
        </w:r>
      </w:fldSimple>
      <w:r w:rsidR="0030781B">
        <w:noBreakHyphen/>
      </w:r>
      <w:fldSimple w:instr=" SEQ Abbildung \* ARABIC \s 1 ">
        <w:r w:rsidR="00425417">
          <w:rPr>
            <w:noProof/>
          </w:rPr>
          <w:t>3</w:t>
        </w:r>
      </w:fldSimple>
      <w:bookmarkEnd w:id="23"/>
      <w:r w:rsidR="00F62E1C">
        <w:t xml:space="preserve"> </w:t>
      </w:r>
      <w:bookmarkEnd w:id="24"/>
      <w:r w:rsidR="00F62E1C">
        <w:t>Teilenergiekennwerte auf Gebäudeebene</w:t>
      </w:r>
    </w:p>
    <w:p w:rsidR="00FF0342" w:rsidRDefault="00425417" w:rsidP="00FF0342">
      <w:r w:rsidRPr="00425417">
        <w:rPr>
          <w:noProof/>
        </w:rPr>
        <w:drawing>
          <wp:inline distT="0" distB="0" distL="0" distR="0" wp14:anchorId="4DB72FC9" wp14:editId="07B11E38">
            <wp:extent cx="4762500" cy="1982512"/>
            <wp:effectExtent l="0" t="0" r="0" b="0"/>
            <wp:docPr id="5789" name="Grafik 578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72"/>
                    <pic:cNvPicPr>
                      <a:picLocks noChangeAspect="1" noChangeArrowheads="1"/>
                    </pic:cNvPicPr>
                  </pic:nvPicPr>
                  <pic:blipFill>
                    <a:blip r:embed="rId26">
                      <a:extLst>
                        <a:ext uri="{28A0092B-C50C-407E-A947-70E740481C1C}">
                          <a14:useLocalDpi xmlns:a14="http://schemas.microsoft.com/office/drawing/2010/main" val="0"/>
                        </a:ext>
                      </a:extLst>
                    </a:blip>
                    <a:srcRect/>
                    <a:stretch>
                      <a:fillRect/>
                    </a:stretch>
                  </pic:blipFill>
                  <pic:spPr bwMode="auto">
                    <a:xfrm>
                      <a:off x="0" y="0"/>
                      <a:ext cx="4762500" cy="1982512"/>
                    </a:xfrm>
                    <a:prstGeom prst="rect">
                      <a:avLst/>
                    </a:prstGeom>
                    <a:noFill/>
                    <a:ln>
                      <a:noFill/>
                    </a:ln>
                  </pic:spPr>
                </pic:pic>
              </a:graphicData>
            </a:graphic>
          </wp:inline>
        </w:drawing>
      </w:r>
    </w:p>
    <w:p w:rsidR="00DB43A8" w:rsidRDefault="00DB43A8" w:rsidP="00FF0342"/>
    <w:p w:rsidR="00C02309" w:rsidRPr="00FF0342" w:rsidRDefault="00C02309" w:rsidP="003C3B34">
      <w:pPr>
        <w:jc w:val="both"/>
      </w:pPr>
      <w:r>
        <w:t xml:space="preserve">Die Teilenergiekennwerte der Nutzenergie für Heizung und Kälte lassen Rückschlüsse auf die Qualität der Gebäudehülle zu. Aus dem Verhältnis von Endenergie zu Nutzenergie kann auf </w:t>
      </w:r>
      <w:r w:rsidR="00DB7F13">
        <w:t>die Effizienz</w:t>
      </w:r>
      <w:r>
        <w:t xml:space="preserve"> bei der Heizwärme</w:t>
      </w:r>
      <w:r w:rsidR="00AA6624">
        <w:t>- bzw. Kälte</w:t>
      </w:r>
      <w:r>
        <w:t xml:space="preserve">erzeugung geschlossen werden. Die Kennwerte der Primärenergie </w:t>
      </w:r>
      <w:r w:rsidR="00AA6624">
        <w:t>im Verhältnis zur Endenergie zeigen, mit welchem Aufwand die Endenergieträger in vorgelagerten Prozessketten hergestellt wurden. U</w:t>
      </w:r>
      <w:r>
        <w:t xml:space="preserve">nd </w:t>
      </w:r>
      <w:r w:rsidR="00AA6624">
        <w:t xml:space="preserve">schließlich sind die Kennwerte </w:t>
      </w:r>
      <w:r>
        <w:t>der CO</w:t>
      </w:r>
      <w:r w:rsidRPr="00AA6624">
        <w:rPr>
          <w:vertAlign w:val="subscript"/>
        </w:rPr>
        <w:t>2</w:t>
      </w:r>
      <w:r>
        <w:t xml:space="preserve">-Emissionen </w:t>
      </w:r>
      <w:r w:rsidR="00975761">
        <w:t>eine direkter Hinweis auf die Klimawirksamkeit der eingesetzten Energieträger.</w:t>
      </w:r>
    </w:p>
    <w:p w:rsidR="00767124" w:rsidRDefault="00985E77" w:rsidP="00985E77">
      <w:pPr>
        <w:pStyle w:val="berschrift2"/>
      </w:pPr>
      <w:bookmarkStart w:id="25" w:name="_Toc492321271"/>
      <w:r>
        <w:lastRenderedPageBreak/>
        <w:t xml:space="preserve">Kurzdokumentation </w:t>
      </w:r>
      <w:r w:rsidR="008152D8">
        <w:t>weiterer</w:t>
      </w:r>
      <w:r>
        <w:t xml:space="preserve"> Kennwerte des Gebäudes</w:t>
      </w:r>
      <w:bookmarkEnd w:id="25"/>
    </w:p>
    <w:p w:rsidR="00767124" w:rsidRDefault="007D2259" w:rsidP="003C3B34">
      <w:pPr>
        <w:jc w:val="both"/>
      </w:pPr>
      <w:r>
        <w:t>Der Energieverbrauch eines Gebäudes wird vo</w:t>
      </w:r>
      <w:r w:rsidR="00005CF2">
        <w:t>n vielen Merkmalen des Gebäudes und</w:t>
      </w:r>
      <w:r>
        <w:t xml:space="preserve"> der technischen Anlagen </w:t>
      </w:r>
      <w:r w:rsidR="00005CF2">
        <w:t xml:space="preserve">sowie dem Verhalten </w:t>
      </w:r>
      <w:r>
        <w:t xml:space="preserve"> der Nutzer beeinflusst. Wichtige Kennwerte, die sich aus den vor Ort erhobenen Daten ergeben, zeigt </w:t>
      </w:r>
      <w:r>
        <w:fldChar w:fldCharType="begin"/>
      </w:r>
      <w:r>
        <w:instrText xml:space="preserve"> REF _Ref492386498 \h </w:instrText>
      </w:r>
      <w:r w:rsidR="003C3B34">
        <w:instrText xml:space="preserve"> \* MERGEFORMAT </w:instrText>
      </w:r>
      <w:r>
        <w:fldChar w:fldCharType="separate"/>
      </w:r>
      <w:r w:rsidR="00425417">
        <w:t xml:space="preserve">Abbildung </w:t>
      </w:r>
      <w:r w:rsidR="00425417">
        <w:rPr>
          <w:noProof/>
        </w:rPr>
        <w:t>2</w:t>
      </w:r>
      <w:r w:rsidR="00425417">
        <w:rPr>
          <w:noProof/>
        </w:rPr>
        <w:noBreakHyphen/>
        <w:t>4</w:t>
      </w:r>
      <w:r>
        <w:fldChar w:fldCharType="end"/>
      </w:r>
      <w:r>
        <w:t>.</w:t>
      </w:r>
    </w:p>
    <w:p w:rsidR="00E90566" w:rsidRDefault="00E90566" w:rsidP="003C3B34">
      <w:pPr>
        <w:jc w:val="both"/>
      </w:pPr>
      <w:r w:rsidRPr="00C86E90">
        <w:rPr>
          <w:b/>
        </w:rPr>
        <w:t>Spezifische Hüllfläche</w:t>
      </w:r>
      <w:r>
        <w:t xml:space="preserve">: Zusammenstellung von </w:t>
      </w:r>
      <w:r w:rsidR="00825B94">
        <w:t>Kennzahlen zur Kompaktheit</w:t>
      </w:r>
      <w:r>
        <w:t xml:space="preserve"> der Gebäudehülle, wie </w:t>
      </w:r>
      <w:r w:rsidR="00825B94">
        <w:t xml:space="preserve">z.B. </w:t>
      </w:r>
      <w:r>
        <w:t>spezifische Bauteilflächen pro Nettoraumfläche des Gebäudes sowie Wärmedurchgangskoeffizienten (U-Werte) und Gesamttransmissionsgrade der Fenster (</w:t>
      </w:r>
      <w:proofErr w:type="spellStart"/>
      <w:r>
        <w:t>g_tot</w:t>
      </w:r>
      <w:proofErr w:type="spellEnd"/>
      <w:r>
        <w:t>).</w:t>
      </w:r>
    </w:p>
    <w:p w:rsidR="00E90566" w:rsidRDefault="00E90566" w:rsidP="003C3B34">
      <w:pPr>
        <w:jc w:val="both"/>
      </w:pPr>
      <w:r w:rsidRPr="00C86E90">
        <w:rPr>
          <w:b/>
        </w:rPr>
        <w:t>Mittlere Nutzungseigenschaften</w:t>
      </w:r>
      <w:r>
        <w:t xml:space="preserve">: Solltemperaturen im Heiz- und im </w:t>
      </w:r>
      <w:proofErr w:type="spellStart"/>
      <w:r>
        <w:t>Kühlfall</w:t>
      </w:r>
      <w:proofErr w:type="spellEnd"/>
      <w:r>
        <w:t>, spezifischer Außenluftvolumenstrom zur Lüftung und mi</w:t>
      </w:r>
      <w:r w:rsidR="00825B94">
        <w:t>ttlere Beleuchtungsstärke in Lux</w:t>
      </w:r>
      <w:r>
        <w:t xml:space="preserve"> sowie Wärmequellen in </w:t>
      </w:r>
      <w:r w:rsidR="00DC2EB1">
        <w:t>W</w:t>
      </w:r>
      <w:r>
        <w:t>h/(m²d).</w:t>
      </w:r>
    </w:p>
    <w:p w:rsidR="00E90566" w:rsidRDefault="00E90566" w:rsidP="003C3B34">
      <w:pPr>
        <w:jc w:val="both"/>
      </w:pPr>
      <w:r w:rsidRPr="00C86E90">
        <w:rPr>
          <w:b/>
        </w:rPr>
        <w:t>Nutzenergiebedarf Raum- und RLT-System</w:t>
      </w:r>
      <w:r w:rsidR="00825B94">
        <w:t>: Aus den Eigenschaften der G</w:t>
      </w:r>
      <w:r>
        <w:t>ebäudehülle und der mittleren Nutzung ergeben sich diese Bedarfswerte</w:t>
      </w:r>
      <w:r w:rsidR="00DC2EB1">
        <w:t xml:space="preserve"> in kWh/m²</w:t>
      </w:r>
      <w:r w:rsidR="00DC2EB1" w:rsidRPr="00DC2EB1">
        <w:rPr>
          <w:vertAlign w:val="subscript"/>
        </w:rPr>
        <w:t>NRF</w:t>
      </w:r>
      <w:r w:rsidR="00DC2EB1">
        <w:t>a bzw. die Lasten in W/m²</w:t>
      </w:r>
      <w:r w:rsidR="00DC2EB1" w:rsidRPr="00DC2EB1">
        <w:rPr>
          <w:vertAlign w:val="subscript"/>
        </w:rPr>
        <w:t>NRF</w:t>
      </w:r>
      <w:r w:rsidR="00DC2EB1">
        <w:t xml:space="preserve"> für Wärme, Kälte und Befeuchtung (Dampf).</w:t>
      </w:r>
    </w:p>
    <w:p w:rsidR="00DC2EB1" w:rsidRDefault="003921B9" w:rsidP="003C3B34">
      <w:pPr>
        <w:jc w:val="both"/>
      </w:pPr>
      <w:r w:rsidRPr="003921B9">
        <w:rPr>
          <w:b/>
        </w:rPr>
        <w:t>Beleuchtung</w:t>
      </w:r>
      <w:r>
        <w:t xml:space="preserve">: </w:t>
      </w:r>
      <w:r w:rsidR="00B23981">
        <w:t>Kennwerte</w:t>
      </w:r>
      <w:r>
        <w:t xml:space="preserve"> </w:t>
      </w:r>
      <w:r w:rsidR="00B23981">
        <w:t xml:space="preserve">zur Effizienz </w:t>
      </w:r>
      <w:r>
        <w:t xml:space="preserve">der Beleuchtung, </w:t>
      </w:r>
      <w:r w:rsidR="00B23981">
        <w:t xml:space="preserve">installierte Leistung </w:t>
      </w:r>
      <w:r>
        <w:t>absolut und bezogen auf die Nettoraumfläche sowie der durchschnittliche spezifische End- und Primärenergiebedarf.</w:t>
      </w:r>
    </w:p>
    <w:p w:rsidR="00B23981" w:rsidRDefault="00B23981" w:rsidP="003C3B34">
      <w:pPr>
        <w:jc w:val="both"/>
      </w:pPr>
      <w:r w:rsidRPr="00B23981">
        <w:rPr>
          <w:b/>
        </w:rPr>
        <w:t>Luftförderung</w:t>
      </w:r>
      <w:r>
        <w:t>: Kennwerte zur Effizienz der mechanischen Lüftungsanlage(n), falls vorhanden, sowohl Leistung als auch End- und Primärenergiebedarf pro Jahr.</w:t>
      </w:r>
    </w:p>
    <w:p w:rsidR="00B23981" w:rsidRDefault="00B23981" w:rsidP="003C3B34">
      <w:pPr>
        <w:jc w:val="both"/>
      </w:pPr>
      <w:r w:rsidRPr="00B23981">
        <w:rPr>
          <w:b/>
        </w:rPr>
        <w:t>Wärmeerzeugung</w:t>
      </w:r>
      <w:r>
        <w:t>: Kennwerte zur Effizienz der Wärmeerzeugung</w:t>
      </w:r>
      <w:r w:rsidR="00825B94">
        <w:t>, wie z.B. die Erzeugeraufwandszahl, die angibt, wie viel Endenergie einem Wärmeerzeuger zugeführt werden muss, um die benötigte Nutzenergie für die gewünschte Raumtemperatur bereit zu stellen.</w:t>
      </w:r>
    </w:p>
    <w:p w:rsidR="00B23981" w:rsidRDefault="00B23981" w:rsidP="003C3B34">
      <w:pPr>
        <w:jc w:val="both"/>
      </w:pPr>
      <w:r w:rsidRPr="00B23981">
        <w:rPr>
          <w:b/>
        </w:rPr>
        <w:t>Kälteerzeugung</w:t>
      </w:r>
      <w:r>
        <w:t>:</w:t>
      </w:r>
      <w:r w:rsidRPr="00B23981">
        <w:t xml:space="preserve"> </w:t>
      </w:r>
      <w:r>
        <w:t>Kennwerte zur Effizienz der Kälteerzeugung</w:t>
      </w:r>
    </w:p>
    <w:p w:rsidR="00B23981" w:rsidRDefault="00B23981" w:rsidP="003C3B34">
      <w:pPr>
        <w:jc w:val="both"/>
      </w:pPr>
      <w:r w:rsidRPr="00B23981">
        <w:rPr>
          <w:b/>
        </w:rPr>
        <w:t>Dampferzeugung</w:t>
      </w:r>
      <w:r>
        <w:t>:</w:t>
      </w:r>
      <w:r w:rsidRPr="00B23981">
        <w:t xml:space="preserve"> </w:t>
      </w:r>
      <w:r>
        <w:t>Kennwerte zur Effizienz der Dampferzeugung</w:t>
      </w:r>
    </w:p>
    <w:p w:rsidR="00767124" w:rsidRDefault="00767124" w:rsidP="00210816"/>
    <w:p w:rsidR="00210816" w:rsidRPr="00210816" w:rsidRDefault="00210816" w:rsidP="00210816">
      <w:pPr>
        <w:sectPr w:rsidR="00210816" w:rsidRPr="00210816" w:rsidSect="00316C17">
          <w:headerReference w:type="even" r:id="rId27"/>
          <w:headerReference w:type="default" r:id="rId28"/>
          <w:footerReference w:type="default" r:id="rId29"/>
          <w:headerReference w:type="first" r:id="rId30"/>
          <w:endnotePr>
            <w:numFmt w:val="decimal"/>
          </w:endnotePr>
          <w:pgSz w:w="11907" w:h="16840" w:code="9"/>
          <w:pgMar w:top="1985" w:right="3119" w:bottom="1134" w:left="1418" w:header="720" w:footer="1021" w:gutter="0"/>
          <w:pgNumType w:start="1"/>
          <w:cols w:space="720"/>
          <w:docGrid w:linePitch="360"/>
        </w:sectPr>
      </w:pPr>
    </w:p>
    <w:p w:rsidR="001B46E8" w:rsidRDefault="001B46E8" w:rsidP="001B46E8">
      <w:pPr>
        <w:pStyle w:val="Beschriftung"/>
        <w:rPr>
          <w:noProof/>
        </w:rPr>
      </w:pPr>
      <w:bookmarkStart w:id="26" w:name="_Ref492386498"/>
      <w:bookmarkStart w:id="27" w:name="abb4"/>
      <w:bookmarkStart w:id="28" w:name="_Ref414540740"/>
      <w:r>
        <w:lastRenderedPageBreak/>
        <w:t xml:space="preserve">Abbildung </w:t>
      </w:r>
      <w:fldSimple w:instr=" STYLEREF 1 \s ">
        <w:r w:rsidR="00425417">
          <w:rPr>
            <w:noProof/>
          </w:rPr>
          <w:t>2</w:t>
        </w:r>
      </w:fldSimple>
      <w:r w:rsidR="0030781B">
        <w:noBreakHyphen/>
      </w:r>
      <w:fldSimple w:instr=" SEQ Abbildung \* ARABIC \s 1 ">
        <w:r w:rsidR="00425417">
          <w:rPr>
            <w:noProof/>
          </w:rPr>
          <w:t>4</w:t>
        </w:r>
      </w:fldSimple>
      <w:bookmarkEnd w:id="26"/>
      <w:r w:rsidR="007D2259">
        <w:rPr>
          <w:noProof/>
        </w:rPr>
        <w:t xml:space="preserve"> </w:t>
      </w:r>
      <w:bookmarkEnd w:id="27"/>
      <w:r w:rsidR="007D2259">
        <w:rPr>
          <w:noProof/>
        </w:rPr>
        <w:t>Kennwerte der Gebäudehülle, der technischen Anlagen und der Nutzung des Gebäudes</w:t>
      </w:r>
    </w:p>
    <w:p w:rsidR="001E601E" w:rsidRPr="001E601E" w:rsidRDefault="00425417" w:rsidP="002D22C6">
      <w:pPr>
        <w:jc w:val="center"/>
      </w:pPr>
      <w:r w:rsidRPr="00425417">
        <w:rPr>
          <w:noProof/>
        </w:rPr>
        <w:drawing>
          <wp:inline distT="0" distB="0" distL="0" distR="0" wp14:anchorId="3F0746A8" wp14:editId="152E60B8">
            <wp:extent cx="7366000" cy="4751263"/>
            <wp:effectExtent l="0" t="0" r="6350" b="0"/>
            <wp:docPr id="5790" name="Grafik 579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73"/>
                    <pic:cNvPicPr>
                      <a:picLocks noChangeAspect="1" noChangeArrowheads="1"/>
                    </pic:cNvPicPr>
                  </pic:nvPicPr>
                  <pic:blipFill>
                    <a:blip r:embed="rId31">
                      <a:extLst>
                        <a:ext uri="{28A0092B-C50C-407E-A947-70E740481C1C}">
                          <a14:useLocalDpi xmlns:a14="http://schemas.microsoft.com/office/drawing/2010/main" val="0"/>
                        </a:ext>
                      </a:extLst>
                    </a:blip>
                    <a:srcRect/>
                    <a:stretch>
                      <a:fillRect/>
                    </a:stretch>
                  </pic:blipFill>
                  <pic:spPr bwMode="auto">
                    <a:xfrm>
                      <a:off x="0" y="0"/>
                      <a:ext cx="7366000" cy="4751263"/>
                    </a:xfrm>
                    <a:prstGeom prst="rect">
                      <a:avLst/>
                    </a:prstGeom>
                    <a:noFill/>
                    <a:ln>
                      <a:noFill/>
                    </a:ln>
                  </pic:spPr>
                </pic:pic>
              </a:graphicData>
            </a:graphic>
          </wp:inline>
        </w:drawing>
      </w:r>
    </w:p>
    <w:bookmarkEnd w:id="28"/>
    <w:p w:rsidR="002D22C6" w:rsidRDefault="002D22C6"/>
    <w:p w:rsidR="00CB63ED" w:rsidRDefault="00CB63ED" w:rsidP="00CB63ED">
      <w:pPr>
        <w:sectPr w:rsidR="00CB63ED" w:rsidSect="00210816">
          <w:headerReference w:type="even" r:id="rId32"/>
          <w:headerReference w:type="default" r:id="rId33"/>
          <w:headerReference w:type="first" r:id="rId34"/>
          <w:footnotePr>
            <w:numFmt w:val="lowerLetter"/>
          </w:footnotePr>
          <w:endnotePr>
            <w:numFmt w:val="decimal"/>
          </w:endnotePr>
          <w:pgSz w:w="16840" w:h="11907" w:orient="landscape" w:code="9"/>
          <w:pgMar w:top="1985" w:right="3119" w:bottom="1134" w:left="1418" w:header="720" w:footer="1021" w:gutter="0"/>
          <w:cols w:space="720"/>
          <w:docGrid w:linePitch="360"/>
        </w:sectPr>
      </w:pPr>
    </w:p>
    <w:p w:rsidR="004F3650" w:rsidRDefault="00F740DB" w:rsidP="00F740DB">
      <w:pPr>
        <w:pStyle w:val="berschrift1"/>
      </w:pPr>
      <w:bookmarkStart w:id="29" w:name="_Toc492321272"/>
      <w:bookmarkStart w:id="30" w:name="_Toc492362597"/>
      <w:bookmarkStart w:id="31" w:name="_Toc492362935"/>
      <w:r>
        <w:lastRenderedPageBreak/>
        <w:t>D</w:t>
      </w:r>
      <w:r w:rsidR="00C71C59">
        <w:t xml:space="preserve">ie </w:t>
      </w:r>
      <w:r w:rsidR="00985E77">
        <w:t>Bewertung</w:t>
      </w:r>
      <w:bookmarkEnd w:id="29"/>
      <w:bookmarkEnd w:id="30"/>
      <w:bookmarkEnd w:id="31"/>
      <w:r w:rsidR="00985E77">
        <w:t xml:space="preserve"> </w:t>
      </w:r>
    </w:p>
    <w:p w:rsidR="00985E77" w:rsidRDefault="00985E77" w:rsidP="00985E77">
      <w:pPr>
        <w:pStyle w:val="berschrift2"/>
      </w:pPr>
      <w:bookmarkStart w:id="32" w:name="_Toc492321273"/>
      <w:r>
        <w:t>Gebäudeebene</w:t>
      </w:r>
      <w:bookmarkEnd w:id="32"/>
    </w:p>
    <w:p w:rsidR="00985E77" w:rsidRDefault="00985E77" w:rsidP="003C3B34">
      <w:pPr>
        <w:jc w:val="both"/>
      </w:pPr>
      <w:r>
        <w:t>Was ist nun gut, mittel oder schlecht? Dazu wurden für jedes Gewerk und jede Nutzungsart typische Ausprägungen in fünf Qualitätsstufen, sogenannten Energieaufwandsklassen von „sehr niedrig“ bis „sehr hoch“, definiert. Daraus ergeben sich jeweils 5 Referenz-Teilenergiekennwerte (kurz Ref</w:t>
      </w:r>
      <w:r w:rsidR="00CA58BF">
        <w:t>erenz-</w:t>
      </w:r>
      <w:r>
        <w:t>TEKs)</w:t>
      </w:r>
      <w:r w:rsidR="00005CF2">
        <w:t xml:space="preserve"> </w:t>
      </w:r>
      <w:r>
        <w:t xml:space="preserve">für jede Nutzung und jedes Gewerk. Welcher Standard den Klassen jeweils entspricht geht aus </w:t>
      </w:r>
      <w:r>
        <w:fldChar w:fldCharType="begin"/>
      </w:r>
      <w:r>
        <w:instrText xml:space="preserve"> REF _Ref492310804 \h </w:instrText>
      </w:r>
      <w:r w:rsidR="003C3B34">
        <w:instrText xml:space="preserve"> \* MERGEFORMAT </w:instrText>
      </w:r>
      <w:r>
        <w:fldChar w:fldCharType="separate"/>
      </w:r>
      <w:r w:rsidR="00425417">
        <w:t xml:space="preserve">Abbildung </w:t>
      </w:r>
      <w:r w:rsidR="00425417">
        <w:rPr>
          <w:noProof/>
        </w:rPr>
        <w:t>3</w:t>
      </w:r>
      <w:r w:rsidR="00425417">
        <w:rPr>
          <w:noProof/>
        </w:rPr>
        <w:noBreakHyphen/>
        <w:t>1</w:t>
      </w:r>
      <w:r>
        <w:fldChar w:fldCharType="end"/>
      </w:r>
      <w:r>
        <w:t xml:space="preserve"> hervor</w:t>
      </w:r>
      <w:r w:rsidR="006C17A8">
        <w:t>, die farblichen Kennzeichnungen finden sich auch in den folgenden Abbildungen wieder</w:t>
      </w:r>
      <w:r>
        <w:t>.</w:t>
      </w:r>
    </w:p>
    <w:p w:rsidR="00985E77" w:rsidRDefault="00985E77" w:rsidP="00985E77">
      <w:pPr>
        <w:pStyle w:val="Beschriftung"/>
      </w:pPr>
      <w:bookmarkStart w:id="33" w:name="_Ref492310804"/>
      <w:r>
        <w:t xml:space="preserve">Abbildung </w:t>
      </w:r>
      <w:fldSimple w:instr=" STYLEREF 1 \s ">
        <w:r w:rsidR="00425417">
          <w:rPr>
            <w:noProof/>
          </w:rPr>
          <w:t>3</w:t>
        </w:r>
      </w:fldSimple>
      <w:r w:rsidR="0030781B">
        <w:noBreakHyphen/>
      </w:r>
      <w:fldSimple w:instr=" SEQ Abbildung \* ARABIC \s 1 ">
        <w:r w:rsidR="00425417">
          <w:rPr>
            <w:noProof/>
          </w:rPr>
          <w:t>1</w:t>
        </w:r>
      </w:fldSimple>
      <w:bookmarkEnd w:id="33"/>
      <w:r>
        <w:t xml:space="preserve"> Bewertung der Teilenergiekennwerte in 5 Energieaufwandsklassen</w:t>
      </w:r>
    </w:p>
    <w:p w:rsidR="00985E77" w:rsidRPr="00343979" w:rsidRDefault="00985E77" w:rsidP="00985E77">
      <w:r>
        <w:rPr>
          <w:noProof/>
        </w:rPr>
        <w:drawing>
          <wp:inline distT="0" distB="0" distL="0" distR="0" wp14:anchorId="38E8C811" wp14:editId="554FFE0E">
            <wp:extent cx="4725035" cy="2762250"/>
            <wp:effectExtent l="0" t="0" r="0" b="0"/>
            <wp:docPr id="5" name="Grafik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35" cstate="print">
                      <a:extLst>
                        <a:ext uri="{28A0092B-C50C-407E-A947-70E740481C1C}">
                          <a14:useLocalDpi xmlns:a14="http://schemas.microsoft.com/office/drawing/2010/main" val="0"/>
                        </a:ext>
                      </a:extLst>
                    </a:blip>
                    <a:srcRect/>
                    <a:stretch>
                      <a:fillRect/>
                    </a:stretch>
                  </pic:blipFill>
                  <pic:spPr bwMode="auto">
                    <a:xfrm>
                      <a:off x="0" y="0"/>
                      <a:ext cx="4731855" cy="2766237"/>
                    </a:xfrm>
                    <a:prstGeom prst="rect">
                      <a:avLst/>
                    </a:prstGeom>
                    <a:noFill/>
                  </pic:spPr>
                </pic:pic>
              </a:graphicData>
            </a:graphic>
          </wp:inline>
        </w:drawing>
      </w:r>
    </w:p>
    <w:p w:rsidR="00E40807" w:rsidRDefault="00E40807">
      <w:pPr>
        <w:overflowPunct/>
        <w:autoSpaceDE/>
        <w:autoSpaceDN/>
        <w:adjustRightInd/>
        <w:spacing w:after="0"/>
        <w:textAlignment w:val="auto"/>
      </w:pPr>
      <w:r>
        <w:br w:type="page"/>
      </w:r>
    </w:p>
    <w:p w:rsidR="00985E77" w:rsidRDefault="00985E77" w:rsidP="003C3B34">
      <w:pPr>
        <w:jc w:val="both"/>
      </w:pPr>
      <w:r w:rsidRPr="00CC523D">
        <w:lastRenderedPageBreak/>
        <w:t xml:space="preserve">In </w:t>
      </w:r>
      <w:r w:rsidRPr="00CC523D">
        <w:fldChar w:fldCharType="begin"/>
      </w:r>
      <w:r w:rsidRPr="00CC523D">
        <w:instrText xml:space="preserve"> REF _Ref492042491 \h </w:instrText>
      </w:r>
      <w:r>
        <w:instrText xml:space="preserve"> \* MERGEFORMAT </w:instrText>
      </w:r>
      <w:r w:rsidRPr="00CC523D">
        <w:fldChar w:fldCharType="separate"/>
      </w:r>
      <w:r w:rsidR="00425417">
        <w:t xml:space="preserve">Abbildung </w:t>
      </w:r>
      <w:r w:rsidR="00425417">
        <w:rPr>
          <w:noProof/>
        </w:rPr>
        <w:t>3</w:t>
      </w:r>
      <w:r w:rsidR="00425417">
        <w:rPr>
          <w:noProof/>
        </w:rPr>
        <w:noBreakHyphen/>
        <w:t>2</w:t>
      </w:r>
      <w:r w:rsidRPr="00CC523D">
        <w:fldChar w:fldCharType="end"/>
      </w:r>
      <w:r w:rsidRPr="00CC523D">
        <w:t xml:space="preserve"> werden die Teilenergiekennwerte </w:t>
      </w:r>
      <w:r>
        <w:t xml:space="preserve">des Gebäudes (kurz </w:t>
      </w:r>
      <w:r w:rsidR="00005CF2">
        <w:t>Objekt</w:t>
      </w:r>
      <w:r>
        <w:t>-TEK</w:t>
      </w:r>
      <w:r w:rsidR="00005CF2">
        <w:t>s</w:t>
      </w:r>
      <w:r>
        <w:t xml:space="preserve">) </w:t>
      </w:r>
      <w:r w:rsidRPr="00CC523D">
        <w:t xml:space="preserve">bewertet, indem sie mit </w:t>
      </w:r>
      <w:r>
        <w:t>Ref</w:t>
      </w:r>
      <w:r w:rsidR="00CA58BF">
        <w:t>erenz-</w:t>
      </w:r>
      <w:r>
        <w:t xml:space="preserve">TEKs </w:t>
      </w:r>
      <w:r w:rsidRPr="00CC523D">
        <w:t xml:space="preserve">verglichen werden. Diese Bewertung wird auf die </w:t>
      </w:r>
      <w:r>
        <w:t xml:space="preserve">Gewerke- bzw. </w:t>
      </w:r>
      <w:r w:rsidRPr="00CC523D">
        <w:t xml:space="preserve">Gebäudeebene aggregiert. </w:t>
      </w:r>
      <w:r>
        <w:t>Jedes Gewerk ist in eine Energieaufwandsklasse eingeordnet, daraus lassen sich Schwachstellen des Gebäudes hinsichtlich seines Energiebedarfs grob erkennen. Die Größe der Blasen korrespondiert mit der Höhe des Primärenergiekennwertes</w:t>
      </w:r>
      <w:r w:rsidR="00E40807">
        <w:t>, je größer umso bedeutender ist der Anteil am Gesamtenergieverbrauch</w:t>
      </w:r>
      <w:r>
        <w:t>.</w:t>
      </w:r>
    </w:p>
    <w:p w:rsidR="00985E77" w:rsidRDefault="00985E77" w:rsidP="00985E77">
      <w:pPr>
        <w:pStyle w:val="Beschriftung"/>
      </w:pPr>
      <w:bookmarkStart w:id="34" w:name="_Ref492042491"/>
      <w:bookmarkStart w:id="35" w:name="abb5"/>
      <w:r>
        <w:t xml:space="preserve">Abbildung </w:t>
      </w:r>
      <w:fldSimple w:instr=" STYLEREF 1 \s ">
        <w:r w:rsidR="00425417">
          <w:rPr>
            <w:noProof/>
          </w:rPr>
          <w:t>3</w:t>
        </w:r>
      </w:fldSimple>
      <w:r w:rsidR="0030781B">
        <w:noBreakHyphen/>
      </w:r>
      <w:fldSimple w:instr=" SEQ Abbildung \* ARABIC \s 1 ">
        <w:r w:rsidR="00425417">
          <w:rPr>
            <w:noProof/>
          </w:rPr>
          <w:t>2</w:t>
        </w:r>
      </w:fldSimple>
      <w:bookmarkEnd w:id="34"/>
      <w:r>
        <w:t xml:space="preserve"> </w:t>
      </w:r>
      <w:bookmarkEnd w:id="35"/>
      <w:r>
        <w:t>Bewertung der Teilenergiekennwerte</w:t>
      </w:r>
    </w:p>
    <w:p w:rsidR="00985E77" w:rsidRPr="005E336B" w:rsidRDefault="00425417" w:rsidP="00985E77">
      <w:r w:rsidRPr="00425417">
        <w:rPr>
          <w:noProof/>
        </w:rPr>
        <w:drawing>
          <wp:inline distT="0" distB="0" distL="0" distR="0" wp14:anchorId="413A304B" wp14:editId="705B8E6D">
            <wp:extent cx="4762500" cy="2802347"/>
            <wp:effectExtent l="0" t="0" r="0" b="0"/>
            <wp:docPr id="5791" name="Grafik 579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74"/>
                    <pic:cNvPicPr>
                      <a:picLocks noChangeAspect="1" noChangeArrowheads="1"/>
                    </pic:cNvPicPr>
                  </pic:nvPicPr>
                  <pic:blipFill>
                    <a:blip r:embed="rId36">
                      <a:extLst>
                        <a:ext uri="{28A0092B-C50C-407E-A947-70E740481C1C}">
                          <a14:useLocalDpi xmlns:a14="http://schemas.microsoft.com/office/drawing/2010/main" val="0"/>
                        </a:ext>
                      </a:extLst>
                    </a:blip>
                    <a:srcRect/>
                    <a:stretch>
                      <a:fillRect/>
                    </a:stretch>
                  </pic:blipFill>
                  <pic:spPr bwMode="auto">
                    <a:xfrm>
                      <a:off x="0" y="0"/>
                      <a:ext cx="4762500" cy="2802347"/>
                    </a:xfrm>
                    <a:prstGeom prst="rect">
                      <a:avLst/>
                    </a:prstGeom>
                    <a:noFill/>
                    <a:ln>
                      <a:noFill/>
                    </a:ln>
                  </pic:spPr>
                </pic:pic>
              </a:graphicData>
            </a:graphic>
          </wp:inline>
        </w:drawing>
      </w:r>
    </w:p>
    <w:p w:rsidR="00985E77" w:rsidRDefault="00985E77" w:rsidP="00985E77">
      <w:pPr>
        <w:pStyle w:val="berschrift2"/>
      </w:pPr>
      <w:bookmarkStart w:id="36" w:name="_Toc492321274"/>
      <w:r>
        <w:t>Zonenebene</w:t>
      </w:r>
      <w:bookmarkEnd w:id="36"/>
    </w:p>
    <w:p w:rsidR="00985E77" w:rsidRPr="00985E77" w:rsidRDefault="0005108B" w:rsidP="003C3B34">
      <w:pPr>
        <w:jc w:val="both"/>
      </w:pPr>
      <w:r>
        <w:t xml:space="preserve">Auf der Ebene der Nutzungszonen </w:t>
      </w:r>
      <w:r w:rsidR="00363DA4">
        <w:t xml:space="preserve">werden im </w:t>
      </w:r>
      <w:r>
        <w:t xml:space="preserve">Vergleich </w:t>
      </w:r>
      <w:r w:rsidR="00FF53A9">
        <w:t>der</w:t>
      </w:r>
      <w:r>
        <w:t xml:space="preserve"> Objekt-TEKs </w:t>
      </w:r>
      <w:r w:rsidR="00FF53A9">
        <w:t>mit den</w:t>
      </w:r>
      <w:r>
        <w:t xml:space="preserve"> Ref</w:t>
      </w:r>
      <w:r w:rsidR="00CA58BF">
        <w:t>erenz</w:t>
      </w:r>
      <w:r>
        <w:t xml:space="preserve">-TEKs </w:t>
      </w:r>
      <w:r w:rsidR="0056218F">
        <w:t xml:space="preserve">energetische Schwachstellen </w:t>
      </w:r>
      <w:r w:rsidR="00363DA4">
        <w:t>detaillierter erkennbar</w:t>
      </w:r>
      <w:r w:rsidR="0056218F">
        <w:t xml:space="preserve">. In den folgenden Abbildungen ist die Bewertung </w:t>
      </w:r>
      <w:r w:rsidR="00363DA4">
        <w:t xml:space="preserve">begrifflich und </w:t>
      </w:r>
      <w:r w:rsidR="0056218F">
        <w:t xml:space="preserve">farblich </w:t>
      </w:r>
      <w:r w:rsidR="00363DA4">
        <w:t xml:space="preserve">entsprechend der Farbskala aus </w:t>
      </w:r>
      <w:r w:rsidR="00363DA4">
        <w:fldChar w:fldCharType="begin"/>
      </w:r>
      <w:r w:rsidR="00363DA4">
        <w:instrText xml:space="preserve"> REF _Ref492310804 \h </w:instrText>
      </w:r>
      <w:r w:rsidR="003C3B34">
        <w:instrText xml:space="preserve"> \* MERGEFORMAT </w:instrText>
      </w:r>
      <w:r w:rsidR="00363DA4">
        <w:fldChar w:fldCharType="separate"/>
      </w:r>
      <w:r w:rsidR="00425417">
        <w:t xml:space="preserve">Abbildung </w:t>
      </w:r>
      <w:r w:rsidR="00425417">
        <w:rPr>
          <w:noProof/>
        </w:rPr>
        <w:t>3</w:t>
      </w:r>
      <w:r w:rsidR="00425417">
        <w:rPr>
          <w:noProof/>
        </w:rPr>
        <w:noBreakHyphen/>
        <w:t>1</w:t>
      </w:r>
      <w:r w:rsidR="00363DA4">
        <w:fldChar w:fldCharType="end"/>
      </w:r>
      <w:r w:rsidR="00363DA4" w:rsidRPr="00363DA4">
        <w:t xml:space="preserve"> </w:t>
      </w:r>
      <w:r w:rsidR="00363DA4">
        <w:t>gekennzeichnet.</w:t>
      </w:r>
    </w:p>
    <w:p w:rsidR="00767124" w:rsidRPr="00141A87" w:rsidRDefault="00357F5E" w:rsidP="00477EB0">
      <w:pPr>
        <w:pStyle w:val="Beschriftung"/>
        <w:pBdr>
          <w:right w:val="single" w:sz="36" w:space="23" w:color="DDDDDD"/>
        </w:pBdr>
        <w:rPr>
          <w:sz w:val="20"/>
        </w:rPr>
      </w:pPr>
      <w:bookmarkStart w:id="37" w:name="abb6"/>
      <w:r w:rsidRPr="00141A87">
        <w:rPr>
          <w:sz w:val="20"/>
        </w:rPr>
        <w:lastRenderedPageBreak/>
        <w:t xml:space="preserve">Abbildung </w:t>
      </w:r>
      <w:r w:rsidR="00D47A3D" w:rsidRPr="00141A87">
        <w:rPr>
          <w:sz w:val="20"/>
        </w:rPr>
        <w:fldChar w:fldCharType="begin"/>
      </w:r>
      <w:r w:rsidR="00D47A3D" w:rsidRPr="00141A87">
        <w:rPr>
          <w:sz w:val="20"/>
        </w:rPr>
        <w:instrText xml:space="preserve"> STYLEREF 1 \s </w:instrText>
      </w:r>
      <w:r w:rsidR="00D47A3D" w:rsidRPr="00141A87">
        <w:rPr>
          <w:sz w:val="20"/>
        </w:rPr>
        <w:fldChar w:fldCharType="separate"/>
      </w:r>
      <w:r w:rsidR="00425417">
        <w:rPr>
          <w:noProof/>
          <w:sz w:val="20"/>
        </w:rPr>
        <w:t>3</w:t>
      </w:r>
      <w:r w:rsidR="00D47A3D" w:rsidRPr="00141A87">
        <w:rPr>
          <w:noProof/>
          <w:sz w:val="20"/>
        </w:rPr>
        <w:fldChar w:fldCharType="end"/>
      </w:r>
      <w:r w:rsidR="0030781B" w:rsidRPr="00141A87">
        <w:rPr>
          <w:sz w:val="20"/>
        </w:rPr>
        <w:noBreakHyphen/>
      </w:r>
      <w:r w:rsidR="00D47A3D" w:rsidRPr="00141A87">
        <w:rPr>
          <w:sz w:val="20"/>
        </w:rPr>
        <w:fldChar w:fldCharType="begin"/>
      </w:r>
      <w:r w:rsidR="00D47A3D" w:rsidRPr="00141A87">
        <w:rPr>
          <w:sz w:val="20"/>
        </w:rPr>
        <w:instrText xml:space="preserve"> SEQ Abbildung \* ARABIC \s 1 </w:instrText>
      </w:r>
      <w:r w:rsidR="00D47A3D" w:rsidRPr="00141A87">
        <w:rPr>
          <w:sz w:val="20"/>
        </w:rPr>
        <w:fldChar w:fldCharType="separate"/>
      </w:r>
      <w:r w:rsidR="00425417">
        <w:rPr>
          <w:noProof/>
          <w:sz w:val="20"/>
        </w:rPr>
        <w:t>3</w:t>
      </w:r>
      <w:r w:rsidR="00D47A3D" w:rsidRPr="00141A87">
        <w:rPr>
          <w:noProof/>
          <w:sz w:val="20"/>
        </w:rPr>
        <w:fldChar w:fldCharType="end"/>
      </w:r>
      <w:r w:rsidR="0005108B" w:rsidRPr="00141A87">
        <w:rPr>
          <w:sz w:val="20"/>
        </w:rPr>
        <w:t xml:space="preserve"> </w:t>
      </w:r>
      <w:bookmarkEnd w:id="37"/>
      <w:r w:rsidR="0005108B" w:rsidRPr="00141A87">
        <w:rPr>
          <w:sz w:val="20"/>
        </w:rPr>
        <w:t xml:space="preserve">Bewertung der Zonen-Teilenergiekennwerte für </w:t>
      </w:r>
      <w:r w:rsidR="0046505D" w:rsidRPr="00141A87">
        <w:rPr>
          <w:sz w:val="20"/>
        </w:rPr>
        <w:t xml:space="preserve">die Gewerke </w:t>
      </w:r>
      <w:r w:rsidR="009D5994" w:rsidRPr="00141A87">
        <w:rPr>
          <w:sz w:val="20"/>
        </w:rPr>
        <w:t xml:space="preserve"> </w:t>
      </w:r>
      <w:r w:rsidR="00477EB0" w:rsidRPr="00141A87">
        <w:rPr>
          <w:sz w:val="20"/>
        </w:rPr>
        <w:t>Hei</w:t>
      </w:r>
      <w:r w:rsidR="0005108B" w:rsidRPr="00141A87">
        <w:rPr>
          <w:sz w:val="20"/>
        </w:rPr>
        <w:t>zung</w:t>
      </w:r>
      <w:r w:rsidR="0046505D" w:rsidRPr="00141A87">
        <w:rPr>
          <w:sz w:val="20"/>
        </w:rPr>
        <w:t>, Beleuchtung, Luftförderung, Kälte und Dampfbefeuchtung</w:t>
      </w:r>
    </w:p>
    <w:p w:rsidR="0094087E" w:rsidRDefault="00425417" w:rsidP="0094087E">
      <w:r w:rsidRPr="00425417">
        <w:rPr>
          <w:noProof/>
        </w:rPr>
        <w:drawing>
          <wp:inline distT="0" distB="0" distL="0" distR="0" wp14:anchorId="33F0DF4A" wp14:editId="3AB2D706">
            <wp:extent cx="5461000" cy="7847425"/>
            <wp:effectExtent l="0" t="0" r="6350" b="1270"/>
            <wp:docPr id="5797" name="Grafik 579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80"/>
                    <pic:cNvPicPr>
                      <a:picLocks noChangeAspect="1" noChangeArrowheads="1"/>
                    </pic:cNvPicPr>
                  </pic:nvPicPr>
                  <pic:blipFill>
                    <a:blip r:embed="rId37">
                      <a:extLst>
                        <a:ext uri="{28A0092B-C50C-407E-A947-70E740481C1C}">
                          <a14:useLocalDpi xmlns:a14="http://schemas.microsoft.com/office/drawing/2010/main" val="0"/>
                        </a:ext>
                      </a:extLst>
                    </a:blip>
                    <a:srcRect/>
                    <a:stretch>
                      <a:fillRect/>
                    </a:stretch>
                  </pic:blipFill>
                  <pic:spPr bwMode="auto">
                    <a:xfrm>
                      <a:off x="0" y="0"/>
                      <a:ext cx="5461000" cy="7847425"/>
                    </a:xfrm>
                    <a:prstGeom prst="rect">
                      <a:avLst/>
                    </a:prstGeom>
                    <a:noFill/>
                    <a:ln>
                      <a:noFill/>
                    </a:ln>
                  </pic:spPr>
                </pic:pic>
              </a:graphicData>
            </a:graphic>
          </wp:inline>
        </w:drawing>
      </w:r>
    </w:p>
    <w:p w:rsidR="00A46822" w:rsidRDefault="00425417" w:rsidP="0094087E">
      <w:r w:rsidRPr="00425417">
        <w:rPr>
          <w:noProof/>
        </w:rPr>
        <w:lastRenderedPageBreak/>
        <w:drawing>
          <wp:inline distT="0" distB="0" distL="0" distR="0" wp14:anchorId="59BD3099" wp14:editId="49FE4821">
            <wp:extent cx="5461000" cy="7847425"/>
            <wp:effectExtent l="0" t="0" r="6350" b="1270"/>
            <wp:docPr id="5793" name="Grafik 579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76"/>
                    <pic:cNvPicPr>
                      <a:picLocks noChangeAspect="1" noChangeArrowheads="1"/>
                    </pic:cNvPicPr>
                  </pic:nvPicPr>
                  <pic:blipFill>
                    <a:blip r:embed="rId38">
                      <a:extLst>
                        <a:ext uri="{28A0092B-C50C-407E-A947-70E740481C1C}">
                          <a14:useLocalDpi xmlns:a14="http://schemas.microsoft.com/office/drawing/2010/main" val="0"/>
                        </a:ext>
                      </a:extLst>
                    </a:blip>
                    <a:srcRect/>
                    <a:stretch>
                      <a:fillRect/>
                    </a:stretch>
                  </pic:blipFill>
                  <pic:spPr bwMode="auto">
                    <a:xfrm>
                      <a:off x="0" y="0"/>
                      <a:ext cx="5461000" cy="7847425"/>
                    </a:xfrm>
                    <a:prstGeom prst="rect">
                      <a:avLst/>
                    </a:prstGeom>
                    <a:noFill/>
                    <a:ln>
                      <a:noFill/>
                    </a:ln>
                  </pic:spPr>
                </pic:pic>
              </a:graphicData>
            </a:graphic>
          </wp:inline>
        </w:drawing>
      </w:r>
      <w:r w:rsidRPr="00425417">
        <w:rPr>
          <w:noProof/>
        </w:rPr>
        <w:lastRenderedPageBreak/>
        <w:drawing>
          <wp:inline distT="0" distB="0" distL="0" distR="0" wp14:anchorId="0E699674" wp14:editId="03BD8622">
            <wp:extent cx="5461000" cy="7847425"/>
            <wp:effectExtent l="0" t="0" r="6350" b="1270"/>
            <wp:docPr id="5794" name="Grafik 579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77"/>
                    <pic:cNvPicPr>
                      <a:picLocks noChangeAspect="1" noChangeArrowheads="1"/>
                    </pic:cNvPicPr>
                  </pic:nvPicPr>
                  <pic:blipFill>
                    <a:blip r:embed="rId39">
                      <a:extLst>
                        <a:ext uri="{28A0092B-C50C-407E-A947-70E740481C1C}">
                          <a14:useLocalDpi xmlns:a14="http://schemas.microsoft.com/office/drawing/2010/main" val="0"/>
                        </a:ext>
                      </a:extLst>
                    </a:blip>
                    <a:srcRect/>
                    <a:stretch>
                      <a:fillRect/>
                    </a:stretch>
                  </pic:blipFill>
                  <pic:spPr bwMode="auto">
                    <a:xfrm>
                      <a:off x="0" y="0"/>
                      <a:ext cx="5461000" cy="7847425"/>
                    </a:xfrm>
                    <a:prstGeom prst="rect">
                      <a:avLst/>
                    </a:prstGeom>
                    <a:noFill/>
                    <a:ln>
                      <a:noFill/>
                    </a:ln>
                  </pic:spPr>
                </pic:pic>
              </a:graphicData>
            </a:graphic>
          </wp:inline>
        </w:drawing>
      </w:r>
    </w:p>
    <w:p w:rsidR="00A46822" w:rsidRDefault="00425417" w:rsidP="0094087E">
      <w:r w:rsidRPr="00425417">
        <w:rPr>
          <w:noProof/>
        </w:rPr>
        <w:lastRenderedPageBreak/>
        <w:drawing>
          <wp:inline distT="0" distB="0" distL="0" distR="0" wp14:anchorId="58698CBF" wp14:editId="6449505A">
            <wp:extent cx="5461000" cy="7847425"/>
            <wp:effectExtent l="0" t="0" r="6350" b="1270"/>
            <wp:docPr id="5795" name="Grafik 579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78"/>
                    <pic:cNvPicPr>
                      <a:picLocks noChangeAspect="1" noChangeArrowheads="1"/>
                    </pic:cNvPicPr>
                  </pic:nvPicPr>
                  <pic:blipFill>
                    <a:blip r:embed="rId40">
                      <a:extLst>
                        <a:ext uri="{28A0092B-C50C-407E-A947-70E740481C1C}">
                          <a14:useLocalDpi xmlns:a14="http://schemas.microsoft.com/office/drawing/2010/main" val="0"/>
                        </a:ext>
                      </a:extLst>
                    </a:blip>
                    <a:srcRect/>
                    <a:stretch>
                      <a:fillRect/>
                    </a:stretch>
                  </pic:blipFill>
                  <pic:spPr bwMode="auto">
                    <a:xfrm>
                      <a:off x="0" y="0"/>
                      <a:ext cx="5461000" cy="7847425"/>
                    </a:xfrm>
                    <a:prstGeom prst="rect">
                      <a:avLst/>
                    </a:prstGeom>
                    <a:noFill/>
                    <a:ln>
                      <a:noFill/>
                    </a:ln>
                  </pic:spPr>
                </pic:pic>
              </a:graphicData>
            </a:graphic>
          </wp:inline>
        </w:drawing>
      </w:r>
    </w:p>
    <w:p w:rsidR="00E40807" w:rsidRDefault="00425417" w:rsidP="0094087E">
      <w:r w:rsidRPr="00425417">
        <w:rPr>
          <w:noProof/>
        </w:rPr>
        <w:lastRenderedPageBreak/>
        <w:drawing>
          <wp:inline distT="0" distB="0" distL="0" distR="0" wp14:anchorId="531805FD" wp14:editId="5BAAA23C">
            <wp:extent cx="5461000" cy="7847425"/>
            <wp:effectExtent l="0" t="0" r="6350" b="1270"/>
            <wp:docPr id="5796" name="Grafik 579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79"/>
                    <pic:cNvPicPr>
                      <a:picLocks noChangeAspect="1" noChangeArrowheads="1"/>
                    </pic:cNvPicPr>
                  </pic:nvPicPr>
                  <pic:blipFill>
                    <a:blip r:embed="rId41">
                      <a:extLst>
                        <a:ext uri="{28A0092B-C50C-407E-A947-70E740481C1C}">
                          <a14:useLocalDpi xmlns:a14="http://schemas.microsoft.com/office/drawing/2010/main" val="0"/>
                        </a:ext>
                      </a:extLst>
                    </a:blip>
                    <a:srcRect/>
                    <a:stretch>
                      <a:fillRect/>
                    </a:stretch>
                  </pic:blipFill>
                  <pic:spPr bwMode="auto">
                    <a:xfrm>
                      <a:off x="0" y="0"/>
                      <a:ext cx="5461000" cy="7847425"/>
                    </a:xfrm>
                    <a:prstGeom prst="rect">
                      <a:avLst/>
                    </a:prstGeom>
                    <a:noFill/>
                    <a:ln>
                      <a:noFill/>
                    </a:ln>
                  </pic:spPr>
                </pic:pic>
              </a:graphicData>
            </a:graphic>
          </wp:inline>
        </w:drawing>
      </w:r>
    </w:p>
    <w:p w:rsidR="00E40807" w:rsidRDefault="00E40807">
      <w:pPr>
        <w:overflowPunct/>
        <w:autoSpaceDE/>
        <w:autoSpaceDN/>
        <w:adjustRightInd/>
        <w:spacing w:after="0"/>
        <w:textAlignment w:val="auto"/>
      </w:pPr>
      <w:r>
        <w:br w:type="page"/>
      </w:r>
    </w:p>
    <w:p w:rsidR="00660066" w:rsidRDefault="00B86B84" w:rsidP="0094087E">
      <w:r>
        <w:lastRenderedPageBreak/>
        <w:t>D</w:t>
      </w:r>
      <w:r w:rsidR="00A46822">
        <w:t>e</w:t>
      </w:r>
      <w:r>
        <w:t>r</w:t>
      </w:r>
      <w:r w:rsidR="00A46822">
        <w:t xml:space="preserve"> el</w:t>
      </w:r>
      <w:r>
        <w:t>e</w:t>
      </w:r>
      <w:r w:rsidR="00877C0A">
        <w:t>ktrische Energiebedarf der raumlufttechnischen Anlagen im Gebäude ist no</w:t>
      </w:r>
      <w:r w:rsidR="00B42437">
        <w:t>c</w:t>
      </w:r>
      <w:r w:rsidR="00952C6B">
        <w:t xml:space="preserve">h </w:t>
      </w:r>
      <w:r w:rsidR="00877C0A">
        <w:t>einmal</w:t>
      </w:r>
      <w:r w:rsidR="00952C6B">
        <w:t xml:space="preserve"> gesondert bewertet, da hier in Bestandsgebäude</w:t>
      </w:r>
      <w:r w:rsidR="00877C0A">
        <w:t>n</w:t>
      </w:r>
      <w:r w:rsidR="00952C6B">
        <w:t xml:space="preserve"> oft erhebliche und leicht zu hebende Einsparpotenziale liegen.</w:t>
      </w:r>
    </w:p>
    <w:p w:rsidR="00660066" w:rsidRDefault="008958E6" w:rsidP="00660066">
      <w:pPr>
        <w:pStyle w:val="Beschriftung"/>
      </w:pPr>
      <w:bookmarkStart w:id="38" w:name="abb7"/>
      <w:r>
        <w:t>A</w:t>
      </w:r>
      <w:r w:rsidR="00660066">
        <w:t xml:space="preserve">bbildung </w:t>
      </w:r>
      <w:fldSimple w:instr=" STYLEREF 1 \s ">
        <w:r w:rsidR="00425417">
          <w:rPr>
            <w:noProof/>
          </w:rPr>
          <w:t>3</w:t>
        </w:r>
      </w:fldSimple>
      <w:r w:rsidR="0030781B">
        <w:noBreakHyphen/>
      </w:r>
      <w:fldSimple w:instr=" SEQ Abbildung \* ARABIC \s 1 ">
        <w:r w:rsidR="00425417">
          <w:rPr>
            <w:noProof/>
          </w:rPr>
          <w:t>4</w:t>
        </w:r>
      </w:fldSimple>
      <w:r w:rsidR="0046505D">
        <w:rPr>
          <w:noProof/>
        </w:rPr>
        <w:t xml:space="preserve"> </w:t>
      </w:r>
      <w:bookmarkEnd w:id="38"/>
      <w:r w:rsidR="0046505D">
        <w:rPr>
          <w:noProof/>
        </w:rPr>
        <w:t xml:space="preserve">Bewertung von Teilenergiekennwerte für die </w:t>
      </w:r>
      <w:r>
        <w:t>Rau</w:t>
      </w:r>
      <w:r w:rsidR="0046505D">
        <w:rPr>
          <w:noProof/>
        </w:rPr>
        <w:t>mlufttechnischen Anlagen</w:t>
      </w:r>
    </w:p>
    <w:p w:rsidR="00660066" w:rsidRDefault="00425417" w:rsidP="00660066">
      <w:r w:rsidRPr="00425417">
        <w:rPr>
          <w:noProof/>
        </w:rPr>
        <w:drawing>
          <wp:inline distT="0" distB="0" distL="0" distR="0" wp14:anchorId="3BE55465" wp14:editId="67E38600">
            <wp:extent cx="5461000" cy="3491252"/>
            <wp:effectExtent l="0" t="0" r="6350" b="0"/>
            <wp:docPr id="5798" name="Grafik 579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81"/>
                    <pic:cNvPicPr>
                      <a:picLocks noChangeAspect="1" noChangeArrowheads="1"/>
                    </pic:cNvPicPr>
                  </pic:nvPicPr>
                  <pic:blipFill>
                    <a:blip r:embed="rId42">
                      <a:extLst>
                        <a:ext uri="{28A0092B-C50C-407E-A947-70E740481C1C}">
                          <a14:useLocalDpi xmlns:a14="http://schemas.microsoft.com/office/drawing/2010/main" val="0"/>
                        </a:ext>
                      </a:extLst>
                    </a:blip>
                    <a:srcRect/>
                    <a:stretch>
                      <a:fillRect/>
                    </a:stretch>
                  </pic:blipFill>
                  <pic:spPr bwMode="auto">
                    <a:xfrm>
                      <a:off x="0" y="0"/>
                      <a:ext cx="5461000" cy="3491252"/>
                    </a:xfrm>
                    <a:prstGeom prst="rect">
                      <a:avLst/>
                    </a:prstGeom>
                    <a:noFill/>
                    <a:ln>
                      <a:noFill/>
                    </a:ln>
                  </pic:spPr>
                </pic:pic>
              </a:graphicData>
            </a:graphic>
          </wp:inline>
        </w:drawing>
      </w:r>
    </w:p>
    <w:p w:rsidR="00A41B16" w:rsidRDefault="00C71C59" w:rsidP="00A41B16">
      <w:pPr>
        <w:pStyle w:val="berschrift1"/>
      </w:pPr>
      <w:bookmarkStart w:id="39" w:name="_Toc492321275"/>
      <w:bookmarkStart w:id="40" w:name="_Toc492362598"/>
      <w:bookmarkStart w:id="41" w:name="_Toc492362936"/>
      <w:r>
        <w:t>Das Potenzial</w:t>
      </w:r>
      <w:bookmarkEnd w:id="39"/>
      <w:bookmarkEnd w:id="40"/>
      <w:bookmarkEnd w:id="41"/>
    </w:p>
    <w:p w:rsidR="00A41B16" w:rsidRDefault="005635EF" w:rsidP="003C3B34">
      <w:pPr>
        <w:jc w:val="both"/>
      </w:pPr>
      <w:r>
        <w:t xml:space="preserve">Aus </w:t>
      </w:r>
      <w:r w:rsidR="00952C6B">
        <w:t xml:space="preserve">der Differenz zwischen Objekt-TEKs und </w:t>
      </w:r>
      <w:r>
        <w:t>Ref</w:t>
      </w:r>
      <w:r w:rsidR="00CA58BF">
        <w:t>erenz</w:t>
      </w:r>
      <w:r>
        <w:t>-TEKs kann das Energiesparpotenzial abgeschätzt wer</w:t>
      </w:r>
      <w:r w:rsidR="00952C6B">
        <w:t>den,</w:t>
      </w:r>
      <w:r>
        <w:t xml:space="preserve"> </w:t>
      </w:r>
      <w:r w:rsidR="00952C6B">
        <w:t xml:space="preserve">im Folgenden als </w:t>
      </w:r>
      <w:r>
        <w:t>strategische</w:t>
      </w:r>
      <w:r w:rsidR="00952C6B">
        <w:t>s</w:t>
      </w:r>
      <w:r>
        <w:t xml:space="preserve"> Einsparpotenzial</w:t>
      </w:r>
      <w:r w:rsidR="00952C6B">
        <w:t xml:space="preserve"> bezeichnet</w:t>
      </w:r>
      <w:r>
        <w:t>, weil es eben nur über Kennwerte abgeschätzt und nicht aus einer Maßnahmenplanung abgeleitet wurde</w:t>
      </w:r>
      <w:r w:rsidR="006B5413">
        <w:t>.</w:t>
      </w:r>
      <w:r>
        <w:t xml:space="preserve"> </w:t>
      </w:r>
      <w:r w:rsidR="006B5413">
        <w:t>Letzteres</w:t>
      </w:r>
      <w:r>
        <w:t xml:space="preserve"> würde den Umfang einer Gebäudekurzanalyse weit überschreiten. </w:t>
      </w:r>
      <w:r w:rsidR="00952C6B">
        <w:t>Das strategische Einsparpotenzial gibt</w:t>
      </w:r>
      <w:r>
        <w:t xml:space="preserve"> Hinweis</w:t>
      </w:r>
      <w:r w:rsidR="00952C6B">
        <w:t>e</w:t>
      </w:r>
      <w:r>
        <w:t xml:space="preserve"> darauf, ob </w:t>
      </w:r>
      <w:r w:rsidR="006B5413">
        <w:t xml:space="preserve">sich Energiesparmaßnahmen </w:t>
      </w:r>
      <w:r w:rsidR="00095C24">
        <w:t xml:space="preserve">abzeichnen, die </w:t>
      </w:r>
      <w:r>
        <w:t xml:space="preserve">eine genauere Analyse und Planung </w:t>
      </w:r>
      <w:r w:rsidR="00095C24">
        <w:t>lohnenswert erscheinen lassen</w:t>
      </w:r>
      <w:r>
        <w:t>.</w:t>
      </w:r>
    </w:p>
    <w:p w:rsidR="00D268C9" w:rsidRDefault="006B5413" w:rsidP="003C3B34">
      <w:pPr>
        <w:jc w:val="both"/>
      </w:pPr>
      <w:r>
        <w:t xml:space="preserve">In </w:t>
      </w:r>
      <w:r>
        <w:fldChar w:fldCharType="begin"/>
      </w:r>
      <w:r>
        <w:instrText xml:space="preserve"> REF _Ref492363894 \h </w:instrText>
      </w:r>
      <w:r w:rsidR="003C3B34">
        <w:instrText xml:space="preserve"> \* MERGEFORMAT </w:instrText>
      </w:r>
      <w:r>
        <w:fldChar w:fldCharType="separate"/>
      </w:r>
      <w:r w:rsidR="00425417">
        <w:t xml:space="preserve">Abbildung </w:t>
      </w:r>
      <w:r w:rsidR="00425417">
        <w:rPr>
          <w:noProof/>
        </w:rPr>
        <w:t>4</w:t>
      </w:r>
      <w:r w:rsidR="00425417">
        <w:rPr>
          <w:noProof/>
        </w:rPr>
        <w:noBreakHyphen/>
        <w:t>1</w:t>
      </w:r>
      <w:r>
        <w:fldChar w:fldCharType="end"/>
      </w:r>
      <w:r>
        <w:t xml:space="preserve"> sind </w:t>
      </w:r>
      <w:r w:rsidR="001B41EE">
        <w:t>sowohl die Verbrauchskennwerte als auch</w:t>
      </w:r>
      <w:r>
        <w:t xml:space="preserve"> die </w:t>
      </w:r>
      <w:r w:rsidR="001B41EE">
        <w:t xml:space="preserve">berechneten </w:t>
      </w:r>
      <w:r w:rsidR="00952C6B">
        <w:t>Bedarfs</w:t>
      </w:r>
      <w:r>
        <w:t>kennwerte</w:t>
      </w:r>
      <w:r w:rsidR="001B41EE">
        <w:t xml:space="preserve"> des Gebäudes für Brennstoff /Fernwärme</w:t>
      </w:r>
      <w:r w:rsidR="00271B03">
        <w:t xml:space="preserve"> und </w:t>
      </w:r>
      <w:r w:rsidR="001B41EE">
        <w:t>elektrische Energie dargestellt. Daneben sieht man die Vergleichswerte der Energieaufwandsklassen „Gering“ und „Sehr gering“. Würde also das Gebäude durch entsprechende Energiesparmaßnahmen auf einen energetischen Standard gebracht, wie ihn die EnEV für Neubauten vorschreibt, dann könnten der Brennstoffbedarf bzw. der elektrische Energiebedarf etwa auf die Werte der Kategorie „Gering“ reduziert werden.</w:t>
      </w:r>
    </w:p>
    <w:p w:rsidR="0030781B" w:rsidRDefault="0030781B" w:rsidP="0030781B">
      <w:pPr>
        <w:pStyle w:val="Beschriftung"/>
      </w:pPr>
      <w:bookmarkStart w:id="42" w:name="_Ref492363894"/>
      <w:bookmarkStart w:id="43" w:name="abb8"/>
      <w:r>
        <w:lastRenderedPageBreak/>
        <w:t xml:space="preserve">Abbildung </w:t>
      </w:r>
      <w:fldSimple w:instr=" STYLEREF 1 \s ">
        <w:r w:rsidR="00425417">
          <w:rPr>
            <w:noProof/>
          </w:rPr>
          <w:t>4</w:t>
        </w:r>
      </w:fldSimple>
      <w:r>
        <w:noBreakHyphen/>
      </w:r>
      <w:fldSimple w:instr=" SEQ Abbildung \* ARABIC \s 1 ">
        <w:r w:rsidR="00425417">
          <w:rPr>
            <w:noProof/>
          </w:rPr>
          <w:t>1</w:t>
        </w:r>
      </w:fldSimple>
      <w:bookmarkEnd w:id="42"/>
      <w:r w:rsidR="006B5413">
        <w:rPr>
          <w:noProof/>
        </w:rPr>
        <w:t xml:space="preserve"> </w:t>
      </w:r>
      <w:bookmarkEnd w:id="43"/>
      <w:r w:rsidR="006B5413">
        <w:rPr>
          <w:noProof/>
        </w:rPr>
        <w:t xml:space="preserve">Analyse des </w:t>
      </w:r>
      <w:r w:rsidR="00B45F6D">
        <w:rPr>
          <w:noProof/>
        </w:rPr>
        <w:t xml:space="preserve">strategischen </w:t>
      </w:r>
      <w:r w:rsidR="006B5413">
        <w:rPr>
          <w:noProof/>
        </w:rPr>
        <w:t xml:space="preserve">Einsparpotenzials für Brennstoff </w:t>
      </w:r>
      <w:r w:rsidR="0046505D">
        <w:rPr>
          <w:noProof/>
        </w:rPr>
        <w:t>/</w:t>
      </w:r>
      <w:r w:rsidR="006B5413">
        <w:rPr>
          <w:noProof/>
        </w:rPr>
        <w:t xml:space="preserve"> Fernwärme</w:t>
      </w:r>
      <w:r w:rsidR="0046505D">
        <w:rPr>
          <w:noProof/>
        </w:rPr>
        <w:t xml:space="preserve"> und elektrische Energie</w:t>
      </w:r>
    </w:p>
    <w:p w:rsidR="0030781B" w:rsidRDefault="00425417" w:rsidP="0030781B">
      <w:r w:rsidRPr="00425417">
        <w:rPr>
          <w:noProof/>
        </w:rPr>
        <w:drawing>
          <wp:inline distT="0" distB="0" distL="0" distR="0" wp14:anchorId="7FB564FB" wp14:editId="6CEFF1CF">
            <wp:extent cx="5461000" cy="6847921"/>
            <wp:effectExtent l="0" t="0" r="6350" b="0"/>
            <wp:docPr id="5799" name="Grafik 579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82"/>
                    <pic:cNvPicPr>
                      <a:picLocks noChangeAspect="1" noChangeArrowheads="1"/>
                    </pic:cNvPicPr>
                  </pic:nvPicPr>
                  <pic:blipFill>
                    <a:blip r:embed="rId43">
                      <a:extLst>
                        <a:ext uri="{28A0092B-C50C-407E-A947-70E740481C1C}">
                          <a14:useLocalDpi xmlns:a14="http://schemas.microsoft.com/office/drawing/2010/main" val="0"/>
                        </a:ext>
                      </a:extLst>
                    </a:blip>
                    <a:srcRect/>
                    <a:stretch>
                      <a:fillRect/>
                    </a:stretch>
                  </pic:blipFill>
                  <pic:spPr bwMode="auto">
                    <a:xfrm>
                      <a:off x="0" y="0"/>
                      <a:ext cx="5461000" cy="6847921"/>
                    </a:xfrm>
                    <a:prstGeom prst="rect">
                      <a:avLst/>
                    </a:prstGeom>
                    <a:noFill/>
                    <a:ln>
                      <a:noFill/>
                    </a:ln>
                  </pic:spPr>
                </pic:pic>
              </a:graphicData>
            </a:graphic>
          </wp:inline>
        </w:drawing>
      </w:r>
    </w:p>
    <w:p w:rsidR="00D47A3D" w:rsidRDefault="00D47A3D" w:rsidP="0030781B">
      <w:r>
        <w:t>Erläuterung der Abkürzungen in den Grafiken:</w:t>
      </w:r>
    </w:p>
    <w:p w:rsidR="00D47A3D" w:rsidRDefault="00D47A3D" w:rsidP="0030781B">
      <w:r>
        <w:t>DT – Diverse Technik; AH – Arbeitshilfen; KK – Klimakälte; BF -  Befeuchtung; LF – Luftförderung; BL – Beleuchtung; WW – Warmwasser; Hz - Heizwärme</w:t>
      </w:r>
    </w:p>
    <w:sectPr w:rsidR="00D47A3D" w:rsidSect="007179CD">
      <w:headerReference w:type="even" r:id="rId44"/>
      <w:headerReference w:type="default" r:id="rId45"/>
      <w:headerReference w:type="first" r:id="rId46"/>
      <w:endnotePr>
        <w:numFmt w:val="decimal"/>
      </w:endnotePr>
      <w:pgSz w:w="11907" w:h="16840" w:code="9"/>
      <w:pgMar w:top="1985" w:right="3119" w:bottom="1134" w:left="1418" w:header="720" w:footer="1021"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9A631C" w:rsidRDefault="009A631C">
      <w:r>
        <w:separator/>
      </w:r>
    </w:p>
  </w:endnote>
  <w:endnote w:type="continuationSeparator" w:id="0">
    <w:p w:rsidR="009A631C" w:rsidRDefault="009A631C">
      <w:r>
        <w:continuationSeparator/>
      </w:r>
    </w:p>
  </w:endnote>
  <w:endnote w:type="continuationNotice" w:id="1">
    <w:p w:rsidR="009A631C" w:rsidRDefault="009A631C">
      <w:pPr>
        <w:spacing w:after="0"/>
      </w:pP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6FF" w:usb1="420024FF" w:usb2="02000000" w:usb3="00000000" w:csb0="0000019F" w:csb1="00000000"/>
  </w:font>
  <w:font w:name="CG Times (W1)">
    <w:altName w:val="Times New Roman"/>
    <w:panose1 w:val="00000000000000000000"/>
    <w:charset w:val="00"/>
    <w:family w:val="roman"/>
    <w:notTrueType/>
    <w:pitch w:val="variable"/>
    <w:sig w:usb0="00000003" w:usb1="00000000" w:usb2="00000000" w:usb3="00000000" w:csb0="0000000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9A631C" w:rsidRPr="00B92BD6" w:rsidRDefault="009A631C" w:rsidP="00E61B3F">
    <w:pPr>
      <w:pStyle w:val="Fuzeile"/>
      <w:tabs>
        <w:tab w:val="clear" w:pos="9072"/>
        <w:tab w:val="right" w:pos="9639"/>
      </w:tabs>
      <w:rPr>
        <w:sz w:val="16"/>
        <w:szCs w:val="16"/>
      </w:rPr>
    </w:pPr>
    <w:r>
      <w:t>ENOB:dataNWG</w:t>
    </w:r>
    <w:r>
      <w:tab/>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9A631C" w:rsidRPr="00B92BD6" w:rsidRDefault="009A631C" w:rsidP="00E61B3F">
    <w:pPr>
      <w:pStyle w:val="Fuzeile"/>
      <w:tabs>
        <w:tab w:val="clear" w:pos="9072"/>
        <w:tab w:val="right" w:pos="9639"/>
      </w:tabs>
      <w:rPr>
        <w:sz w:val="16"/>
        <w:szCs w:val="16"/>
      </w:rPr>
    </w:pPr>
    <w:r>
      <w:t>ENOB:dataNWG</w:t>
    </w:r>
    <w:r>
      <w:tab/>
    </w:r>
    <w:r>
      <w:tab/>
    </w:r>
    <w:r>
      <w:fldChar w:fldCharType="begin"/>
    </w:r>
    <w:r>
      <w:instrText xml:space="preserve"> PAGE  \* roman \* MERGEFORMAT </w:instrText>
    </w:r>
    <w:r>
      <w:fldChar w:fldCharType="separate"/>
    </w:r>
    <w:r>
      <w:rPr>
        <w:noProof/>
      </w:rPr>
      <w:t>ii</w:t>
    </w:r>
    <w:r>
      <w:fldChar w:fldCharType="end"/>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9A631C" w:rsidRPr="00B92BD6" w:rsidRDefault="009A631C" w:rsidP="00E61B3F">
    <w:pPr>
      <w:pStyle w:val="Fuzeile"/>
      <w:tabs>
        <w:tab w:val="clear" w:pos="9072"/>
        <w:tab w:val="right" w:pos="9639"/>
      </w:tabs>
      <w:rPr>
        <w:sz w:val="16"/>
        <w:szCs w:val="16"/>
      </w:rPr>
    </w:pPr>
    <w:r>
      <w:t>ENOB:dataNWG</w:t>
    </w:r>
    <w:r>
      <w:tab/>
    </w:r>
    <w:r>
      <w:tab/>
    </w:r>
    <w:r>
      <w:fldChar w:fldCharType="begin"/>
    </w:r>
    <w:r>
      <w:instrText xml:space="preserve"> PAGE   \* MERGEFORMAT </w:instrText>
    </w:r>
    <w:r>
      <w:fldChar w:fldCharType="separate"/>
    </w:r>
    <w:r>
      <w:rPr>
        <w:noProof/>
      </w:rPr>
      <w:t>15</w:t>
    </w:r>
    <w: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9A631C" w:rsidRDefault="009A631C">
      <w:r>
        <w:separator/>
      </w:r>
    </w:p>
  </w:footnote>
  <w:footnote w:type="continuationSeparator" w:id="0">
    <w:p w:rsidR="009A631C" w:rsidRDefault="009A631C">
      <w:r>
        <w:continuationSeparator/>
      </w:r>
    </w:p>
  </w:footnote>
  <w:footnote w:type="continuationNotice" w:id="1">
    <w:p w:rsidR="009A631C" w:rsidRDefault="009A631C">
      <w:pPr>
        <w:spacing w:after="0"/>
      </w:pPr>
    </w:p>
  </w:footnote>
  <w:footnote w:id="2">
    <w:p w:rsidR="009A631C" w:rsidRDefault="009A631C" w:rsidP="004806CD">
      <w:pPr>
        <w:pStyle w:val="Funotentext"/>
      </w:pPr>
      <w:r>
        <w:rPr>
          <w:rStyle w:val="Funotenzeichen"/>
        </w:rPr>
        <w:footnoteRef/>
      </w:r>
      <w:r>
        <w:t xml:space="preserve"> </w:t>
      </w:r>
      <w:r>
        <w:tab/>
        <w:t>Unter Nettoraumfläche (NRF) nach DIN 277-1:2016-01 versteht man die Summe aller nutzbaren Grundflächen eines Gebäudes. Das umfasst die Hauptnutzflächen, die je nach Zweckbestimmung des Gebäudes sehr unterschiedlich sein können, z.B. Büroräume, Unterrichtsräume oder Produktions- und Lagerräume, aber auch Technikflächen und Verkehrsflächen sowie sonstige Nutzungsflächen wie z.B. Sanitär-oder Putzräume und sonstige nutzungsspezifische Nebenräume. Lediglich die Grundflächen aller aufgehenden Baukonstruktionen von Innen- und Außenwänden zählen nicht zur NRF!</w:t>
      </w:r>
      <w:r>
        <w:br/>
        <w:t>Die Nettoraumfläche (NRF), früher Netto-Grundfläche (NGF), ist die geläufigste Bezugsfläche für die energetische Bewertung von Nichtwohngebäuden.</w:t>
      </w:r>
    </w:p>
  </w:footnote>
  <w:footnote w:id="3">
    <w:p w:rsidR="009A631C" w:rsidRDefault="009A631C">
      <w:pPr>
        <w:pStyle w:val="Funotentext"/>
      </w:pPr>
      <w:r>
        <w:rPr>
          <w:rStyle w:val="Funotenzeichen"/>
        </w:rPr>
        <w:footnoteRef/>
      </w:r>
      <w:r>
        <w:t xml:space="preserve"> </w:t>
      </w:r>
      <w:r>
        <w:tab/>
        <w:t>Ein Flächenanteil größer als 100% gibt an, dass auch außerhalb der thermisch konditionierten Fläche Beleuchtungs- oder Lüftungsanlagen betrieben werden, z.B. in einer Tiefgarage.</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9A631C" w:rsidRDefault="009A631C">
    <w:pPr>
      <w:pStyle w:val="Kopfzeile"/>
    </w:pPr>
  </w:p>
  <w:p w:rsidR="009A631C" w:rsidRPr="00764EDF" w:rsidRDefault="009A631C">
    <w:pPr>
      <w:pStyle w:val="Kopfzeile"/>
      <w:rPr>
        <w:b/>
        <w:caps/>
        <w:color w:val="B2B2B2"/>
        <w:spacing w:val="70"/>
        <w:sz w:val="40"/>
      </w:rPr>
    </w:pPr>
    <w:r w:rsidRPr="00764EDF">
      <w:rPr>
        <w:b/>
        <w:caps/>
        <w:noProof/>
        <w:color w:val="B2B2B2"/>
        <w:spacing w:val="70"/>
        <w:sz w:val="40"/>
      </w:rPr>
      <mc:AlternateContent>
        <mc:Choice Requires="wps">
          <w:drawing>
            <wp:anchor distT="0" distB="0" distL="114300" distR="114300" simplePos="0" relativeHeight="251702272" behindDoc="0" locked="0" layoutInCell="1" allowOverlap="1" wp14:anchorId="647D40D6" wp14:editId="342D4D4D">
              <wp:simplePos x="0" y="0"/>
              <wp:positionH relativeFrom="page">
                <wp:posOffset>385445</wp:posOffset>
              </wp:positionH>
              <wp:positionV relativeFrom="page">
                <wp:posOffset>669925</wp:posOffset>
              </wp:positionV>
              <wp:extent cx="6942455" cy="17780"/>
              <wp:effectExtent l="0" t="0" r="0" b="1270"/>
              <wp:wrapNone/>
              <wp:docPr id="17" name="Rectangle 1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942455" cy="17780"/>
                      </a:xfrm>
                      <a:prstGeom prst="rect">
                        <a:avLst/>
                      </a:prstGeom>
                      <a:solidFill>
                        <a:srgbClr val="C0C0C0"/>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6710254" id="Rectangle 17" o:spid="_x0000_s1026" style="position:absolute;margin-left:30.35pt;margin-top:52.75pt;width:546.65pt;height:1.4pt;z-index:251702272;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" fillcolor="silver" stroked="f">
              <w10:wrap anchorx="page" anchory="page"/>
            </v:rect>
          </w:pict>
        </mc:Fallback>
      </mc:AlternateContent>
    </w:r>
    <w:r w:rsidRPr="00764EDF">
      <w:rPr>
        <w:b/>
        <w:caps/>
        <w:noProof/>
        <w:color w:val="B2B2B2"/>
        <w:spacing w:val="70"/>
        <w:sz w:val="40"/>
      </w:rPr>
      <w:drawing>
        <wp:anchor distT="0" distB="0" distL="114300" distR="114300" simplePos="0" relativeHeight="251701248" behindDoc="0" locked="0" layoutInCell="1" allowOverlap="1" wp14:anchorId="48FB4A9B" wp14:editId="6B69E8A8">
          <wp:simplePos x="0" y="0"/>
          <wp:positionH relativeFrom="page">
            <wp:posOffset>5965825</wp:posOffset>
          </wp:positionH>
          <wp:positionV relativeFrom="page">
            <wp:posOffset>748665</wp:posOffset>
          </wp:positionV>
          <wp:extent cx="773430" cy="278765"/>
          <wp:effectExtent l="0" t="0" r="0" b="0"/>
          <wp:wrapSquare wrapText="bothSides"/>
          <wp:docPr id="5646" name="Bild 16" descr="IWU_Logo2011_farbig_nur_Bildmark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 descr="IWU_Logo2011_farbig_nur_Bildmarke"/>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773430" cy="278765"/>
                  </a:xfrm>
                  <a:prstGeom prst="rect">
                    <a:avLst/>
                  </a:prstGeom>
                  <a:noFill/>
                  <a:ln>
                    <a:noFill/>
                  </a:ln>
                </pic:spPr>
              </pic:pic>
            </a:graphicData>
          </a:graphic>
        </wp:anchor>
      </w:drawing>
    </w:r>
    <w:r w:rsidRPr="00764EDF">
      <w:rPr>
        <w:b/>
        <w:caps/>
        <w:noProof/>
        <w:color w:val="B2B2B2"/>
        <w:spacing w:val="70"/>
        <w:sz w:val="40"/>
      </w:rPr>
      <mc:AlternateContent>
        <mc:Choice Requires="wps">
          <w:drawing>
            <wp:anchor distT="0" distB="0" distL="114300" distR="114300" simplePos="0" relativeHeight="251700224" behindDoc="0" locked="0" layoutInCell="1" allowOverlap="1" wp14:anchorId="590F78C1" wp14:editId="41986A64">
              <wp:simplePos x="0" y="0"/>
              <wp:positionH relativeFrom="page">
                <wp:posOffset>385445</wp:posOffset>
              </wp:positionH>
              <wp:positionV relativeFrom="page">
                <wp:posOffset>1127125</wp:posOffset>
              </wp:positionV>
              <wp:extent cx="6942455" cy="17780"/>
              <wp:effectExtent l="0" t="0" r="0" b="1270"/>
              <wp:wrapNone/>
              <wp:docPr id="18" name="Rectangle 1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942455" cy="17780"/>
                      </a:xfrm>
                      <a:prstGeom prst="rect">
                        <a:avLst/>
                      </a:prstGeom>
                      <a:solidFill>
                        <a:srgbClr val="C0C0C0"/>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C64BAC2" id="Rectangle 15" o:spid="_x0000_s1026" style="position:absolute;margin-left:30.35pt;margin-top:88.75pt;width:546.65pt;height:1.4pt;z-index:251700224;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" fillcolor="silver" stroked="f">
              <w10:wrap anchorx="page" anchory="page"/>
            </v:rect>
          </w:pict>
        </mc:Fallback>
      </mc:AlternateContent>
    </w:r>
    <w:r w:rsidRPr="00764EDF">
      <w:rPr>
        <w:b/>
        <w:caps/>
        <w:noProof/>
        <w:color w:val="B2B2B2"/>
        <w:spacing w:val="70"/>
        <w:sz w:val="40"/>
      </w:rPr>
      <mc:AlternateContent>
        <mc:Choice Requires="wps">
          <w:drawing>
            <wp:anchor distT="0" distB="0" distL="114300" distR="114300" simplePos="0" relativeHeight="251703296" behindDoc="1" locked="0" layoutInCell="1" allowOverlap="1" wp14:anchorId="0F3655D9" wp14:editId="32881F4E">
              <wp:simplePos x="0" y="0"/>
              <wp:positionH relativeFrom="page">
                <wp:posOffset>5879465</wp:posOffset>
              </wp:positionH>
              <wp:positionV relativeFrom="page">
                <wp:posOffset>331470</wp:posOffset>
              </wp:positionV>
              <wp:extent cx="1371600" cy="10013950"/>
              <wp:effectExtent l="0" t="0" r="0" b="6350"/>
              <wp:wrapNone/>
              <wp:docPr id="19" name="Rectangle 1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371600" cy="10013950"/>
                      </a:xfrm>
                      <a:prstGeom prst="rect">
                        <a:avLst/>
                      </a:prstGeom>
                      <a:solidFill>
                        <a:srgbClr val="DDDDDD"/>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7F2029B0" id="Rectangle 18" o:spid="_x0000_s1026" style="position:absolute;margin-left:462.95pt;margin-top:26.1pt;width:108pt;height:788.5pt;z-index:-251613184;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" fillcolor="#ddd" stroked="f">
              <w10:wrap anchorx="page" anchory="page"/>
            </v:rect>
          </w:pict>
        </mc:Fallback>
      </mc:AlternateContent>
    </w:r>
    <w:r w:rsidRPr="00764EDF">
      <w:rPr>
        <w:b/>
        <w:caps/>
        <w:noProof/>
        <w:color w:val="B2B2B2"/>
        <w:spacing w:val="70"/>
        <w:sz w:val="40"/>
      </w:rPr>
      <mc:AlternateContent>
        <mc:Choice Requires="wps">
          <w:drawing>
            <wp:anchor distT="0" distB="0" distL="114300" distR="114300" simplePos="0" relativeHeight="251699200" behindDoc="0" locked="0" layoutInCell="1" allowOverlap="1" wp14:anchorId="2B25B307" wp14:editId="6051D627">
              <wp:simplePos x="0" y="0"/>
              <wp:positionH relativeFrom="page">
                <wp:posOffset>5879465</wp:posOffset>
              </wp:positionH>
              <wp:positionV relativeFrom="page">
                <wp:posOffset>626745</wp:posOffset>
              </wp:positionV>
              <wp:extent cx="1371600" cy="560705"/>
              <wp:effectExtent l="0" t="0" r="0" b="0"/>
              <wp:wrapSquare wrapText="bothSides"/>
              <wp:docPr id="20" name="Rectangle 1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371600" cy="56070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620DB35" id="Rectangle 14" o:spid="_x0000_s1026" style="position:absolute;margin-left:462.95pt;margin-top:49.35pt;width:108pt;height:44.15pt;z-index:251699200;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" stroked="f">
              <w10:wrap type="square" anchorx="page" anchory="page"/>
            </v:rect>
          </w:pict>
        </mc:Fallback>
      </mc:AlternateConten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9A631C" w:rsidRPr="00C83989" w:rsidRDefault="009A631C">
    <w:pPr>
      <w:pStyle w:val="Kopfzeile"/>
      <w:rPr>
        <w:sz w:val="28"/>
        <w:szCs w:val="28"/>
      </w:rPr>
    </w:pPr>
    <w:r>
      <w:rPr>
        <w:noProof/>
        <w:color w:val="B2B2B2"/>
      </w:rPr>
      <w:drawing>
        <wp:anchor distT="0" distB="0" distL="114300" distR="114300" simplePos="0" relativeHeight="251697152" behindDoc="0" locked="0" layoutInCell="1" allowOverlap="1" wp14:anchorId="3E91825D" wp14:editId="6F430EB6">
          <wp:simplePos x="0" y="0"/>
          <wp:positionH relativeFrom="page">
            <wp:posOffset>5942965</wp:posOffset>
          </wp:positionH>
          <wp:positionV relativeFrom="page">
            <wp:posOffset>685800</wp:posOffset>
          </wp:positionV>
          <wp:extent cx="1171575" cy="421005"/>
          <wp:effectExtent l="0" t="0" r="9525" b="0"/>
          <wp:wrapSquare wrapText="bothSides"/>
          <wp:docPr id="5647" name="Bild 9" descr="IWU_Logo2011_farbig_nur_Bildmark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descr="IWU_Logo2011_farbig_nur_Bildmarke"/>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171575" cy="421005"/>
                  </a:xfrm>
                  <a:prstGeom prst="rect">
                    <a:avLst/>
                  </a:prstGeom>
                  <a:noFill/>
                  <a:ln>
                    <a:noFill/>
                  </a:ln>
                </pic:spPr>
              </pic:pic>
            </a:graphicData>
          </a:graphic>
          <wp14:sizeRelH relativeFrom="margin">
            <wp14:pctWidth>0</wp14:pctWidth>
          </wp14:sizeRelH>
          <wp14:sizeRelV relativeFrom="margin">
            <wp14:pctHeight>0</wp14:pctHeight>
          </wp14:sizeRelV>
        </wp:anchor>
      </w:drawing>
    </w:r>
    <w:r>
      <w:rPr>
        <w:noProof/>
      </w:rPr>
      <mc:AlternateContent>
        <mc:Choice Requires="wps">
          <w:drawing>
            <wp:anchor distT="0" distB="0" distL="114300" distR="114300" simplePos="0" relativeHeight="251694080" behindDoc="0" locked="0" layoutInCell="1" allowOverlap="1" wp14:anchorId="7A984FA7" wp14:editId="4034BD51">
              <wp:simplePos x="0" y="0"/>
              <wp:positionH relativeFrom="page">
                <wp:posOffset>5879465</wp:posOffset>
              </wp:positionH>
              <wp:positionV relativeFrom="page">
                <wp:posOffset>626745</wp:posOffset>
              </wp:positionV>
              <wp:extent cx="1371600" cy="560705"/>
              <wp:effectExtent l="0" t="0" r="0" b="0"/>
              <wp:wrapSquare wrapText="bothSides"/>
              <wp:docPr id="21" name="Rectangle 1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371600" cy="56070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98C021F" id="Rectangle 10" o:spid="_x0000_s1026" style="position:absolute;margin-left:462.95pt;margin-top:49.35pt;width:108pt;height:44.15pt;z-index:251694080;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" stroked="f">
              <w10:wrap type="square" anchorx="page" anchory="page"/>
            </v:rect>
          </w:pict>
        </mc:Fallback>
      </mc:AlternateContent>
    </w:r>
    <w:r>
      <w:rPr>
        <w:noProof/>
      </w:rPr>
      <mc:AlternateContent>
        <mc:Choice Requires="wps">
          <w:drawing>
            <wp:anchor distT="0" distB="0" distL="114300" distR="114300" simplePos="0" relativeHeight="251698176" behindDoc="0" locked="0" layoutInCell="1" allowOverlap="1" wp14:anchorId="424FABCF" wp14:editId="057F06CF">
              <wp:simplePos x="0" y="0"/>
              <wp:positionH relativeFrom="page">
                <wp:posOffset>385445</wp:posOffset>
              </wp:positionH>
              <wp:positionV relativeFrom="page">
                <wp:posOffset>669925</wp:posOffset>
              </wp:positionV>
              <wp:extent cx="6942455" cy="17780"/>
              <wp:effectExtent l="0" t="0" r="0" b="1270"/>
              <wp:wrapNone/>
              <wp:docPr id="22" name="Rectangle 1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942455" cy="17780"/>
                      </a:xfrm>
                      <a:prstGeom prst="rect">
                        <a:avLst/>
                      </a:prstGeom>
                      <a:solidFill>
                        <a:srgbClr val="C0C0C0"/>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C4A41B9" id="Rectangle 13" o:spid="_x0000_s1026" style="position:absolute;margin-left:30.35pt;margin-top:52.75pt;width:546.65pt;height:1.4pt;z-index:251698176;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" fillcolor="silver" stroked="f">
              <w10:wrap anchorx="page" anchory="page"/>
            </v:rect>
          </w:pict>
        </mc:Fallback>
      </mc:AlternateContent>
    </w:r>
    <w:r>
      <w:rPr>
        <w:noProof/>
        <w:sz w:val="28"/>
        <w:szCs w:val="28"/>
      </w:rPr>
      <mc:AlternateContent>
        <mc:Choice Requires="wps">
          <w:drawing>
            <wp:anchor distT="0" distB="0" distL="114300" distR="114300" simplePos="0" relativeHeight="251695104" behindDoc="1" locked="0" layoutInCell="1" allowOverlap="1" wp14:anchorId="7534E82C" wp14:editId="09BBC9F0">
              <wp:simplePos x="0" y="0"/>
              <wp:positionH relativeFrom="page">
                <wp:posOffset>5879465</wp:posOffset>
              </wp:positionH>
              <wp:positionV relativeFrom="page">
                <wp:posOffset>331470</wp:posOffset>
              </wp:positionV>
              <wp:extent cx="1371600" cy="10013950"/>
              <wp:effectExtent l="0" t="0" r="0" b="6350"/>
              <wp:wrapNone/>
              <wp:docPr id="27" name="Rectangle 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371600" cy="10013950"/>
                      </a:xfrm>
                      <a:prstGeom prst="rect">
                        <a:avLst/>
                      </a:prstGeom>
                      <a:solidFill>
                        <a:srgbClr val="DDDDDD"/>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5447676" id="Rectangle 5" o:spid="_x0000_s1026" style="position:absolute;margin-left:462.95pt;margin-top:26.1pt;width:108pt;height:788.5pt;z-index:-251621376;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" fillcolor="#ddd" stroked="f">
              <w10:wrap anchorx="page" anchory="page"/>
            </v:rect>
          </w:pict>
        </mc:Fallback>
      </mc:AlternateContent>
    </w:r>
  </w:p>
  <w:p w:rsidR="009A631C" w:rsidRPr="00334B76" w:rsidRDefault="009A631C" w:rsidP="00334B76">
    <w:pPr>
      <w:framePr w:w="1918" w:h="1440" w:wrap="around" w:vAnchor="page" w:hAnchor="page" w:x="9511" w:y="2105"/>
      <w:overflowPunct/>
      <w:autoSpaceDE/>
      <w:autoSpaceDN/>
      <w:adjustRightInd/>
      <w:spacing w:before="60" w:after="60"/>
      <w:textAlignment w:val="auto"/>
      <w:rPr>
        <w:b/>
        <w:sz w:val="16"/>
        <w:szCs w:val="24"/>
      </w:rPr>
    </w:pPr>
    <w:r w:rsidRPr="00334B76">
      <w:rPr>
        <w:b/>
        <w:sz w:val="16"/>
        <w:szCs w:val="24"/>
      </w:rPr>
      <w:t xml:space="preserve">Institut Wohnen </w:t>
    </w:r>
    <w:r>
      <w:rPr>
        <w:b/>
        <w:sz w:val="16"/>
        <w:szCs w:val="24"/>
      </w:rPr>
      <w:br/>
    </w:r>
    <w:r w:rsidRPr="00334B76">
      <w:rPr>
        <w:b/>
        <w:sz w:val="16"/>
        <w:szCs w:val="24"/>
      </w:rPr>
      <w:t xml:space="preserve">und Umwelt GmbH </w:t>
    </w:r>
  </w:p>
  <w:p w:rsidR="009A631C" w:rsidRPr="00334B76" w:rsidRDefault="009A631C" w:rsidP="00334B76">
    <w:pPr>
      <w:framePr w:w="1918" w:h="1440" w:wrap="around" w:vAnchor="page" w:hAnchor="page" w:x="9511" w:y="2105"/>
      <w:overflowPunct/>
      <w:autoSpaceDE/>
      <w:autoSpaceDN/>
      <w:adjustRightInd/>
      <w:spacing w:before="60" w:after="60"/>
      <w:textAlignment w:val="auto"/>
      <w:rPr>
        <w:sz w:val="16"/>
        <w:szCs w:val="24"/>
      </w:rPr>
    </w:pPr>
    <w:r w:rsidRPr="00334B76">
      <w:rPr>
        <w:sz w:val="16"/>
        <w:szCs w:val="24"/>
      </w:rPr>
      <w:t xml:space="preserve">Forschungseinrichtung </w:t>
    </w:r>
    <w:r w:rsidRPr="00334B76">
      <w:rPr>
        <w:sz w:val="16"/>
        <w:szCs w:val="24"/>
      </w:rPr>
      <w:br/>
      <w:t>des Landes Hessen und</w:t>
    </w:r>
    <w:r w:rsidRPr="00334B76">
      <w:rPr>
        <w:sz w:val="16"/>
        <w:szCs w:val="24"/>
      </w:rPr>
      <w:br/>
      <w:t>der Stadt Darmstadt</w:t>
    </w:r>
  </w:p>
  <w:p w:rsidR="009A631C" w:rsidRPr="00334B76" w:rsidRDefault="009A631C" w:rsidP="00334B76">
    <w:pPr>
      <w:framePr w:w="1918" w:h="1440" w:wrap="around" w:vAnchor="page" w:hAnchor="page" w:x="9511" w:y="2105"/>
      <w:overflowPunct/>
      <w:autoSpaceDE/>
      <w:autoSpaceDN/>
      <w:adjustRightInd/>
      <w:spacing w:before="60" w:after="60"/>
      <w:textAlignment w:val="auto"/>
      <w:rPr>
        <w:sz w:val="16"/>
        <w:szCs w:val="24"/>
      </w:rPr>
    </w:pPr>
    <w:r w:rsidRPr="00334B76">
      <w:rPr>
        <w:sz w:val="16"/>
        <w:szCs w:val="24"/>
      </w:rPr>
      <w:t>Rheinstraße 65</w:t>
    </w:r>
    <w:r>
      <w:rPr>
        <w:sz w:val="16"/>
        <w:szCs w:val="24"/>
      </w:rPr>
      <w:br/>
    </w:r>
    <w:r w:rsidRPr="00334B76">
      <w:rPr>
        <w:sz w:val="16"/>
        <w:szCs w:val="24"/>
      </w:rPr>
      <w:t>64295 Darmstadt</w:t>
    </w:r>
    <w:r>
      <w:rPr>
        <w:sz w:val="16"/>
        <w:szCs w:val="24"/>
      </w:rPr>
      <w:br/>
      <w:t>Germany</w:t>
    </w:r>
  </w:p>
  <w:p w:rsidR="009A631C" w:rsidRDefault="009A631C" w:rsidP="00334B76">
    <w:pPr>
      <w:framePr w:w="1918" w:h="1440" w:wrap="around" w:vAnchor="page" w:hAnchor="page" w:x="9511" w:y="2105"/>
      <w:overflowPunct/>
      <w:autoSpaceDE/>
      <w:autoSpaceDN/>
      <w:adjustRightInd/>
      <w:spacing w:before="60" w:after="60"/>
      <w:textAlignment w:val="auto"/>
      <w:rPr>
        <w:sz w:val="16"/>
        <w:szCs w:val="24"/>
      </w:rPr>
    </w:pPr>
    <w:r w:rsidRPr="00334B76">
      <w:rPr>
        <w:sz w:val="16"/>
        <w:szCs w:val="24"/>
      </w:rPr>
      <w:t>Tel: +49 (0)</w:t>
    </w:r>
    <w:r>
      <w:rPr>
        <w:sz w:val="16"/>
        <w:szCs w:val="24"/>
      </w:rPr>
      <w:t>6151 / 2904-</w:t>
    </w:r>
    <w:r w:rsidRPr="00334B76">
      <w:rPr>
        <w:sz w:val="16"/>
        <w:szCs w:val="24"/>
      </w:rPr>
      <w:t>0</w:t>
    </w:r>
    <w:r w:rsidRPr="00334B76">
      <w:rPr>
        <w:sz w:val="16"/>
        <w:szCs w:val="24"/>
      </w:rPr>
      <w:br/>
      <w:t>Fax: +49 (0)6151 / 29</w:t>
    </w:r>
    <w:r>
      <w:rPr>
        <w:sz w:val="16"/>
        <w:szCs w:val="24"/>
      </w:rPr>
      <w:t>04-</w:t>
    </w:r>
    <w:r w:rsidRPr="00334B76">
      <w:rPr>
        <w:sz w:val="16"/>
        <w:szCs w:val="24"/>
      </w:rPr>
      <w:t>97</w:t>
    </w:r>
  </w:p>
  <w:p w:rsidR="009A631C" w:rsidRDefault="009A631C" w:rsidP="002C18AB">
    <w:pPr>
      <w:framePr w:w="1918" w:h="1440" w:wrap="around" w:vAnchor="page" w:hAnchor="page" w:x="9511" w:y="2105"/>
      <w:overflowPunct/>
      <w:autoSpaceDE/>
      <w:autoSpaceDN/>
      <w:adjustRightInd/>
      <w:spacing w:before="60" w:after="60"/>
      <w:textAlignment w:val="auto"/>
      <w:rPr>
        <w:sz w:val="16"/>
        <w:szCs w:val="24"/>
      </w:rPr>
    </w:pPr>
    <w:r w:rsidRPr="002C18AB">
      <w:rPr>
        <w:sz w:val="16"/>
        <w:szCs w:val="24"/>
      </w:rPr>
      <w:t>info@iwu.de</w:t>
    </w:r>
    <w:r>
      <w:rPr>
        <w:sz w:val="16"/>
        <w:szCs w:val="24"/>
      </w:rPr>
      <w:br/>
    </w:r>
    <w:r w:rsidRPr="002C18AB">
      <w:rPr>
        <w:sz w:val="16"/>
        <w:szCs w:val="24"/>
      </w:rPr>
      <w:t>www.iwu.de</w:t>
    </w:r>
  </w:p>
  <w:p w:rsidR="009A631C" w:rsidRPr="00334B76" w:rsidRDefault="009A631C" w:rsidP="002C18AB">
    <w:pPr>
      <w:framePr w:w="1918" w:h="1440" w:wrap="around" w:vAnchor="page" w:hAnchor="page" w:x="9511" w:y="2105"/>
      <w:overflowPunct/>
      <w:autoSpaceDE/>
      <w:autoSpaceDN/>
      <w:adjustRightInd/>
      <w:spacing w:before="60" w:after="60"/>
      <w:textAlignment w:val="auto"/>
      <w:rPr>
        <w:sz w:val="16"/>
        <w:szCs w:val="24"/>
      </w:rPr>
    </w:pPr>
  </w:p>
  <w:p w:rsidR="009A631C" w:rsidRPr="00D51B39" w:rsidRDefault="009A631C">
    <w:pPr>
      <w:pStyle w:val="Kopfzeile"/>
      <w:rPr>
        <w:color w:val="B2B2B2"/>
        <w:sz w:val="40"/>
      </w:rPr>
    </w:pPr>
    <w:r>
      <w:rPr>
        <w:noProof/>
      </w:rPr>
      <w:drawing>
        <wp:anchor distT="0" distB="0" distL="114300" distR="114300" simplePos="0" relativeHeight="251711488" behindDoc="0" locked="0" layoutInCell="1" allowOverlap="1" wp14:anchorId="043EA986" wp14:editId="72FA2908">
          <wp:simplePos x="0" y="0"/>
          <wp:positionH relativeFrom="column">
            <wp:posOffset>4995545</wp:posOffset>
          </wp:positionH>
          <wp:positionV relativeFrom="paragraph">
            <wp:posOffset>3364230</wp:posOffset>
          </wp:positionV>
          <wp:extent cx="1347470" cy="666750"/>
          <wp:effectExtent l="0" t="0" r="5080" b="0"/>
          <wp:wrapNone/>
          <wp:docPr id="5648" name="Grafik 5648" descr="Logo der Bergischen Universität Wuppertal"/>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descr="Logo der Bergischen Universität Wuppertal"/>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1347470" cy="666750"/>
                  </a:xfrm>
                  <a:prstGeom prst="rect">
                    <a:avLst/>
                  </a:prstGeom>
                  <a:noFill/>
                  <a:ln>
                    <a:noFill/>
                  </a:ln>
                </pic:spPr>
              </pic:pic>
            </a:graphicData>
          </a:graphic>
          <wp14:sizeRelH relativeFrom="margin">
            <wp14:pctWidth>0</wp14:pctWidth>
          </wp14:sizeRelH>
          <wp14:sizeRelV relativeFrom="margin">
            <wp14:pctHeight>0</wp14:pctHeight>
          </wp14:sizeRelV>
        </wp:anchor>
      </w:drawing>
    </w:r>
    <w:r w:rsidRPr="00C77AF1">
      <w:rPr>
        <w:noProof/>
        <w:sz w:val="28"/>
        <w:szCs w:val="28"/>
      </w:rPr>
      <w:drawing>
        <wp:anchor distT="0" distB="0" distL="114300" distR="114300" simplePos="0" relativeHeight="251710464" behindDoc="0" locked="0" layoutInCell="1" allowOverlap="1" wp14:anchorId="02051052" wp14:editId="174FC95F">
          <wp:simplePos x="0" y="0"/>
          <wp:positionH relativeFrom="column">
            <wp:posOffset>5005070</wp:posOffset>
          </wp:positionH>
          <wp:positionV relativeFrom="paragraph">
            <wp:posOffset>2621280</wp:posOffset>
          </wp:positionV>
          <wp:extent cx="1314450" cy="601830"/>
          <wp:effectExtent l="0" t="0" r="0" b="8255"/>
          <wp:wrapNone/>
          <wp:docPr id="5649" name="Picture 2" descr="Logo_IOER_D_RGB_5cm"/>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122" name="Picture 2" descr="Logo_IOER_D_RGB_5cm"/>
                  <pic:cNvPicPr>
                    <a:picLocks noChangeAspect="1" noChangeArrowheads="1"/>
                  </pic:cNvPicPr>
                </pic:nvPicPr>
                <pic:blipFill>
                  <a:blip r:embed="rId3" cstate="print">
                    <a:extLst>
                      <a:ext uri="{28A0092B-C50C-407E-A947-70E740481C1C}">
                        <a14:useLocalDpi xmlns:a14="http://schemas.microsoft.com/office/drawing/2010/main" val="0"/>
                      </a:ext>
                    </a:extLst>
                  </a:blip>
                  <a:srcRect/>
                  <a:stretch>
                    <a:fillRect/>
                  </a:stretch>
                </pic:blipFill>
                <pic:spPr bwMode="auto">
                  <a:xfrm>
                    <a:off x="0" y="0"/>
                    <a:ext cx="1314450" cy="601830"/>
                  </a:xfrm>
                  <a:prstGeom prst="rect">
                    <a:avLst/>
                  </a:prstGeom>
                  <a:noFill/>
                  <a:ln w="9525">
                    <a:noFill/>
                    <a:miter lim="800000"/>
                    <a:headEnd/>
                    <a:tailEnd/>
                  </a:ln>
                </pic:spPr>
              </pic:pic>
            </a:graphicData>
          </a:graphic>
          <wp14:sizeRelH relativeFrom="margin">
            <wp14:pctWidth>0</wp14:pctWidth>
          </wp14:sizeRelH>
          <wp14:sizeRelV relativeFrom="margin">
            <wp14:pctHeight>0</wp14:pctHeight>
          </wp14:sizeRelV>
        </wp:anchor>
      </w:drawing>
    </w:r>
    <w:r>
      <w:rPr>
        <w:noProof/>
        <w:color w:val="B2B2B2"/>
      </w:rPr>
      <mc:AlternateContent>
        <mc:Choice Requires="wps">
          <w:drawing>
            <wp:anchor distT="0" distB="0" distL="114300" distR="114300" simplePos="0" relativeHeight="251696128" behindDoc="0" locked="0" layoutInCell="1" allowOverlap="1" wp14:anchorId="6AED021A" wp14:editId="21767FF5">
              <wp:simplePos x="0" y="0"/>
              <wp:positionH relativeFrom="page">
                <wp:posOffset>385445</wp:posOffset>
              </wp:positionH>
              <wp:positionV relativeFrom="page">
                <wp:posOffset>1127125</wp:posOffset>
              </wp:positionV>
              <wp:extent cx="6942455" cy="17780"/>
              <wp:effectExtent l="0" t="0" r="0" b="1270"/>
              <wp:wrapNone/>
              <wp:docPr id="28" name="Rectangle 1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942455" cy="17780"/>
                      </a:xfrm>
                      <a:prstGeom prst="rect">
                        <a:avLst/>
                      </a:prstGeom>
                      <a:solidFill>
                        <a:srgbClr val="C0C0C0"/>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F70127F" id="Rectangle 12" o:spid="_x0000_s1026" style="position:absolute;margin-left:30.35pt;margin-top:88.75pt;width:546.65pt;height:1.4pt;z-index:251696128;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" fillcolor="silver" stroked="f">
              <w10:wrap anchorx="page" anchory="page"/>
            </v:rect>
          </w:pict>
        </mc:Fallback>
      </mc:AlternateContent>
    </w:r>
    <w:r>
      <w:rPr>
        <w:b/>
        <w:caps/>
        <w:color w:val="B2B2B2"/>
        <w:spacing w:val="70"/>
        <w:sz w:val="40"/>
      </w:rPr>
      <w:t>Gebäudekurzanalyse</w:t>
    </w:r>
    <w:r w:rsidRPr="00D51B39">
      <w:rPr>
        <w:b/>
        <w:caps/>
        <w:color w:val="B2B2B2"/>
        <w:spacing w:val="60"/>
        <w:sz w:val="40"/>
      </w:rPr>
      <w:tab/>
    </w:r>
    <w:r w:rsidRPr="00D51B39">
      <w:rPr>
        <w:b/>
        <w:caps/>
        <w:color w:val="B2B2B2"/>
        <w:spacing w:val="60"/>
        <w:sz w:val="40"/>
      </w:rPr>
      <w:tab/>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9A631C" w:rsidRDefault="009A631C">
    <w:pPr>
      <w:pStyle w:val="Kopfzeile"/>
    </w:pP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9A631C" w:rsidRDefault="0099370F" w:rsidP="007A3D77">
    <w:pPr>
      <w:pStyle w:val="Kopfzeile"/>
    </w:pPr>
    <w:r>
      <w:rPr>
        <w:noProof/>
      </w:rPr>
      <w:pict>
        <v:shapetype id="_x0000_t136" coordsize="21600,21600" o:spt="136" adj="10800" path="m@7,l@8,m@5,21600l@6,21600e">
          <v:formulas>
            <v:f eqn="sum #0 0 10800"/>
            <v:f eqn="prod #0 2 1"/>
            <v:f eqn="sum 21600 0 @1"/>
            <v:f eqn="sum 0 0 @2"/>
            <v:f eqn="sum 21600 0 @3"/>
            <v:f eqn="if @0 @3 0"/>
            <v:f eqn="if @0 21600 @1"/>
            <v:f eqn="if @0 0 @2"/>
            <v:f eqn="if @0 @4 21600"/>
            <v:f eqn="mid @5 @6"/>
            <v:f eqn="mid @8 @5"/>
            <v:f eqn="mid @7 @8"/>
            <v:f eqn="mid @6 @7"/>
            <v:f eqn="sum @6 0 @5"/>
          </v:formulas>
          <v:path textpathok="t" o:connecttype="custom" o:connectlocs="@9,0;@10,10800;@11,21600;@12,10800" o:connectangles="270,180,90,0"/>
          <v:textpath on="t" fitshape="t"/>
          <v:handles>
            <v:h position="#0,bottomRight" xrange="6629,14971"/>
          </v:handles>
          <o:lock v:ext="edit" text="t" shapetype="t"/>
        </v:shapetype>
        <v:shape id="_x0000_s18449" type="#_x0000_t136" style="position:absolute;margin-left:0;margin-top:0;width:363.65pt;height:155.85pt;rotation:315;z-index:-251559936;mso-position-horizontal:center;mso-position-horizontal-relative:margin;mso-position-vertical:center;mso-position-vertical-relative:margin" o:allowincell="f" fillcolor="silver" stroked="f">
          <v:fill opacity=".5"/>
          <v:textpath style="font-family:&quot;Calibri&quot;;font-size:1pt"/>
          <w10:wrap anchorx="margin" anchory="margin"/>
        </v:shape>
      </w:pict>
    </w:r>
    <w:r w:rsidR="009A631C">
      <w:rPr>
        <w:noProof/>
      </w:rPr>
      <mc:AlternateContent>
        <mc:Choice Requires="wps">
          <w:drawing>
            <wp:anchor distT="0" distB="0" distL="114300" distR="114300" simplePos="0" relativeHeight="251754496" behindDoc="0" locked="0" layoutInCell="1" allowOverlap="1" wp14:anchorId="75A26E1E" wp14:editId="736774F3">
              <wp:simplePos x="0" y="0"/>
              <wp:positionH relativeFrom="page">
                <wp:posOffset>385445</wp:posOffset>
              </wp:positionH>
              <wp:positionV relativeFrom="page">
                <wp:posOffset>669925</wp:posOffset>
              </wp:positionV>
              <wp:extent cx="6942455" cy="17780"/>
              <wp:effectExtent l="0" t="0" r="0" b="1270"/>
              <wp:wrapNone/>
              <wp:docPr id="5136" name="Rectangle 1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942455" cy="17780"/>
                      </a:xfrm>
                      <a:prstGeom prst="rect">
                        <a:avLst/>
                      </a:prstGeom>
                      <a:solidFill>
                        <a:srgbClr val="C0C0C0"/>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4518D38" id="Rectangle 17" o:spid="_x0000_s1026" style="position:absolute;margin-left:30.35pt;margin-top:52.75pt;width:546.65pt;height:1.4pt;z-index:251754496;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" fillcolor="silver" stroked="f">
              <w10:wrap anchorx="page" anchory="page"/>
            </v:rect>
          </w:pict>
        </mc:Fallback>
      </mc:AlternateContent>
    </w:r>
    <w:r w:rsidR="009A631C">
      <w:rPr>
        <w:noProof/>
      </w:rPr>
      <w:drawing>
        <wp:anchor distT="0" distB="0" distL="114300" distR="114300" simplePos="0" relativeHeight="251753472" behindDoc="0" locked="0" layoutInCell="1" allowOverlap="1" wp14:anchorId="62FE7873" wp14:editId="575FBC73">
          <wp:simplePos x="0" y="0"/>
          <wp:positionH relativeFrom="page">
            <wp:posOffset>5965825</wp:posOffset>
          </wp:positionH>
          <wp:positionV relativeFrom="page">
            <wp:posOffset>748665</wp:posOffset>
          </wp:positionV>
          <wp:extent cx="773430" cy="278765"/>
          <wp:effectExtent l="0" t="0" r="0" b="0"/>
          <wp:wrapSquare wrapText="bothSides"/>
          <wp:docPr id="5650" name="Bild 16" descr="IWU_Logo2011_farbig_nur_Bildmark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 descr="IWU_Logo2011_farbig_nur_Bildmarke"/>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773430" cy="278765"/>
                  </a:xfrm>
                  <a:prstGeom prst="rect">
                    <a:avLst/>
                  </a:prstGeom>
                  <a:noFill/>
                  <a:ln>
                    <a:noFill/>
                  </a:ln>
                </pic:spPr>
              </pic:pic>
            </a:graphicData>
          </a:graphic>
        </wp:anchor>
      </w:drawing>
    </w:r>
    <w:r w:rsidR="009A631C">
      <w:rPr>
        <w:noProof/>
      </w:rPr>
      <mc:AlternateContent>
        <mc:Choice Requires="wps">
          <w:drawing>
            <wp:anchor distT="0" distB="0" distL="114300" distR="114300" simplePos="0" relativeHeight="251752448" behindDoc="0" locked="0" layoutInCell="1" allowOverlap="1" wp14:anchorId="0ECD7E78" wp14:editId="7C796A47">
              <wp:simplePos x="0" y="0"/>
              <wp:positionH relativeFrom="page">
                <wp:posOffset>385445</wp:posOffset>
              </wp:positionH>
              <wp:positionV relativeFrom="page">
                <wp:posOffset>1127125</wp:posOffset>
              </wp:positionV>
              <wp:extent cx="6942455" cy="17780"/>
              <wp:effectExtent l="0" t="0" r="0" b="1270"/>
              <wp:wrapNone/>
              <wp:docPr id="5137" name="Rectangle 1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942455" cy="17780"/>
                      </a:xfrm>
                      <a:prstGeom prst="rect">
                        <a:avLst/>
                      </a:prstGeom>
                      <a:solidFill>
                        <a:srgbClr val="C0C0C0"/>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4008411" id="Rectangle 15" o:spid="_x0000_s1026" style="position:absolute;margin-left:30.35pt;margin-top:88.75pt;width:546.65pt;height:1.4pt;z-index:251752448;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" fillcolor="silver" stroked="f">
              <w10:wrap anchorx="page" anchory="page"/>
            </v:rect>
          </w:pict>
        </mc:Fallback>
      </mc:AlternateContent>
    </w:r>
    <w:r w:rsidR="009A631C">
      <w:rPr>
        <w:noProof/>
      </w:rPr>
      <mc:AlternateContent>
        <mc:Choice Requires="wps">
          <w:drawing>
            <wp:anchor distT="0" distB="0" distL="114300" distR="114300" simplePos="0" relativeHeight="251755520" behindDoc="1" locked="0" layoutInCell="1" allowOverlap="1" wp14:anchorId="58EF17D5" wp14:editId="677231C0">
              <wp:simplePos x="0" y="0"/>
              <wp:positionH relativeFrom="page">
                <wp:posOffset>5879465</wp:posOffset>
              </wp:positionH>
              <wp:positionV relativeFrom="page">
                <wp:posOffset>331470</wp:posOffset>
              </wp:positionV>
              <wp:extent cx="1371600" cy="10013950"/>
              <wp:effectExtent l="0" t="0" r="0" b="6350"/>
              <wp:wrapNone/>
              <wp:docPr id="5138" name="Rectangle 1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371600" cy="10013950"/>
                      </a:xfrm>
                      <a:prstGeom prst="rect">
                        <a:avLst/>
                      </a:prstGeom>
                      <a:solidFill>
                        <a:srgbClr val="DDDDDD"/>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762E498" id="Rectangle 18" o:spid="_x0000_s1026" style="position:absolute;margin-left:462.95pt;margin-top:26.1pt;width:108pt;height:788.5pt;z-index:-251560960;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" fillcolor="#ddd" stroked="f">
              <w10:wrap anchorx="page" anchory="page"/>
            </v:rect>
          </w:pict>
        </mc:Fallback>
      </mc:AlternateContent>
    </w:r>
    <w:r w:rsidR="009A631C">
      <w:rPr>
        <w:noProof/>
      </w:rPr>
      <mc:AlternateContent>
        <mc:Choice Requires="wps">
          <w:drawing>
            <wp:anchor distT="0" distB="0" distL="114300" distR="114300" simplePos="0" relativeHeight="251751424" behindDoc="0" locked="0" layoutInCell="1" allowOverlap="1" wp14:anchorId="22EB77C1" wp14:editId="3E5DFB42">
              <wp:simplePos x="0" y="0"/>
              <wp:positionH relativeFrom="page">
                <wp:posOffset>5879465</wp:posOffset>
              </wp:positionH>
              <wp:positionV relativeFrom="page">
                <wp:posOffset>626745</wp:posOffset>
              </wp:positionV>
              <wp:extent cx="1371600" cy="560705"/>
              <wp:effectExtent l="0" t="0" r="0" b="0"/>
              <wp:wrapSquare wrapText="bothSides"/>
              <wp:docPr id="5139" name="Rectangle 1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371600" cy="56070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4BFCD78" id="Rectangle 14" o:spid="_x0000_s1026" style="position:absolute;margin-left:462.95pt;margin-top:49.35pt;width:108pt;height:44.15pt;z-index:251751424;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" stroked="f">
              <w10:wrap type="square" anchorx="page" anchory="page"/>
            </v:rect>
          </w:pict>
        </mc:Fallback>
      </mc:AlternateContent>
    </w:r>
  </w:p>
  <w:p w:rsidR="009A631C" w:rsidRDefault="009A631C">
    <w:pPr>
      <w:pStyle w:val="Kopfzeile"/>
    </w:pPr>
  </w:p>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9A631C" w:rsidRDefault="009A631C">
    <w:pPr>
      <w:pStyle w:val="Kopfzeile"/>
    </w:pPr>
  </w:p>
</w:hdr>
</file>

<file path=word/header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9A631C" w:rsidRDefault="009A631C">
    <w:pPr>
      <w:pStyle w:val="Kopfzeile"/>
    </w:pPr>
  </w:p>
</w:hdr>
</file>

<file path=word/header7.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9A631C" w:rsidRDefault="0099370F" w:rsidP="007A3D77">
    <w:pPr>
      <w:pStyle w:val="Kopfzeile"/>
    </w:pPr>
    <w:r>
      <w:rPr>
        <w:noProof/>
      </w:rPr>
      <w:pict>
        <v:shapetype id="_x0000_t136" coordsize="21600,21600" o:spt="136" adj="10800" path="m@7,l@8,m@5,21600l@6,21600e">
          <v:formulas>
            <v:f eqn="sum #0 0 10800"/>
            <v:f eqn="prod #0 2 1"/>
            <v:f eqn="sum 21600 0 @1"/>
            <v:f eqn="sum 0 0 @2"/>
            <v:f eqn="sum 21600 0 @3"/>
            <v:f eqn="if @0 @3 0"/>
            <v:f eqn="if @0 21600 @1"/>
            <v:f eqn="if @0 0 @2"/>
            <v:f eqn="if @0 @4 21600"/>
            <v:f eqn="mid @5 @6"/>
            <v:f eqn="mid @8 @5"/>
            <v:f eqn="mid @7 @8"/>
            <v:f eqn="mid @6 @7"/>
            <v:f eqn="sum @6 0 @5"/>
          </v:formulas>
          <v:path textpathok="t" o:connecttype="custom" o:connectlocs="@9,0;@10,10800;@11,21600;@12,10800" o:connectangles="270,180,90,0"/>
          <v:textpath on="t" fitshape="t"/>
          <v:handles>
            <v:h position="#0,bottomRight" xrange="6629,14971"/>
          </v:handles>
          <o:lock v:ext="edit" text="t" shapetype="t"/>
        </v:shapetype>
        <v:shape id="_x0000_s18448" type="#_x0000_t136" style="position:absolute;margin-left:0;margin-top:0;width:363.65pt;height:155.85pt;rotation:315;z-index:-251567104;mso-position-horizontal:center;mso-position-horizontal-relative:margin;mso-position-vertical:center;mso-position-vertical-relative:margin" o:allowincell="f" fillcolor="silver" stroked="f">
          <v:fill opacity=".5"/>
          <v:textpath style="font-family:&quot;Calibri&quot;;font-size:1pt"/>
          <w10:wrap anchorx="margin" anchory="margin"/>
        </v:shape>
      </w:pict>
    </w:r>
    <w:r w:rsidR="009A631C">
      <w:rPr>
        <w:noProof/>
      </w:rPr>
      <mc:AlternateContent>
        <mc:Choice Requires="wps">
          <w:drawing>
            <wp:anchor distT="0" distB="0" distL="114300" distR="114300" simplePos="0" relativeHeight="251747328" behindDoc="0" locked="0" layoutInCell="1" allowOverlap="1" wp14:anchorId="3D3610F5" wp14:editId="5E3551DB">
              <wp:simplePos x="0" y="0"/>
              <wp:positionH relativeFrom="page">
                <wp:posOffset>385445</wp:posOffset>
              </wp:positionH>
              <wp:positionV relativeFrom="page">
                <wp:posOffset>669925</wp:posOffset>
              </wp:positionV>
              <wp:extent cx="6942455" cy="17780"/>
              <wp:effectExtent l="0" t="0" r="0" b="1270"/>
              <wp:wrapNone/>
              <wp:docPr id="8" name="Rectangle 1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942455" cy="17780"/>
                      </a:xfrm>
                      <a:prstGeom prst="rect">
                        <a:avLst/>
                      </a:prstGeom>
                      <a:solidFill>
                        <a:srgbClr val="C0C0C0"/>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3A3773B" id="Rectangle 17" o:spid="_x0000_s1026" style="position:absolute;margin-left:30.35pt;margin-top:52.75pt;width:546.65pt;height:1.4pt;z-index:251747328;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" fillcolor="silver" stroked="f">
              <w10:wrap anchorx="page" anchory="page"/>
            </v:rect>
          </w:pict>
        </mc:Fallback>
      </mc:AlternateContent>
    </w:r>
    <w:r w:rsidR="009A631C">
      <w:rPr>
        <w:noProof/>
      </w:rPr>
      <w:drawing>
        <wp:anchor distT="0" distB="0" distL="114300" distR="114300" simplePos="0" relativeHeight="251746304" behindDoc="0" locked="0" layoutInCell="1" allowOverlap="1" wp14:anchorId="3E922A02" wp14:editId="08625457">
          <wp:simplePos x="0" y="0"/>
          <wp:positionH relativeFrom="page">
            <wp:posOffset>5965825</wp:posOffset>
          </wp:positionH>
          <wp:positionV relativeFrom="page">
            <wp:posOffset>748665</wp:posOffset>
          </wp:positionV>
          <wp:extent cx="773430" cy="278765"/>
          <wp:effectExtent l="0" t="0" r="0" b="0"/>
          <wp:wrapSquare wrapText="bothSides"/>
          <wp:docPr id="5651" name="Bild 16" descr="IWU_Logo2011_farbig_nur_Bildmark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 descr="IWU_Logo2011_farbig_nur_Bildmarke"/>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773430" cy="278765"/>
                  </a:xfrm>
                  <a:prstGeom prst="rect">
                    <a:avLst/>
                  </a:prstGeom>
                  <a:noFill/>
                  <a:ln>
                    <a:noFill/>
                  </a:ln>
                </pic:spPr>
              </pic:pic>
            </a:graphicData>
          </a:graphic>
        </wp:anchor>
      </w:drawing>
    </w:r>
    <w:r w:rsidR="009A631C">
      <w:rPr>
        <w:noProof/>
      </w:rPr>
      <mc:AlternateContent>
        <mc:Choice Requires="wps">
          <w:drawing>
            <wp:anchor distT="0" distB="0" distL="114300" distR="114300" simplePos="0" relativeHeight="251745280" behindDoc="0" locked="0" layoutInCell="1" allowOverlap="1" wp14:anchorId="3F4A3744" wp14:editId="1D37053F">
              <wp:simplePos x="0" y="0"/>
              <wp:positionH relativeFrom="page">
                <wp:posOffset>385445</wp:posOffset>
              </wp:positionH>
              <wp:positionV relativeFrom="page">
                <wp:posOffset>1127125</wp:posOffset>
              </wp:positionV>
              <wp:extent cx="6942455" cy="17780"/>
              <wp:effectExtent l="0" t="0" r="0" b="1270"/>
              <wp:wrapNone/>
              <wp:docPr id="12" name="Rectangle 1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942455" cy="17780"/>
                      </a:xfrm>
                      <a:prstGeom prst="rect">
                        <a:avLst/>
                      </a:prstGeom>
                      <a:solidFill>
                        <a:srgbClr val="C0C0C0"/>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36D8F99" id="Rectangle 15" o:spid="_x0000_s1026" style="position:absolute;margin-left:30.35pt;margin-top:88.75pt;width:546.65pt;height:1.4pt;z-index:251745280;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" fillcolor="silver" stroked="f">
              <w10:wrap anchorx="page" anchory="page"/>
            </v:rect>
          </w:pict>
        </mc:Fallback>
      </mc:AlternateContent>
    </w:r>
    <w:r w:rsidR="009A631C">
      <w:rPr>
        <w:noProof/>
      </w:rPr>
      <mc:AlternateContent>
        <mc:Choice Requires="wps">
          <w:drawing>
            <wp:anchor distT="0" distB="0" distL="114300" distR="114300" simplePos="0" relativeHeight="251748352" behindDoc="1" locked="0" layoutInCell="1" allowOverlap="1" wp14:anchorId="62D0F7AF" wp14:editId="05BADE74">
              <wp:simplePos x="0" y="0"/>
              <wp:positionH relativeFrom="page">
                <wp:posOffset>5879465</wp:posOffset>
              </wp:positionH>
              <wp:positionV relativeFrom="page">
                <wp:posOffset>331470</wp:posOffset>
              </wp:positionV>
              <wp:extent cx="1371600" cy="10013950"/>
              <wp:effectExtent l="0" t="0" r="0" b="6350"/>
              <wp:wrapNone/>
              <wp:docPr id="5122" name="Rectangle 1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371600" cy="10013950"/>
                      </a:xfrm>
                      <a:prstGeom prst="rect">
                        <a:avLst/>
                      </a:prstGeom>
                      <a:solidFill>
                        <a:srgbClr val="DDDDDD"/>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EE056D2" id="Rectangle 18" o:spid="_x0000_s1026" style="position:absolute;margin-left:462.95pt;margin-top:26.1pt;width:108pt;height:788.5pt;z-index:-251568128;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" fillcolor="#ddd" stroked="f">
              <w10:wrap anchorx="page" anchory="page"/>
            </v:rect>
          </w:pict>
        </mc:Fallback>
      </mc:AlternateContent>
    </w:r>
    <w:r w:rsidR="009A631C">
      <w:rPr>
        <w:noProof/>
      </w:rPr>
      <mc:AlternateContent>
        <mc:Choice Requires="wps">
          <w:drawing>
            <wp:anchor distT="0" distB="0" distL="114300" distR="114300" simplePos="0" relativeHeight="251744256" behindDoc="0" locked="0" layoutInCell="1" allowOverlap="1" wp14:anchorId="6CF4AE80" wp14:editId="01D764B5">
              <wp:simplePos x="0" y="0"/>
              <wp:positionH relativeFrom="page">
                <wp:posOffset>5879465</wp:posOffset>
              </wp:positionH>
              <wp:positionV relativeFrom="page">
                <wp:posOffset>626745</wp:posOffset>
              </wp:positionV>
              <wp:extent cx="1371600" cy="560705"/>
              <wp:effectExtent l="0" t="0" r="0" b="0"/>
              <wp:wrapSquare wrapText="bothSides"/>
              <wp:docPr id="5130" name="Rectangle 1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371600" cy="56070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A3FF545" id="Rectangle 14" o:spid="_x0000_s1026" style="position:absolute;margin-left:462.95pt;margin-top:49.35pt;width:108pt;height:44.15pt;z-index:251744256;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" stroked="f">
              <w10:wrap type="square" anchorx="page" anchory="page"/>
            </v:rect>
          </w:pict>
        </mc:Fallback>
      </mc:AlternateContent>
    </w:r>
  </w:p>
  <w:p w:rsidR="009A631C" w:rsidRDefault="009A631C">
    <w:pPr>
      <w:pStyle w:val="Kopfzeile"/>
    </w:pPr>
  </w:p>
</w:hdr>
</file>

<file path=word/header8.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9A631C" w:rsidRDefault="009A631C">
    <w:pPr>
      <w:pStyle w:val="Kopfzeile"/>
    </w:pPr>
  </w:p>
</w:hdr>
</file>

<file path=word/header9.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9A631C" w:rsidRDefault="009A631C">
    <w:pPr>
      <w:pStyle w:val="Kopfzeile"/>
    </w:pPr>
  </w:p>
</w:hdr>
</file>

<file path=word/header10.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9A631C" w:rsidRDefault="009A631C">
    <w:pPr>
      <w:pStyle w:val="Kopfzeile"/>
    </w:pPr>
    <w:r>
      <w:rPr>
        <w:noProof/>
      </w:rPr>
      <mc:AlternateContent>
        <mc:Choice Requires="wps">
          <w:drawing>
            <wp:anchor distT="0" distB="0" distL="114300" distR="114300" simplePos="0" relativeHeight="251693056" behindDoc="1" locked="0" layoutInCell="1" allowOverlap="1" wp14:anchorId="4E16D181" wp14:editId="5C701B2D">
              <wp:simplePos x="0" y="0"/>
              <wp:positionH relativeFrom="page">
                <wp:posOffset>8834120</wp:posOffset>
              </wp:positionH>
              <wp:positionV relativeFrom="page">
                <wp:posOffset>331470</wp:posOffset>
              </wp:positionV>
              <wp:extent cx="1371600" cy="10013950"/>
              <wp:effectExtent l="0" t="0" r="0" b="6350"/>
              <wp:wrapNone/>
              <wp:docPr id="5126" name="Rectangle 1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371600" cy="10013950"/>
                      </a:xfrm>
                      <a:prstGeom prst="rect">
                        <a:avLst/>
                      </a:prstGeom>
                      <a:solidFill>
                        <a:srgbClr val="DDDDDD"/>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576C286" id="Rectangle 18" o:spid="_x0000_s1026" style="position:absolute;margin-left:695.6pt;margin-top:26.1pt;width:108pt;height:788.5pt;z-index:-251623424;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" fillcolor="#ddd" stroked="f">
              <w10:wrap anchorx="page" anchory="page"/>
            </v:rect>
          </w:pict>
        </mc:Fallback>
      </mc:AlternateContent>
    </w:r>
    <w:r>
      <w:rPr>
        <w:noProof/>
      </w:rPr>
      <w:drawing>
        <wp:anchor distT="0" distB="0" distL="114300" distR="114300" simplePos="0" relativeHeight="251706368" behindDoc="0" locked="0" layoutInCell="1" allowOverlap="1" wp14:anchorId="53CF7AF8" wp14:editId="59AD4BF7">
          <wp:simplePos x="0" y="0"/>
          <wp:positionH relativeFrom="page">
            <wp:posOffset>9168130</wp:posOffset>
          </wp:positionH>
          <wp:positionV relativeFrom="page">
            <wp:posOffset>748665</wp:posOffset>
          </wp:positionV>
          <wp:extent cx="773430" cy="278765"/>
          <wp:effectExtent l="0" t="0" r="7620" b="6985"/>
          <wp:wrapSquare wrapText="bothSides"/>
          <wp:docPr id="5652" name="Bild 16" descr="IWU_Logo2011_farbig_nur_Bildmark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 descr="IWU_Logo2011_farbig_nur_Bildmarke"/>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773430" cy="278765"/>
                  </a:xfrm>
                  <a:prstGeom prst="rect">
                    <a:avLst/>
                  </a:prstGeom>
                  <a:noFill/>
                  <a:ln>
                    <a:noFill/>
                  </a:ln>
                </pic:spPr>
              </pic:pic>
            </a:graphicData>
          </a:graphic>
        </wp:anchor>
      </w:drawing>
    </w:r>
    <w:r>
      <w:rPr>
        <w:noProof/>
      </w:rPr>
      <mc:AlternateContent>
        <mc:Choice Requires="wps">
          <w:drawing>
            <wp:anchor distT="0" distB="0" distL="114300" distR="114300" simplePos="0" relativeHeight="251704320" behindDoc="0" locked="0" layoutInCell="1" allowOverlap="1" wp14:anchorId="684834B2" wp14:editId="351A7512">
              <wp:simplePos x="0" y="0"/>
              <wp:positionH relativeFrom="page">
                <wp:posOffset>8834120</wp:posOffset>
              </wp:positionH>
              <wp:positionV relativeFrom="page">
                <wp:posOffset>626745</wp:posOffset>
              </wp:positionV>
              <wp:extent cx="1371600" cy="560705"/>
              <wp:effectExtent l="0" t="0" r="0" b="0"/>
              <wp:wrapSquare wrapText="bothSides"/>
              <wp:docPr id="29" name="Rectangle 1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371600" cy="56070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B186FC3" id="Rectangle 14" o:spid="_x0000_s1026" style="position:absolute;margin-left:695.6pt;margin-top:49.35pt;width:108pt;height:44.15pt;z-index:251704320;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" stroked="f">
              <w10:wrap type="square" anchorx="page" anchory="page"/>
            </v:rect>
          </w:pict>
        </mc:Fallback>
      </mc:AlternateContent>
    </w:r>
    <w:r>
      <w:rPr>
        <w:noProof/>
      </w:rPr>
      <mc:AlternateContent>
        <mc:Choice Requires="wps">
          <w:drawing>
            <wp:anchor distT="0" distB="0" distL="114300" distR="114300" simplePos="0" relativeHeight="251705344" behindDoc="0" locked="0" layoutInCell="1" allowOverlap="1" wp14:anchorId="5309F64D" wp14:editId="403ABBBE">
              <wp:simplePos x="0" y="0"/>
              <wp:positionH relativeFrom="page">
                <wp:posOffset>381000</wp:posOffset>
              </wp:positionH>
              <wp:positionV relativeFrom="page">
                <wp:posOffset>1123315</wp:posOffset>
              </wp:positionV>
              <wp:extent cx="11163300" cy="45085"/>
              <wp:effectExtent l="0" t="0" r="0" b="0"/>
              <wp:wrapNone/>
              <wp:docPr id="5124" name="Rectangle 1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163300" cy="45085"/>
                      </a:xfrm>
                      <a:prstGeom prst="rect">
                        <a:avLst/>
                      </a:prstGeom>
                      <a:solidFill>
                        <a:srgbClr val="C0C0C0"/>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7D0EF931" id="Rectangle 15" o:spid="_x0000_s1026" style="position:absolute;margin-left:30pt;margin-top:88.45pt;width:879pt;height:3.55pt;z-index:251705344;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" fillcolor="silver" stroked="f">
              <w10:wrap anchorx="page" anchory="page"/>
            </v:rect>
          </w:pict>
        </mc:Fallback>
      </mc:AlternateContent>
    </w:r>
    <w:r>
      <w:rPr>
        <w:noProof/>
      </w:rPr>
      <mc:AlternateContent>
        <mc:Choice Requires="wps">
          <w:drawing>
            <wp:anchor distT="0" distB="0" distL="114300" distR="114300" simplePos="0" relativeHeight="251707392" behindDoc="0" locked="0" layoutInCell="1" allowOverlap="1" wp14:anchorId="284144B6" wp14:editId="6AF5C80A">
              <wp:simplePos x="0" y="0"/>
              <wp:positionH relativeFrom="page">
                <wp:posOffset>381000</wp:posOffset>
              </wp:positionH>
              <wp:positionV relativeFrom="page">
                <wp:posOffset>666115</wp:posOffset>
              </wp:positionV>
              <wp:extent cx="11163300" cy="45085"/>
              <wp:effectExtent l="0" t="0" r="0" b="0"/>
              <wp:wrapNone/>
              <wp:docPr id="5125" name="Rectangle 1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163300" cy="45085"/>
                      </a:xfrm>
                      <a:prstGeom prst="rect">
                        <a:avLst/>
                      </a:prstGeom>
                      <a:solidFill>
                        <a:srgbClr val="C0C0C0"/>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93AFE27" id="Rectangle 17" o:spid="_x0000_s1026" style="position:absolute;margin-left:30pt;margin-top:52.45pt;width:879pt;height:3.55pt;z-index:251707392;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" fillcolor="silver" stroked="f">
              <w10:wrap anchorx="page" anchory="page"/>
            </v:rect>
          </w:pict>
        </mc:Fallback>
      </mc:AlternateContent>
    </w:r>
  </w:p>
</w:hdr>
</file>

<file path=word/header1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9A631C" w:rsidRDefault="009A631C">
    <w:pPr>
      <w:pStyle w:val="Kopfzeile"/>
    </w:pPr>
  </w:p>
</w:hdr>
</file>

<file path=word/header1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9A631C" w:rsidRDefault="009A631C">
    <w:pPr>
      <w:pStyle w:val="Kopfzeile"/>
    </w:pPr>
  </w:p>
</w:hdr>
</file>

<file path=word/header1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9A631C" w:rsidRDefault="009A631C">
    <w:pPr>
      <w:pStyle w:val="Kopfzeile"/>
    </w:pPr>
    <w:r>
      <w:rPr>
        <w:noProof/>
      </w:rPr>
      <mc:AlternateContent>
        <mc:Choice Requires="wps">
          <w:drawing>
            <wp:anchor distT="0" distB="0" distL="114300" distR="114300" simplePos="0" relativeHeight="251689984" behindDoc="0" locked="0" layoutInCell="1" allowOverlap="1" wp14:anchorId="6ECCC2A6" wp14:editId="405444EE">
              <wp:simplePos x="0" y="0"/>
              <wp:positionH relativeFrom="page">
                <wp:posOffset>385445</wp:posOffset>
              </wp:positionH>
              <wp:positionV relativeFrom="page">
                <wp:posOffset>669925</wp:posOffset>
              </wp:positionV>
              <wp:extent cx="6942455" cy="17780"/>
              <wp:effectExtent l="0" t="0" r="0" b="1270"/>
              <wp:wrapNone/>
              <wp:docPr id="30" name="Rectangle 1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942455" cy="17780"/>
                      </a:xfrm>
                      <a:prstGeom prst="rect">
                        <a:avLst/>
                      </a:prstGeom>
                      <a:solidFill>
                        <a:srgbClr val="C0C0C0"/>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052B069" id="Rectangle 17" o:spid="_x0000_s1026" style="position:absolute;margin-left:30.35pt;margin-top:52.75pt;width:546.65pt;height:1.4pt;z-index:251689984;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" fillcolor="silver" stroked="f">
              <w10:wrap anchorx="page" anchory="page"/>
            </v:rect>
          </w:pict>
        </mc:Fallback>
      </mc:AlternateContent>
    </w:r>
    <w:r>
      <w:rPr>
        <w:noProof/>
      </w:rPr>
      <w:drawing>
        <wp:anchor distT="0" distB="0" distL="114300" distR="114300" simplePos="0" relativeHeight="251688960" behindDoc="0" locked="0" layoutInCell="1" allowOverlap="1" wp14:anchorId="7BE52437" wp14:editId="20AB564E">
          <wp:simplePos x="0" y="0"/>
          <wp:positionH relativeFrom="page">
            <wp:posOffset>5965825</wp:posOffset>
          </wp:positionH>
          <wp:positionV relativeFrom="page">
            <wp:posOffset>748665</wp:posOffset>
          </wp:positionV>
          <wp:extent cx="773430" cy="278765"/>
          <wp:effectExtent l="0" t="0" r="0" b="0"/>
          <wp:wrapSquare wrapText="bothSides"/>
          <wp:docPr id="5123" name="Bild 16" descr="IWU_Logo2011_farbig_nur_Bildmark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 descr="IWU_Logo2011_farbig_nur_Bildmarke"/>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773430" cy="278765"/>
                  </a:xfrm>
                  <a:prstGeom prst="rect">
                    <a:avLst/>
                  </a:prstGeom>
                  <a:noFill/>
                  <a:ln>
                    <a:noFill/>
                  </a:ln>
                </pic:spPr>
              </pic:pic>
            </a:graphicData>
          </a:graphic>
        </wp:anchor>
      </w:drawing>
    </w:r>
    <w:r>
      <w:rPr>
        <w:noProof/>
      </w:rPr>
      <mc:AlternateContent>
        <mc:Choice Requires="wps">
          <w:drawing>
            <wp:anchor distT="0" distB="0" distL="114300" distR="114300" simplePos="0" relativeHeight="251687936" behindDoc="0" locked="0" layoutInCell="1" allowOverlap="1" wp14:anchorId="681ABFA2" wp14:editId="653686C3">
              <wp:simplePos x="0" y="0"/>
              <wp:positionH relativeFrom="page">
                <wp:posOffset>385445</wp:posOffset>
              </wp:positionH>
              <wp:positionV relativeFrom="page">
                <wp:posOffset>1127125</wp:posOffset>
              </wp:positionV>
              <wp:extent cx="6942455" cy="17780"/>
              <wp:effectExtent l="0" t="0" r="0" b="1270"/>
              <wp:wrapNone/>
              <wp:docPr id="31" name="Rectangle 1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942455" cy="17780"/>
                      </a:xfrm>
                      <a:prstGeom prst="rect">
                        <a:avLst/>
                      </a:prstGeom>
                      <a:solidFill>
                        <a:srgbClr val="C0C0C0"/>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BA21221" id="Rectangle 15" o:spid="_x0000_s1026" style="position:absolute;margin-left:30.35pt;margin-top:88.75pt;width:546.65pt;height:1.4pt;z-index:251687936;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" fillcolor="silver" stroked="f">
              <w10:wrap anchorx="page" anchory="page"/>
            </v:rect>
          </w:pict>
        </mc:Fallback>
      </mc:AlternateContent>
    </w:r>
    <w:r>
      <w:rPr>
        <w:noProof/>
      </w:rPr>
      <mc:AlternateContent>
        <mc:Choice Requires="wps">
          <w:drawing>
            <wp:anchor distT="0" distB="0" distL="114300" distR="114300" simplePos="0" relativeHeight="251691008" behindDoc="1" locked="0" layoutInCell="1" allowOverlap="1" wp14:anchorId="77DCC9AB" wp14:editId="6C31955C">
              <wp:simplePos x="0" y="0"/>
              <wp:positionH relativeFrom="page">
                <wp:posOffset>5879465</wp:posOffset>
              </wp:positionH>
              <wp:positionV relativeFrom="page">
                <wp:posOffset>331470</wp:posOffset>
              </wp:positionV>
              <wp:extent cx="1371600" cy="10013950"/>
              <wp:effectExtent l="0" t="0" r="0" b="6350"/>
              <wp:wrapNone/>
              <wp:docPr id="5120" name="Rectangle 1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371600" cy="10013950"/>
                      </a:xfrm>
                      <a:prstGeom prst="rect">
                        <a:avLst/>
                      </a:prstGeom>
                      <a:solidFill>
                        <a:srgbClr val="DDDDDD"/>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8166D95" id="Rectangle 18" o:spid="_x0000_s1026" style="position:absolute;margin-left:462.95pt;margin-top:26.1pt;width:108pt;height:788.5pt;z-index:-251625472;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" fillcolor="#ddd" stroked="f">
              <w10:wrap anchorx="page" anchory="page"/>
            </v:rect>
          </w:pict>
        </mc:Fallback>
      </mc:AlternateContent>
    </w:r>
    <w:r>
      <w:rPr>
        <w:noProof/>
      </w:rPr>
      <mc:AlternateContent>
        <mc:Choice Requires="wps">
          <w:drawing>
            <wp:anchor distT="0" distB="0" distL="114300" distR="114300" simplePos="0" relativeHeight="251686912" behindDoc="0" locked="0" layoutInCell="1" allowOverlap="1" wp14:anchorId="453BEE5F" wp14:editId="27348768">
              <wp:simplePos x="0" y="0"/>
              <wp:positionH relativeFrom="page">
                <wp:posOffset>5879465</wp:posOffset>
              </wp:positionH>
              <wp:positionV relativeFrom="page">
                <wp:posOffset>626745</wp:posOffset>
              </wp:positionV>
              <wp:extent cx="1371600" cy="560705"/>
              <wp:effectExtent l="0" t="0" r="0" b="0"/>
              <wp:wrapSquare wrapText="bothSides"/>
              <wp:docPr id="5121" name="Rectangle 1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371600" cy="56070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F80F296" id="Rectangle 14" o:spid="_x0000_s1026" style="position:absolute;margin-left:462.95pt;margin-top:49.35pt;width:108pt;height:44.15pt;z-index:251686912;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" stroked="f">
              <w10:wrap type="square" anchorx="page" anchory="page"/>
            </v:rect>
          </w:pict>
        </mc:Fallback>
      </mc:AlternateContent>
    </w:r>
  </w:p>
</w:hdr>
</file>

<file path=word/header1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9A631C" w:rsidRDefault="009A631C">
    <w:pPr>
      <w:pStyle w:val="Kopfzeile"/>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88"/>
    <w:multiLevelType w:val="singleLevel"/>
    <w:tmpl w:val="803CFF9C"/>
    <w:lvl w:ilvl="0">
      <w:start w:val="1"/>
      <w:numFmt w:val="decimal"/>
      <w:pStyle w:val="Listennummer"/>
      <w:lvlText w:val="%1."/>
      <w:lvlJc w:val="left"/>
      <w:pPr>
        <w:tabs>
          <w:tab w:val="num" w:pos="360"/>
        </w:tabs>
        <w:ind w:left="360" w:hanging="360"/>
      </w:pPr>
    </w:lvl>
  </w:abstractNum>
  <w:abstractNum w:abstractNumId="1" w15:restartNumberingAfterBreak="0">
    <w:nsid w:val="FFFFFF89"/>
    <w:multiLevelType w:val="singleLevel"/>
    <w:tmpl w:val="618A63DE"/>
    <w:lvl w:ilvl="0">
      <w:start w:val="1"/>
      <w:numFmt w:val="bullet"/>
      <w:lvlText w:val=""/>
      <w:lvlJc w:val="left"/>
      <w:pPr>
        <w:tabs>
          <w:tab w:val="num" w:pos="360"/>
        </w:tabs>
        <w:ind w:left="360" w:hanging="360"/>
      </w:pPr>
      <w:rPr>
        <w:rFonts w:ascii="Symbol" w:hAnsi="Symbol" w:hint="default"/>
      </w:rPr>
    </w:lvl>
  </w:abstractNum>
  <w:abstractNum w:abstractNumId="2" w15:restartNumberingAfterBreak="0">
    <w:nsid w:val="00987EDC"/>
    <w:multiLevelType w:val="hybridMultilevel"/>
    <w:tmpl w:val="1AE06E9C"/>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3" w15:restartNumberingAfterBreak="0">
    <w:nsid w:val="04F73A10"/>
    <w:multiLevelType w:val="hybridMultilevel"/>
    <w:tmpl w:val="819842B4"/>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4" w15:restartNumberingAfterBreak="0">
    <w:nsid w:val="079E585F"/>
    <w:multiLevelType w:val="hybridMultilevel"/>
    <w:tmpl w:val="8CFC47C0"/>
    <w:lvl w:ilvl="0" w:tplc="9318A7CA">
      <w:start w:val="1"/>
      <w:numFmt w:val="decimal"/>
      <w:lvlText w:val="1.1.1.%1"/>
      <w:lvlJc w:val="left"/>
      <w:pPr>
        <w:ind w:left="360" w:hanging="360"/>
      </w:pPr>
      <w:rPr>
        <w:rFonts w:hint="default"/>
      </w:r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5" w15:restartNumberingAfterBreak="0">
    <w:nsid w:val="0CC50CAE"/>
    <w:multiLevelType w:val="multilevel"/>
    <w:tmpl w:val="F0B4C3B6"/>
    <w:lvl w:ilvl="0">
      <w:start w:val="1"/>
      <w:numFmt w:val="decimal"/>
      <w:pStyle w:val="berschrift1"/>
      <w:lvlText w:val="%1"/>
      <w:lvlJc w:val="left"/>
      <w:pPr>
        <w:tabs>
          <w:tab w:val="num" w:pos="360"/>
        </w:tabs>
        <w:ind w:left="284" w:hanging="284"/>
      </w:pPr>
      <w:rPr>
        <w:rFonts w:hint="default"/>
      </w:rPr>
    </w:lvl>
    <w:lvl w:ilvl="1">
      <w:start w:val="1"/>
      <w:numFmt w:val="decimal"/>
      <w:pStyle w:val="berschrift2"/>
      <w:lvlText w:val="%1.%2"/>
      <w:lvlJc w:val="left"/>
      <w:pPr>
        <w:tabs>
          <w:tab w:val="num" w:pos="567"/>
        </w:tabs>
        <w:ind w:left="567" w:hanging="567"/>
      </w:pPr>
      <w:rPr>
        <w:rFonts w:hint="default"/>
      </w:rPr>
    </w:lvl>
    <w:lvl w:ilvl="2">
      <w:start w:val="1"/>
      <w:numFmt w:val="decimal"/>
      <w:pStyle w:val="berschrift3"/>
      <w:lvlText w:val="%1.%2.%3"/>
      <w:lvlJc w:val="left"/>
      <w:pPr>
        <w:tabs>
          <w:tab w:val="num" w:pos="720"/>
        </w:tabs>
        <w:ind w:left="357" w:hanging="357"/>
      </w:pPr>
      <w:rPr>
        <w:rFonts w:hint="default"/>
      </w:rPr>
    </w:lvl>
    <w:lvl w:ilvl="3">
      <w:start w:val="1"/>
      <w:numFmt w:val="none"/>
      <w:lvlText w:val=""/>
      <w:lvlJc w:val="left"/>
      <w:pPr>
        <w:tabs>
          <w:tab w:val="num" w:pos="360"/>
        </w:tabs>
        <w:ind w:left="0" w:firstLine="0"/>
      </w:pPr>
      <w:rPr>
        <w:rFonts w:hint="default"/>
      </w:rPr>
    </w:lvl>
    <w:lvl w:ilvl="4">
      <w:start w:val="1"/>
      <w:numFmt w:val="decimal"/>
      <w:lvlText w:val="%1.%2.%3.%4.%5"/>
      <w:lvlJc w:val="left"/>
      <w:pPr>
        <w:tabs>
          <w:tab w:val="num" w:pos="1008"/>
        </w:tabs>
        <w:ind w:left="1008" w:hanging="1008"/>
      </w:pPr>
      <w:rPr>
        <w:rFonts w:hint="default"/>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6" w15:restartNumberingAfterBreak="0">
    <w:nsid w:val="18F2313B"/>
    <w:multiLevelType w:val="hybridMultilevel"/>
    <w:tmpl w:val="E7FC51DC"/>
    <w:lvl w:ilvl="0" w:tplc="0382142C">
      <w:start w:val="1"/>
      <w:numFmt w:val="bullet"/>
      <w:pStyle w:val="Aufzhlungszeichen2Ordnung"/>
      <w:lvlText w:val="o"/>
      <w:lvlJc w:val="left"/>
      <w:pPr>
        <w:ind w:left="1287" w:hanging="360"/>
      </w:pPr>
      <w:rPr>
        <w:rFonts w:ascii="Courier New" w:hAnsi="Courier New" w:cs="Courier New" w:hint="default"/>
      </w:rPr>
    </w:lvl>
    <w:lvl w:ilvl="1" w:tplc="04070003" w:tentative="1">
      <w:start w:val="1"/>
      <w:numFmt w:val="bullet"/>
      <w:lvlText w:val="o"/>
      <w:lvlJc w:val="left"/>
      <w:pPr>
        <w:ind w:left="2007" w:hanging="360"/>
      </w:pPr>
      <w:rPr>
        <w:rFonts w:ascii="Courier New" w:hAnsi="Courier New" w:cs="Courier New" w:hint="default"/>
      </w:rPr>
    </w:lvl>
    <w:lvl w:ilvl="2" w:tplc="04070005" w:tentative="1">
      <w:start w:val="1"/>
      <w:numFmt w:val="bullet"/>
      <w:lvlText w:val=""/>
      <w:lvlJc w:val="left"/>
      <w:pPr>
        <w:ind w:left="2727" w:hanging="360"/>
      </w:pPr>
      <w:rPr>
        <w:rFonts w:ascii="Wingdings" w:hAnsi="Wingdings" w:hint="default"/>
      </w:rPr>
    </w:lvl>
    <w:lvl w:ilvl="3" w:tplc="04070001" w:tentative="1">
      <w:start w:val="1"/>
      <w:numFmt w:val="bullet"/>
      <w:lvlText w:val=""/>
      <w:lvlJc w:val="left"/>
      <w:pPr>
        <w:ind w:left="3447" w:hanging="360"/>
      </w:pPr>
      <w:rPr>
        <w:rFonts w:ascii="Symbol" w:hAnsi="Symbol" w:hint="default"/>
      </w:rPr>
    </w:lvl>
    <w:lvl w:ilvl="4" w:tplc="04070003" w:tentative="1">
      <w:start w:val="1"/>
      <w:numFmt w:val="bullet"/>
      <w:lvlText w:val="o"/>
      <w:lvlJc w:val="left"/>
      <w:pPr>
        <w:ind w:left="4167" w:hanging="360"/>
      </w:pPr>
      <w:rPr>
        <w:rFonts w:ascii="Courier New" w:hAnsi="Courier New" w:cs="Courier New" w:hint="default"/>
      </w:rPr>
    </w:lvl>
    <w:lvl w:ilvl="5" w:tplc="04070005" w:tentative="1">
      <w:start w:val="1"/>
      <w:numFmt w:val="bullet"/>
      <w:lvlText w:val=""/>
      <w:lvlJc w:val="left"/>
      <w:pPr>
        <w:ind w:left="4887" w:hanging="360"/>
      </w:pPr>
      <w:rPr>
        <w:rFonts w:ascii="Wingdings" w:hAnsi="Wingdings" w:hint="default"/>
      </w:rPr>
    </w:lvl>
    <w:lvl w:ilvl="6" w:tplc="04070001" w:tentative="1">
      <w:start w:val="1"/>
      <w:numFmt w:val="bullet"/>
      <w:lvlText w:val=""/>
      <w:lvlJc w:val="left"/>
      <w:pPr>
        <w:ind w:left="5607" w:hanging="360"/>
      </w:pPr>
      <w:rPr>
        <w:rFonts w:ascii="Symbol" w:hAnsi="Symbol" w:hint="default"/>
      </w:rPr>
    </w:lvl>
    <w:lvl w:ilvl="7" w:tplc="04070003" w:tentative="1">
      <w:start w:val="1"/>
      <w:numFmt w:val="bullet"/>
      <w:lvlText w:val="o"/>
      <w:lvlJc w:val="left"/>
      <w:pPr>
        <w:ind w:left="6327" w:hanging="360"/>
      </w:pPr>
      <w:rPr>
        <w:rFonts w:ascii="Courier New" w:hAnsi="Courier New" w:cs="Courier New" w:hint="default"/>
      </w:rPr>
    </w:lvl>
    <w:lvl w:ilvl="8" w:tplc="04070005" w:tentative="1">
      <w:start w:val="1"/>
      <w:numFmt w:val="bullet"/>
      <w:lvlText w:val=""/>
      <w:lvlJc w:val="left"/>
      <w:pPr>
        <w:ind w:left="7047" w:hanging="360"/>
      </w:pPr>
      <w:rPr>
        <w:rFonts w:ascii="Wingdings" w:hAnsi="Wingdings" w:hint="default"/>
      </w:rPr>
    </w:lvl>
  </w:abstractNum>
  <w:abstractNum w:abstractNumId="7" w15:restartNumberingAfterBreak="0">
    <w:nsid w:val="194531CD"/>
    <w:multiLevelType w:val="hybridMultilevel"/>
    <w:tmpl w:val="E7EE18C6"/>
    <w:lvl w:ilvl="0" w:tplc="640C77C6">
      <w:start w:val="1"/>
      <w:numFmt w:val="bullet"/>
      <w:lvlText w:val=""/>
      <w:lvlJc w:val="left"/>
      <w:pPr>
        <w:tabs>
          <w:tab w:val="num" w:pos="284"/>
        </w:tabs>
        <w:ind w:left="284" w:hanging="284"/>
      </w:pPr>
      <w:rPr>
        <w:rFonts w:ascii="Symbol" w:hAnsi="Symbol" w:hint="default"/>
      </w:rPr>
    </w:lvl>
    <w:lvl w:ilvl="1" w:tplc="04070003" w:tentative="1">
      <w:start w:val="1"/>
      <w:numFmt w:val="bullet"/>
      <w:lvlText w:val="o"/>
      <w:lvlJc w:val="left"/>
      <w:pPr>
        <w:tabs>
          <w:tab w:val="num" w:pos="1440"/>
        </w:tabs>
        <w:ind w:left="1440" w:hanging="360"/>
      </w:pPr>
      <w:rPr>
        <w:rFonts w:ascii="Courier New" w:hAnsi="Courier New" w:cs="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cs="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cs="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abstractNum w:abstractNumId="8" w15:restartNumberingAfterBreak="0">
    <w:nsid w:val="1D161B77"/>
    <w:multiLevelType w:val="hybridMultilevel"/>
    <w:tmpl w:val="AA702758"/>
    <w:lvl w:ilvl="0" w:tplc="04070001">
      <w:start w:val="1"/>
      <w:numFmt w:val="bullet"/>
      <w:lvlText w:val=""/>
      <w:lvlJc w:val="left"/>
      <w:pPr>
        <w:ind w:left="360" w:hanging="360"/>
      </w:pPr>
      <w:rPr>
        <w:rFonts w:ascii="Symbol" w:hAnsi="Symbol" w:hint="default"/>
      </w:rPr>
    </w:lvl>
    <w:lvl w:ilvl="1" w:tplc="04070003" w:tentative="1">
      <w:start w:val="1"/>
      <w:numFmt w:val="bullet"/>
      <w:lvlText w:val="o"/>
      <w:lvlJc w:val="left"/>
      <w:pPr>
        <w:ind w:left="1080" w:hanging="360"/>
      </w:pPr>
      <w:rPr>
        <w:rFonts w:ascii="Courier New" w:hAnsi="Courier New" w:cs="Courier New" w:hint="default"/>
      </w:rPr>
    </w:lvl>
    <w:lvl w:ilvl="2" w:tplc="04070005" w:tentative="1">
      <w:start w:val="1"/>
      <w:numFmt w:val="bullet"/>
      <w:lvlText w:val=""/>
      <w:lvlJc w:val="left"/>
      <w:pPr>
        <w:ind w:left="1800" w:hanging="360"/>
      </w:pPr>
      <w:rPr>
        <w:rFonts w:ascii="Wingdings" w:hAnsi="Wingdings" w:hint="default"/>
      </w:rPr>
    </w:lvl>
    <w:lvl w:ilvl="3" w:tplc="04070001" w:tentative="1">
      <w:start w:val="1"/>
      <w:numFmt w:val="bullet"/>
      <w:lvlText w:val=""/>
      <w:lvlJc w:val="left"/>
      <w:pPr>
        <w:ind w:left="2520" w:hanging="360"/>
      </w:pPr>
      <w:rPr>
        <w:rFonts w:ascii="Symbol" w:hAnsi="Symbol" w:hint="default"/>
      </w:rPr>
    </w:lvl>
    <w:lvl w:ilvl="4" w:tplc="04070003" w:tentative="1">
      <w:start w:val="1"/>
      <w:numFmt w:val="bullet"/>
      <w:lvlText w:val="o"/>
      <w:lvlJc w:val="left"/>
      <w:pPr>
        <w:ind w:left="3240" w:hanging="360"/>
      </w:pPr>
      <w:rPr>
        <w:rFonts w:ascii="Courier New" w:hAnsi="Courier New" w:cs="Courier New" w:hint="default"/>
      </w:rPr>
    </w:lvl>
    <w:lvl w:ilvl="5" w:tplc="04070005" w:tentative="1">
      <w:start w:val="1"/>
      <w:numFmt w:val="bullet"/>
      <w:lvlText w:val=""/>
      <w:lvlJc w:val="left"/>
      <w:pPr>
        <w:ind w:left="3960" w:hanging="360"/>
      </w:pPr>
      <w:rPr>
        <w:rFonts w:ascii="Wingdings" w:hAnsi="Wingdings" w:hint="default"/>
      </w:rPr>
    </w:lvl>
    <w:lvl w:ilvl="6" w:tplc="04070001" w:tentative="1">
      <w:start w:val="1"/>
      <w:numFmt w:val="bullet"/>
      <w:lvlText w:val=""/>
      <w:lvlJc w:val="left"/>
      <w:pPr>
        <w:ind w:left="4680" w:hanging="360"/>
      </w:pPr>
      <w:rPr>
        <w:rFonts w:ascii="Symbol" w:hAnsi="Symbol" w:hint="default"/>
      </w:rPr>
    </w:lvl>
    <w:lvl w:ilvl="7" w:tplc="04070003" w:tentative="1">
      <w:start w:val="1"/>
      <w:numFmt w:val="bullet"/>
      <w:lvlText w:val="o"/>
      <w:lvlJc w:val="left"/>
      <w:pPr>
        <w:ind w:left="5400" w:hanging="360"/>
      </w:pPr>
      <w:rPr>
        <w:rFonts w:ascii="Courier New" w:hAnsi="Courier New" w:cs="Courier New" w:hint="default"/>
      </w:rPr>
    </w:lvl>
    <w:lvl w:ilvl="8" w:tplc="04070005" w:tentative="1">
      <w:start w:val="1"/>
      <w:numFmt w:val="bullet"/>
      <w:lvlText w:val=""/>
      <w:lvlJc w:val="left"/>
      <w:pPr>
        <w:ind w:left="6120" w:hanging="360"/>
      </w:pPr>
      <w:rPr>
        <w:rFonts w:ascii="Wingdings" w:hAnsi="Wingdings" w:hint="default"/>
      </w:rPr>
    </w:lvl>
  </w:abstractNum>
  <w:abstractNum w:abstractNumId="9" w15:restartNumberingAfterBreak="0">
    <w:nsid w:val="1D3771ED"/>
    <w:multiLevelType w:val="hybridMultilevel"/>
    <w:tmpl w:val="B7F485B6"/>
    <w:lvl w:ilvl="0" w:tplc="04070001">
      <w:start w:val="1"/>
      <w:numFmt w:val="bullet"/>
      <w:lvlText w:val=""/>
      <w:lvlJc w:val="left"/>
      <w:pPr>
        <w:ind w:left="360" w:hanging="360"/>
      </w:pPr>
      <w:rPr>
        <w:rFonts w:ascii="Symbol" w:hAnsi="Symbol" w:hint="default"/>
      </w:rPr>
    </w:lvl>
    <w:lvl w:ilvl="1" w:tplc="04070003" w:tentative="1">
      <w:start w:val="1"/>
      <w:numFmt w:val="bullet"/>
      <w:lvlText w:val="o"/>
      <w:lvlJc w:val="left"/>
      <w:pPr>
        <w:ind w:left="1080" w:hanging="360"/>
      </w:pPr>
      <w:rPr>
        <w:rFonts w:ascii="Courier New" w:hAnsi="Courier New" w:cs="Courier New" w:hint="default"/>
      </w:rPr>
    </w:lvl>
    <w:lvl w:ilvl="2" w:tplc="04070005" w:tentative="1">
      <w:start w:val="1"/>
      <w:numFmt w:val="bullet"/>
      <w:lvlText w:val=""/>
      <w:lvlJc w:val="left"/>
      <w:pPr>
        <w:ind w:left="1800" w:hanging="360"/>
      </w:pPr>
      <w:rPr>
        <w:rFonts w:ascii="Wingdings" w:hAnsi="Wingdings" w:hint="default"/>
      </w:rPr>
    </w:lvl>
    <w:lvl w:ilvl="3" w:tplc="04070001" w:tentative="1">
      <w:start w:val="1"/>
      <w:numFmt w:val="bullet"/>
      <w:lvlText w:val=""/>
      <w:lvlJc w:val="left"/>
      <w:pPr>
        <w:ind w:left="2520" w:hanging="360"/>
      </w:pPr>
      <w:rPr>
        <w:rFonts w:ascii="Symbol" w:hAnsi="Symbol" w:hint="default"/>
      </w:rPr>
    </w:lvl>
    <w:lvl w:ilvl="4" w:tplc="04070003" w:tentative="1">
      <w:start w:val="1"/>
      <w:numFmt w:val="bullet"/>
      <w:lvlText w:val="o"/>
      <w:lvlJc w:val="left"/>
      <w:pPr>
        <w:ind w:left="3240" w:hanging="360"/>
      </w:pPr>
      <w:rPr>
        <w:rFonts w:ascii="Courier New" w:hAnsi="Courier New" w:cs="Courier New" w:hint="default"/>
      </w:rPr>
    </w:lvl>
    <w:lvl w:ilvl="5" w:tplc="04070005" w:tentative="1">
      <w:start w:val="1"/>
      <w:numFmt w:val="bullet"/>
      <w:lvlText w:val=""/>
      <w:lvlJc w:val="left"/>
      <w:pPr>
        <w:ind w:left="3960" w:hanging="360"/>
      </w:pPr>
      <w:rPr>
        <w:rFonts w:ascii="Wingdings" w:hAnsi="Wingdings" w:hint="default"/>
      </w:rPr>
    </w:lvl>
    <w:lvl w:ilvl="6" w:tplc="04070001" w:tentative="1">
      <w:start w:val="1"/>
      <w:numFmt w:val="bullet"/>
      <w:lvlText w:val=""/>
      <w:lvlJc w:val="left"/>
      <w:pPr>
        <w:ind w:left="4680" w:hanging="360"/>
      </w:pPr>
      <w:rPr>
        <w:rFonts w:ascii="Symbol" w:hAnsi="Symbol" w:hint="default"/>
      </w:rPr>
    </w:lvl>
    <w:lvl w:ilvl="7" w:tplc="04070003" w:tentative="1">
      <w:start w:val="1"/>
      <w:numFmt w:val="bullet"/>
      <w:lvlText w:val="o"/>
      <w:lvlJc w:val="left"/>
      <w:pPr>
        <w:ind w:left="5400" w:hanging="360"/>
      </w:pPr>
      <w:rPr>
        <w:rFonts w:ascii="Courier New" w:hAnsi="Courier New" w:cs="Courier New" w:hint="default"/>
      </w:rPr>
    </w:lvl>
    <w:lvl w:ilvl="8" w:tplc="04070005" w:tentative="1">
      <w:start w:val="1"/>
      <w:numFmt w:val="bullet"/>
      <w:lvlText w:val=""/>
      <w:lvlJc w:val="left"/>
      <w:pPr>
        <w:ind w:left="6120" w:hanging="360"/>
      </w:pPr>
      <w:rPr>
        <w:rFonts w:ascii="Wingdings" w:hAnsi="Wingdings" w:hint="default"/>
      </w:rPr>
    </w:lvl>
  </w:abstractNum>
  <w:abstractNum w:abstractNumId="10" w15:restartNumberingAfterBreak="0">
    <w:nsid w:val="1D614519"/>
    <w:multiLevelType w:val="hybridMultilevel"/>
    <w:tmpl w:val="26723F50"/>
    <w:lvl w:ilvl="0" w:tplc="640C77C6">
      <w:start w:val="1"/>
      <w:numFmt w:val="bullet"/>
      <w:lvlText w:val=""/>
      <w:lvlJc w:val="left"/>
      <w:pPr>
        <w:tabs>
          <w:tab w:val="num" w:pos="284"/>
        </w:tabs>
        <w:ind w:left="284" w:hanging="284"/>
      </w:pPr>
      <w:rPr>
        <w:rFonts w:ascii="Symbol" w:hAnsi="Symbol" w:hint="default"/>
      </w:rPr>
    </w:lvl>
    <w:lvl w:ilvl="1" w:tplc="04070003" w:tentative="1">
      <w:start w:val="1"/>
      <w:numFmt w:val="bullet"/>
      <w:lvlText w:val="o"/>
      <w:lvlJc w:val="left"/>
      <w:pPr>
        <w:tabs>
          <w:tab w:val="num" w:pos="1440"/>
        </w:tabs>
        <w:ind w:left="1440" w:hanging="360"/>
      </w:pPr>
      <w:rPr>
        <w:rFonts w:ascii="Courier New" w:hAnsi="Courier New" w:cs="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cs="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cs="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abstractNum w:abstractNumId="11" w15:restartNumberingAfterBreak="0">
    <w:nsid w:val="1EF60463"/>
    <w:multiLevelType w:val="hybridMultilevel"/>
    <w:tmpl w:val="D672759C"/>
    <w:lvl w:ilvl="0" w:tplc="0407000F">
      <w:start w:val="1"/>
      <w:numFmt w:val="decimal"/>
      <w:lvlText w:val="%1."/>
      <w:lvlJc w:val="left"/>
      <w:pPr>
        <w:ind w:left="720" w:hanging="360"/>
      </w:p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12" w15:restartNumberingAfterBreak="0">
    <w:nsid w:val="1F3F6878"/>
    <w:multiLevelType w:val="hybridMultilevel"/>
    <w:tmpl w:val="50C2A816"/>
    <w:lvl w:ilvl="0" w:tplc="0407000F">
      <w:start w:val="1"/>
      <w:numFmt w:val="decimal"/>
      <w:lvlText w:val="%1."/>
      <w:lvlJc w:val="left"/>
      <w:pPr>
        <w:ind w:left="360" w:hanging="360"/>
      </w:pPr>
      <w:rPr>
        <w:rFonts w:hint="default"/>
      </w:rPr>
    </w:lvl>
    <w:lvl w:ilvl="1" w:tplc="04070019" w:tentative="1">
      <w:start w:val="1"/>
      <w:numFmt w:val="lowerLetter"/>
      <w:lvlText w:val="%2."/>
      <w:lvlJc w:val="left"/>
      <w:pPr>
        <w:ind w:left="1080" w:hanging="360"/>
      </w:pPr>
    </w:lvl>
    <w:lvl w:ilvl="2" w:tplc="0407001B" w:tentative="1">
      <w:start w:val="1"/>
      <w:numFmt w:val="lowerRoman"/>
      <w:lvlText w:val="%3."/>
      <w:lvlJc w:val="right"/>
      <w:pPr>
        <w:ind w:left="1800" w:hanging="180"/>
      </w:pPr>
    </w:lvl>
    <w:lvl w:ilvl="3" w:tplc="0407000F" w:tentative="1">
      <w:start w:val="1"/>
      <w:numFmt w:val="decimal"/>
      <w:lvlText w:val="%4."/>
      <w:lvlJc w:val="left"/>
      <w:pPr>
        <w:ind w:left="2520" w:hanging="360"/>
      </w:pPr>
    </w:lvl>
    <w:lvl w:ilvl="4" w:tplc="04070019" w:tentative="1">
      <w:start w:val="1"/>
      <w:numFmt w:val="lowerLetter"/>
      <w:lvlText w:val="%5."/>
      <w:lvlJc w:val="left"/>
      <w:pPr>
        <w:ind w:left="3240" w:hanging="360"/>
      </w:pPr>
    </w:lvl>
    <w:lvl w:ilvl="5" w:tplc="0407001B" w:tentative="1">
      <w:start w:val="1"/>
      <w:numFmt w:val="lowerRoman"/>
      <w:lvlText w:val="%6."/>
      <w:lvlJc w:val="right"/>
      <w:pPr>
        <w:ind w:left="3960" w:hanging="180"/>
      </w:pPr>
    </w:lvl>
    <w:lvl w:ilvl="6" w:tplc="0407000F" w:tentative="1">
      <w:start w:val="1"/>
      <w:numFmt w:val="decimal"/>
      <w:lvlText w:val="%7."/>
      <w:lvlJc w:val="left"/>
      <w:pPr>
        <w:ind w:left="4680" w:hanging="360"/>
      </w:pPr>
    </w:lvl>
    <w:lvl w:ilvl="7" w:tplc="04070019" w:tentative="1">
      <w:start w:val="1"/>
      <w:numFmt w:val="lowerLetter"/>
      <w:lvlText w:val="%8."/>
      <w:lvlJc w:val="left"/>
      <w:pPr>
        <w:ind w:left="5400" w:hanging="360"/>
      </w:pPr>
    </w:lvl>
    <w:lvl w:ilvl="8" w:tplc="0407001B" w:tentative="1">
      <w:start w:val="1"/>
      <w:numFmt w:val="lowerRoman"/>
      <w:lvlText w:val="%9."/>
      <w:lvlJc w:val="right"/>
      <w:pPr>
        <w:ind w:left="6120" w:hanging="180"/>
      </w:pPr>
    </w:lvl>
  </w:abstractNum>
  <w:abstractNum w:abstractNumId="13" w15:restartNumberingAfterBreak="0">
    <w:nsid w:val="1FF648C4"/>
    <w:multiLevelType w:val="hybridMultilevel"/>
    <w:tmpl w:val="75326866"/>
    <w:lvl w:ilvl="0" w:tplc="276A586A">
      <w:start w:val="1"/>
      <w:numFmt w:val="upperLetter"/>
      <w:pStyle w:val="Anhangberschrift1"/>
      <w:lvlText w:val="Anhang %1 -"/>
      <w:lvlJc w:val="left"/>
      <w:pPr>
        <w:ind w:left="720" w:hanging="360"/>
      </w:pPr>
      <w:rPr>
        <w:rFonts w:hint="default"/>
      </w:r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14" w15:restartNumberingAfterBreak="0">
    <w:nsid w:val="21E5198C"/>
    <w:multiLevelType w:val="hybridMultilevel"/>
    <w:tmpl w:val="78CCBA58"/>
    <w:lvl w:ilvl="0" w:tplc="AF72477A">
      <w:start w:val="19"/>
      <w:numFmt w:val="bullet"/>
      <w:lvlText w:val="-"/>
      <w:lvlJc w:val="left"/>
      <w:pPr>
        <w:ind w:left="445" w:hanging="360"/>
      </w:pPr>
      <w:rPr>
        <w:rFonts w:ascii="Arial" w:eastAsia="Calibri" w:hAnsi="Arial" w:cs="Arial" w:hint="default"/>
      </w:rPr>
    </w:lvl>
    <w:lvl w:ilvl="1" w:tplc="04070003" w:tentative="1">
      <w:start w:val="1"/>
      <w:numFmt w:val="bullet"/>
      <w:lvlText w:val="o"/>
      <w:lvlJc w:val="left"/>
      <w:pPr>
        <w:ind w:left="1165" w:hanging="360"/>
      </w:pPr>
      <w:rPr>
        <w:rFonts w:ascii="Courier New" w:hAnsi="Courier New" w:cs="Courier New" w:hint="default"/>
      </w:rPr>
    </w:lvl>
    <w:lvl w:ilvl="2" w:tplc="04070005" w:tentative="1">
      <w:start w:val="1"/>
      <w:numFmt w:val="bullet"/>
      <w:lvlText w:val=""/>
      <w:lvlJc w:val="left"/>
      <w:pPr>
        <w:ind w:left="1885" w:hanging="360"/>
      </w:pPr>
      <w:rPr>
        <w:rFonts w:ascii="Wingdings" w:hAnsi="Wingdings" w:hint="default"/>
      </w:rPr>
    </w:lvl>
    <w:lvl w:ilvl="3" w:tplc="04070001" w:tentative="1">
      <w:start w:val="1"/>
      <w:numFmt w:val="bullet"/>
      <w:lvlText w:val=""/>
      <w:lvlJc w:val="left"/>
      <w:pPr>
        <w:ind w:left="2605" w:hanging="360"/>
      </w:pPr>
      <w:rPr>
        <w:rFonts w:ascii="Symbol" w:hAnsi="Symbol" w:hint="default"/>
      </w:rPr>
    </w:lvl>
    <w:lvl w:ilvl="4" w:tplc="04070003" w:tentative="1">
      <w:start w:val="1"/>
      <w:numFmt w:val="bullet"/>
      <w:lvlText w:val="o"/>
      <w:lvlJc w:val="left"/>
      <w:pPr>
        <w:ind w:left="3325" w:hanging="360"/>
      </w:pPr>
      <w:rPr>
        <w:rFonts w:ascii="Courier New" w:hAnsi="Courier New" w:cs="Courier New" w:hint="default"/>
      </w:rPr>
    </w:lvl>
    <w:lvl w:ilvl="5" w:tplc="04070005" w:tentative="1">
      <w:start w:val="1"/>
      <w:numFmt w:val="bullet"/>
      <w:lvlText w:val=""/>
      <w:lvlJc w:val="left"/>
      <w:pPr>
        <w:ind w:left="4045" w:hanging="360"/>
      </w:pPr>
      <w:rPr>
        <w:rFonts w:ascii="Wingdings" w:hAnsi="Wingdings" w:hint="default"/>
      </w:rPr>
    </w:lvl>
    <w:lvl w:ilvl="6" w:tplc="04070001" w:tentative="1">
      <w:start w:val="1"/>
      <w:numFmt w:val="bullet"/>
      <w:lvlText w:val=""/>
      <w:lvlJc w:val="left"/>
      <w:pPr>
        <w:ind w:left="4765" w:hanging="360"/>
      </w:pPr>
      <w:rPr>
        <w:rFonts w:ascii="Symbol" w:hAnsi="Symbol" w:hint="default"/>
      </w:rPr>
    </w:lvl>
    <w:lvl w:ilvl="7" w:tplc="04070003" w:tentative="1">
      <w:start w:val="1"/>
      <w:numFmt w:val="bullet"/>
      <w:lvlText w:val="o"/>
      <w:lvlJc w:val="left"/>
      <w:pPr>
        <w:ind w:left="5485" w:hanging="360"/>
      </w:pPr>
      <w:rPr>
        <w:rFonts w:ascii="Courier New" w:hAnsi="Courier New" w:cs="Courier New" w:hint="default"/>
      </w:rPr>
    </w:lvl>
    <w:lvl w:ilvl="8" w:tplc="04070005" w:tentative="1">
      <w:start w:val="1"/>
      <w:numFmt w:val="bullet"/>
      <w:lvlText w:val=""/>
      <w:lvlJc w:val="left"/>
      <w:pPr>
        <w:ind w:left="6205" w:hanging="360"/>
      </w:pPr>
      <w:rPr>
        <w:rFonts w:ascii="Wingdings" w:hAnsi="Wingdings" w:hint="default"/>
      </w:rPr>
    </w:lvl>
  </w:abstractNum>
  <w:abstractNum w:abstractNumId="15" w15:restartNumberingAfterBreak="0">
    <w:nsid w:val="290431E5"/>
    <w:multiLevelType w:val="hybridMultilevel"/>
    <w:tmpl w:val="C3645564"/>
    <w:lvl w:ilvl="0" w:tplc="CAF264C0">
      <w:start w:val="1"/>
      <w:numFmt w:val="decimal"/>
      <w:lvlText w:val="%1."/>
      <w:lvlJc w:val="left"/>
      <w:pPr>
        <w:ind w:left="720" w:hanging="360"/>
      </w:p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16" w15:restartNumberingAfterBreak="0">
    <w:nsid w:val="2CD10929"/>
    <w:multiLevelType w:val="hybridMultilevel"/>
    <w:tmpl w:val="517C86EC"/>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7" w15:restartNumberingAfterBreak="0">
    <w:nsid w:val="2FAB61E9"/>
    <w:multiLevelType w:val="hybridMultilevel"/>
    <w:tmpl w:val="C978BD18"/>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8" w15:restartNumberingAfterBreak="0">
    <w:nsid w:val="301D1591"/>
    <w:multiLevelType w:val="hybridMultilevel"/>
    <w:tmpl w:val="E256A192"/>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9" w15:restartNumberingAfterBreak="0">
    <w:nsid w:val="309B7A39"/>
    <w:multiLevelType w:val="hybridMultilevel"/>
    <w:tmpl w:val="5C00FA88"/>
    <w:lvl w:ilvl="0" w:tplc="7F042126">
      <w:start w:val="1"/>
      <w:numFmt w:val="bullet"/>
      <w:lvlText w:val=""/>
      <w:lvlJc w:val="left"/>
      <w:pPr>
        <w:tabs>
          <w:tab w:val="num" w:pos="720"/>
        </w:tabs>
        <w:ind w:left="720" w:hanging="360"/>
      </w:pPr>
      <w:rPr>
        <w:rFonts w:ascii="Symbol" w:hAnsi="Symbol" w:hint="default"/>
        <w:color w:val="auto"/>
      </w:rPr>
    </w:lvl>
    <w:lvl w:ilvl="1" w:tplc="F03E0F7E" w:tentative="1">
      <w:start w:val="1"/>
      <w:numFmt w:val="bullet"/>
      <w:lvlText w:val="o"/>
      <w:lvlJc w:val="left"/>
      <w:pPr>
        <w:tabs>
          <w:tab w:val="num" w:pos="1440"/>
        </w:tabs>
        <w:ind w:left="1440" w:hanging="360"/>
      </w:pPr>
      <w:rPr>
        <w:rFonts w:ascii="Courier New" w:hAnsi="Courier New" w:hint="default"/>
      </w:rPr>
    </w:lvl>
    <w:lvl w:ilvl="2" w:tplc="AC34F7E6" w:tentative="1">
      <w:start w:val="1"/>
      <w:numFmt w:val="bullet"/>
      <w:lvlText w:val=""/>
      <w:lvlJc w:val="left"/>
      <w:pPr>
        <w:tabs>
          <w:tab w:val="num" w:pos="2160"/>
        </w:tabs>
        <w:ind w:left="2160" w:hanging="360"/>
      </w:pPr>
      <w:rPr>
        <w:rFonts w:ascii="Wingdings" w:hAnsi="Wingdings" w:hint="default"/>
      </w:rPr>
    </w:lvl>
    <w:lvl w:ilvl="3" w:tplc="EF0C63DE" w:tentative="1">
      <w:start w:val="1"/>
      <w:numFmt w:val="bullet"/>
      <w:lvlText w:val=""/>
      <w:lvlJc w:val="left"/>
      <w:pPr>
        <w:tabs>
          <w:tab w:val="num" w:pos="2880"/>
        </w:tabs>
        <w:ind w:left="2880" w:hanging="360"/>
      </w:pPr>
      <w:rPr>
        <w:rFonts w:ascii="Symbol" w:hAnsi="Symbol" w:hint="default"/>
      </w:rPr>
    </w:lvl>
    <w:lvl w:ilvl="4" w:tplc="9EDE4C94" w:tentative="1">
      <w:start w:val="1"/>
      <w:numFmt w:val="bullet"/>
      <w:lvlText w:val="o"/>
      <w:lvlJc w:val="left"/>
      <w:pPr>
        <w:tabs>
          <w:tab w:val="num" w:pos="3600"/>
        </w:tabs>
        <w:ind w:left="3600" w:hanging="360"/>
      </w:pPr>
      <w:rPr>
        <w:rFonts w:ascii="Courier New" w:hAnsi="Courier New" w:hint="default"/>
      </w:rPr>
    </w:lvl>
    <w:lvl w:ilvl="5" w:tplc="17FA1BBA" w:tentative="1">
      <w:start w:val="1"/>
      <w:numFmt w:val="bullet"/>
      <w:lvlText w:val=""/>
      <w:lvlJc w:val="left"/>
      <w:pPr>
        <w:tabs>
          <w:tab w:val="num" w:pos="4320"/>
        </w:tabs>
        <w:ind w:left="4320" w:hanging="360"/>
      </w:pPr>
      <w:rPr>
        <w:rFonts w:ascii="Wingdings" w:hAnsi="Wingdings" w:hint="default"/>
      </w:rPr>
    </w:lvl>
    <w:lvl w:ilvl="6" w:tplc="F7844C06" w:tentative="1">
      <w:start w:val="1"/>
      <w:numFmt w:val="bullet"/>
      <w:lvlText w:val=""/>
      <w:lvlJc w:val="left"/>
      <w:pPr>
        <w:tabs>
          <w:tab w:val="num" w:pos="5040"/>
        </w:tabs>
        <w:ind w:left="5040" w:hanging="360"/>
      </w:pPr>
      <w:rPr>
        <w:rFonts w:ascii="Symbol" w:hAnsi="Symbol" w:hint="default"/>
      </w:rPr>
    </w:lvl>
    <w:lvl w:ilvl="7" w:tplc="DB420B0E" w:tentative="1">
      <w:start w:val="1"/>
      <w:numFmt w:val="bullet"/>
      <w:lvlText w:val="o"/>
      <w:lvlJc w:val="left"/>
      <w:pPr>
        <w:tabs>
          <w:tab w:val="num" w:pos="5760"/>
        </w:tabs>
        <w:ind w:left="5760" w:hanging="360"/>
      </w:pPr>
      <w:rPr>
        <w:rFonts w:ascii="Courier New" w:hAnsi="Courier New" w:hint="default"/>
      </w:rPr>
    </w:lvl>
    <w:lvl w:ilvl="8" w:tplc="57FCF932" w:tentative="1">
      <w:start w:val="1"/>
      <w:numFmt w:val="bullet"/>
      <w:lvlText w:val=""/>
      <w:lvlJc w:val="left"/>
      <w:pPr>
        <w:tabs>
          <w:tab w:val="num" w:pos="6480"/>
        </w:tabs>
        <w:ind w:left="6480" w:hanging="360"/>
      </w:pPr>
      <w:rPr>
        <w:rFonts w:ascii="Wingdings" w:hAnsi="Wingdings" w:hint="default"/>
      </w:rPr>
    </w:lvl>
  </w:abstractNum>
  <w:abstractNum w:abstractNumId="20" w15:restartNumberingAfterBreak="0">
    <w:nsid w:val="32C97D95"/>
    <w:multiLevelType w:val="hybridMultilevel"/>
    <w:tmpl w:val="FC4A6CFE"/>
    <w:lvl w:ilvl="0" w:tplc="AF72477A">
      <w:start w:val="19"/>
      <w:numFmt w:val="bullet"/>
      <w:lvlText w:val="-"/>
      <w:lvlJc w:val="left"/>
      <w:pPr>
        <w:ind w:left="805" w:hanging="360"/>
      </w:pPr>
      <w:rPr>
        <w:rFonts w:ascii="Arial" w:eastAsia="Calibri" w:hAnsi="Arial" w:cs="Arial" w:hint="default"/>
      </w:rPr>
    </w:lvl>
    <w:lvl w:ilvl="1" w:tplc="04070003" w:tentative="1">
      <w:start w:val="1"/>
      <w:numFmt w:val="bullet"/>
      <w:lvlText w:val="o"/>
      <w:lvlJc w:val="left"/>
      <w:pPr>
        <w:ind w:left="1525" w:hanging="360"/>
      </w:pPr>
      <w:rPr>
        <w:rFonts w:ascii="Courier New" w:hAnsi="Courier New" w:cs="Courier New" w:hint="default"/>
      </w:rPr>
    </w:lvl>
    <w:lvl w:ilvl="2" w:tplc="04070005" w:tentative="1">
      <w:start w:val="1"/>
      <w:numFmt w:val="bullet"/>
      <w:lvlText w:val=""/>
      <w:lvlJc w:val="left"/>
      <w:pPr>
        <w:ind w:left="2245" w:hanging="360"/>
      </w:pPr>
      <w:rPr>
        <w:rFonts w:ascii="Wingdings" w:hAnsi="Wingdings" w:hint="default"/>
      </w:rPr>
    </w:lvl>
    <w:lvl w:ilvl="3" w:tplc="04070001" w:tentative="1">
      <w:start w:val="1"/>
      <w:numFmt w:val="bullet"/>
      <w:lvlText w:val=""/>
      <w:lvlJc w:val="left"/>
      <w:pPr>
        <w:ind w:left="2965" w:hanging="360"/>
      </w:pPr>
      <w:rPr>
        <w:rFonts w:ascii="Symbol" w:hAnsi="Symbol" w:hint="default"/>
      </w:rPr>
    </w:lvl>
    <w:lvl w:ilvl="4" w:tplc="04070003" w:tentative="1">
      <w:start w:val="1"/>
      <w:numFmt w:val="bullet"/>
      <w:lvlText w:val="o"/>
      <w:lvlJc w:val="left"/>
      <w:pPr>
        <w:ind w:left="3685" w:hanging="360"/>
      </w:pPr>
      <w:rPr>
        <w:rFonts w:ascii="Courier New" w:hAnsi="Courier New" w:cs="Courier New" w:hint="default"/>
      </w:rPr>
    </w:lvl>
    <w:lvl w:ilvl="5" w:tplc="04070005" w:tentative="1">
      <w:start w:val="1"/>
      <w:numFmt w:val="bullet"/>
      <w:lvlText w:val=""/>
      <w:lvlJc w:val="left"/>
      <w:pPr>
        <w:ind w:left="4405" w:hanging="360"/>
      </w:pPr>
      <w:rPr>
        <w:rFonts w:ascii="Wingdings" w:hAnsi="Wingdings" w:hint="default"/>
      </w:rPr>
    </w:lvl>
    <w:lvl w:ilvl="6" w:tplc="04070001" w:tentative="1">
      <w:start w:val="1"/>
      <w:numFmt w:val="bullet"/>
      <w:lvlText w:val=""/>
      <w:lvlJc w:val="left"/>
      <w:pPr>
        <w:ind w:left="5125" w:hanging="360"/>
      </w:pPr>
      <w:rPr>
        <w:rFonts w:ascii="Symbol" w:hAnsi="Symbol" w:hint="default"/>
      </w:rPr>
    </w:lvl>
    <w:lvl w:ilvl="7" w:tplc="04070003" w:tentative="1">
      <w:start w:val="1"/>
      <w:numFmt w:val="bullet"/>
      <w:lvlText w:val="o"/>
      <w:lvlJc w:val="left"/>
      <w:pPr>
        <w:ind w:left="5845" w:hanging="360"/>
      </w:pPr>
      <w:rPr>
        <w:rFonts w:ascii="Courier New" w:hAnsi="Courier New" w:cs="Courier New" w:hint="default"/>
      </w:rPr>
    </w:lvl>
    <w:lvl w:ilvl="8" w:tplc="04070005" w:tentative="1">
      <w:start w:val="1"/>
      <w:numFmt w:val="bullet"/>
      <w:lvlText w:val=""/>
      <w:lvlJc w:val="left"/>
      <w:pPr>
        <w:ind w:left="6565" w:hanging="360"/>
      </w:pPr>
      <w:rPr>
        <w:rFonts w:ascii="Wingdings" w:hAnsi="Wingdings" w:hint="default"/>
      </w:rPr>
    </w:lvl>
  </w:abstractNum>
  <w:abstractNum w:abstractNumId="21" w15:restartNumberingAfterBreak="0">
    <w:nsid w:val="35664DA8"/>
    <w:multiLevelType w:val="hybridMultilevel"/>
    <w:tmpl w:val="E934024E"/>
    <w:lvl w:ilvl="0" w:tplc="04070015">
      <w:start w:val="1"/>
      <w:numFmt w:val="decimal"/>
      <w:lvlText w:val="(%1)"/>
      <w:lvlJc w:val="left"/>
      <w:pPr>
        <w:ind w:left="720" w:hanging="360"/>
      </w:pPr>
      <w:rPr>
        <w:rFonts w:hint="default"/>
      </w:r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22" w15:restartNumberingAfterBreak="0">
    <w:nsid w:val="39135613"/>
    <w:multiLevelType w:val="hybridMultilevel"/>
    <w:tmpl w:val="C1349DE2"/>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23" w15:restartNumberingAfterBreak="0">
    <w:nsid w:val="45923C8F"/>
    <w:multiLevelType w:val="hybridMultilevel"/>
    <w:tmpl w:val="9656DCD6"/>
    <w:lvl w:ilvl="0" w:tplc="0407000F">
      <w:start w:val="1"/>
      <w:numFmt w:val="decimal"/>
      <w:lvlText w:val="%1."/>
      <w:lvlJc w:val="left"/>
      <w:pPr>
        <w:ind w:left="720" w:hanging="360"/>
      </w:pPr>
      <w:rPr>
        <w:rFonts w:hint="default"/>
      </w:r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24" w15:restartNumberingAfterBreak="0">
    <w:nsid w:val="466A1389"/>
    <w:multiLevelType w:val="hybridMultilevel"/>
    <w:tmpl w:val="5DBC76F6"/>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25" w15:restartNumberingAfterBreak="0">
    <w:nsid w:val="4BD1625A"/>
    <w:multiLevelType w:val="hybridMultilevel"/>
    <w:tmpl w:val="0FB62396"/>
    <w:lvl w:ilvl="0" w:tplc="7F229798">
      <w:start w:val="1"/>
      <w:numFmt w:val="decimal"/>
      <w:lvlText w:val="%1."/>
      <w:lvlJc w:val="left"/>
      <w:pPr>
        <w:ind w:left="720" w:hanging="360"/>
      </w:pPr>
      <w:rPr>
        <w:rFonts w:hint="default"/>
      </w:r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26" w15:restartNumberingAfterBreak="0">
    <w:nsid w:val="4CC9765C"/>
    <w:multiLevelType w:val="hybridMultilevel"/>
    <w:tmpl w:val="DD8270B8"/>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27" w15:restartNumberingAfterBreak="0">
    <w:nsid w:val="50EB100F"/>
    <w:multiLevelType w:val="hybridMultilevel"/>
    <w:tmpl w:val="6220E988"/>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28" w15:restartNumberingAfterBreak="0">
    <w:nsid w:val="519A442F"/>
    <w:multiLevelType w:val="hybridMultilevel"/>
    <w:tmpl w:val="E014224C"/>
    <w:lvl w:ilvl="0" w:tplc="04070001">
      <w:start w:val="1"/>
      <w:numFmt w:val="bullet"/>
      <w:lvlText w:val=""/>
      <w:lvlJc w:val="left"/>
      <w:pPr>
        <w:ind w:left="360" w:hanging="360"/>
      </w:pPr>
      <w:rPr>
        <w:rFonts w:ascii="Symbol" w:hAnsi="Symbol" w:hint="default"/>
      </w:rPr>
    </w:lvl>
    <w:lvl w:ilvl="1" w:tplc="04070003" w:tentative="1">
      <w:start w:val="1"/>
      <w:numFmt w:val="bullet"/>
      <w:lvlText w:val="o"/>
      <w:lvlJc w:val="left"/>
      <w:pPr>
        <w:ind w:left="1080" w:hanging="360"/>
      </w:pPr>
      <w:rPr>
        <w:rFonts w:ascii="Courier New" w:hAnsi="Courier New" w:cs="Courier New" w:hint="default"/>
      </w:rPr>
    </w:lvl>
    <w:lvl w:ilvl="2" w:tplc="04070005" w:tentative="1">
      <w:start w:val="1"/>
      <w:numFmt w:val="bullet"/>
      <w:lvlText w:val=""/>
      <w:lvlJc w:val="left"/>
      <w:pPr>
        <w:ind w:left="1800" w:hanging="360"/>
      </w:pPr>
      <w:rPr>
        <w:rFonts w:ascii="Wingdings" w:hAnsi="Wingdings" w:hint="default"/>
      </w:rPr>
    </w:lvl>
    <w:lvl w:ilvl="3" w:tplc="04070001" w:tentative="1">
      <w:start w:val="1"/>
      <w:numFmt w:val="bullet"/>
      <w:lvlText w:val=""/>
      <w:lvlJc w:val="left"/>
      <w:pPr>
        <w:ind w:left="2520" w:hanging="360"/>
      </w:pPr>
      <w:rPr>
        <w:rFonts w:ascii="Symbol" w:hAnsi="Symbol" w:hint="default"/>
      </w:rPr>
    </w:lvl>
    <w:lvl w:ilvl="4" w:tplc="04070003" w:tentative="1">
      <w:start w:val="1"/>
      <w:numFmt w:val="bullet"/>
      <w:lvlText w:val="o"/>
      <w:lvlJc w:val="left"/>
      <w:pPr>
        <w:ind w:left="3240" w:hanging="360"/>
      </w:pPr>
      <w:rPr>
        <w:rFonts w:ascii="Courier New" w:hAnsi="Courier New" w:cs="Courier New" w:hint="default"/>
      </w:rPr>
    </w:lvl>
    <w:lvl w:ilvl="5" w:tplc="04070005" w:tentative="1">
      <w:start w:val="1"/>
      <w:numFmt w:val="bullet"/>
      <w:lvlText w:val=""/>
      <w:lvlJc w:val="left"/>
      <w:pPr>
        <w:ind w:left="3960" w:hanging="360"/>
      </w:pPr>
      <w:rPr>
        <w:rFonts w:ascii="Wingdings" w:hAnsi="Wingdings" w:hint="default"/>
      </w:rPr>
    </w:lvl>
    <w:lvl w:ilvl="6" w:tplc="04070001" w:tentative="1">
      <w:start w:val="1"/>
      <w:numFmt w:val="bullet"/>
      <w:lvlText w:val=""/>
      <w:lvlJc w:val="left"/>
      <w:pPr>
        <w:ind w:left="4680" w:hanging="360"/>
      </w:pPr>
      <w:rPr>
        <w:rFonts w:ascii="Symbol" w:hAnsi="Symbol" w:hint="default"/>
      </w:rPr>
    </w:lvl>
    <w:lvl w:ilvl="7" w:tplc="04070003" w:tentative="1">
      <w:start w:val="1"/>
      <w:numFmt w:val="bullet"/>
      <w:lvlText w:val="o"/>
      <w:lvlJc w:val="left"/>
      <w:pPr>
        <w:ind w:left="5400" w:hanging="360"/>
      </w:pPr>
      <w:rPr>
        <w:rFonts w:ascii="Courier New" w:hAnsi="Courier New" w:cs="Courier New" w:hint="default"/>
      </w:rPr>
    </w:lvl>
    <w:lvl w:ilvl="8" w:tplc="04070005" w:tentative="1">
      <w:start w:val="1"/>
      <w:numFmt w:val="bullet"/>
      <w:lvlText w:val=""/>
      <w:lvlJc w:val="left"/>
      <w:pPr>
        <w:ind w:left="6120" w:hanging="360"/>
      </w:pPr>
      <w:rPr>
        <w:rFonts w:ascii="Wingdings" w:hAnsi="Wingdings" w:hint="default"/>
      </w:rPr>
    </w:lvl>
  </w:abstractNum>
  <w:abstractNum w:abstractNumId="29" w15:restartNumberingAfterBreak="0">
    <w:nsid w:val="5289178C"/>
    <w:multiLevelType w:val="hybridMultilevel"/>
    <w:tmpl w:val="4022DA78"/>
    <w:lvl w:ilvl="0" w:tplc="FF76F75C">
      <w:start w:val="1"/>
      <w:numFmt w:val="upperLetter"/>
      <w:lvlText w:val="%1."/>
      <w:lvlJc w:val="left"/>
      <w:pPr>
        <w:ind w:left="720" w:hanging="360"/>
      </w:pPr>
      <w:rPr>
        <w:rFonts w:hint="default"/>
      </w:r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30" w15:restartNumberingAfterBreak="0">
    <w:nsid w:val="56CB64C4"/>
    <w:multiLevelType w:val="hybridMultilevel"/>
    <w:tmpl w:val="EA68591A"/>
    <w:lvl w:ilvl="0" w:tplc="A6C20286">
      <w:start w:val="1"/>
      <w:numFmt w:val="bullet"/>
      <w:lvlText w:val="•"/>
      <w:lvlJc w:val="left"/>
      <w:pPr>
        <w:tabs>
          <w:tab w:val="num" w:pos="720"/>
        </w:tabs>
        <w:ind w:left="720" w:hanging="360"/>
      </w:pPr>
      <w:rPr>
        <w:rFonts w:ascii="Arial" w:hAnsi="Arial" w:hint="default"/>
      </w:rPr>
    </w:lvl>
    <w:lvl w:ilvl="1" w:tplc="1832909C" w:tentative="1">
      <w:start w:val="1"/>
      <w:numFmt w:val="bullet"/>
      <w:lvlText w:val="•"/>
      <w:lvlJc w:val="left"/>
      <w:pPr>
        <w:tabs>
          <w:tab w:val="num" w:pos="1440"/>
        </w:tabs>
        <w:ind w:left="1440" w:hanging="360"/>
      </w:pPr>
      <w:rPr>
        <w:rFonts w:ascii="Arial" w:hAnsi="Arial" w:hint="default"/>
      </w:rPr>
    </w:lvl>
    <w:lvl w:ilvl="2" w:tplc="42981502" w:tentative="1">
      <w:start w:val="1"/>
      <w:numFmt w:val="bullet"/>
      <w:lvlText w:val="•"/>
      <w:lvlJc w:val="left"/>
      <w:pPr>
        <w:tabs>
          <w:tab w:val="num" w:pos="2160"/>
        </w:tabs>
        <w:ind w:left="2160" w:hanging="360"/>
      </w:pPr>
      <w:rPr>
        <w:rFonts w:ascii="Arial" w:hAnsi="Arial" w:hint="default"/>
      </w:rPr>
    </w:lvl>
    <w:lvl w:ilvl="3" w:tplc="67B281D8" w:tentative="1">
      <w:start w:val="1"/>
      <w:numFmt w:val="bullet"/>
      <w:lvlText w:val="•"/>
      <w:lvlJc w:val="left"/>
      <w:pPr>
        <w:tabs>
          <w:tab w:val="num" w:pos="2880"/>
        </w:tabs>
        <w:ind w:left="2880" w:hanging="360"/>
      </w:pPr>
      <w:rPr>
        <w:rFonts w:ascii="Arial" w:hAnsi="Arial" w:hint="default"/>
      </w:rPr>
    </w:lvl>
    <w:lvl w:ilvl="4" w:tplc="CF28BFAE" w:tentative="1">
      <w:start w:val="1"/>
      <w:numFmt w:val="bullet"/>
      <w:lvlText w:val="•"/>
      <w:lvlJc w:val="left"/>
      <w:pPr>
        <w:tabs>
          <w:tab w:val="num" w:pos="3600"/>
        </w:tabs>
        <w:ind w:left="3600" w:hanging="360"/>
      </w:pPr>
      <w:rPr>
        <w:rFonts w:ascii="Arial" w:hAnsi="Arial" w:hint="default"/>
      </w:rPr>
    </w:lvl>
    <w:lvl w:ilvl="5" w:tplc="072A30F0" w:tentative="1">
      <w:start w:val="1"/>
      <w:numFmt w:val="bullet"/>
      <w:lvlText w:val="•"/>
      <w:lvlJc w:val="left"/>
      <w:pPr>
        <w:tabs>
          <w:tab w:val="num" w:pos="4320"/>
        </w:tabs>
        <w:ind w:left="4320" w:hanging="360"/>
      </w:pPr>
      <w:rPr>
        <w:rFonts w:ascii="Arial" w:hAnsi="Arial" w:hint="default"/>
      </w:rPr>
    </w:lvl>
    <w:lvl w:ilvl="6" w:tplc="F89C0120" w:tentative="1">
      <w:start w:val="1"/>
      <w:numFmt w:val="bullet"/>
      <w:lvlText w:val="•"/>
      <w:lvlJc w:val="left"/>
      <w:pPr>
        <w:tabs>
          <w:tab w:val="num" w:pos="5040"/>
        </w:tabs>
        <w:ind w:left="5040" w:hanging="360"/>
      </w:pPr>
      <w:rPr>
        <w:rFonts w:ascii="Arial" w:hAnsi="Arial" w:hint="default"/>
      </w:rPr>
    </w:lvl>
    <w:lvl w:ilvl="7" w:tplc="79A88B2C" w:tentative="1">
      <w:start w:val="1"/>
      <w:numFmt w:val="bullet"/>
      <w:lvlText w:val="•"/>
      <w:lvlJc w:val="left"/>
      <w:pPr>
        <w:tabs>
          <w:tab w:val="num" w:pos="5760"/>
        </w:tabs>
        <w:ind w:left="5760" w:hanging="360"/>
      </w:pPr>
      <w:rPr>
        <w:rFonts w:ascii="Arial" w:hAnsi="Arial" w:hint="default"/>
      </w:rPr>
    </w:lvl>
    <w:lvl w:ilvl="8" w:tplc="BCFEF900" w:tentative="1">
      <w:start w:val="1"/>
      <w:numFmt w:val="bullet"/>
      <w:lvlText w:val="•"/>
      <w:lvlJc w:val="left"/>
      <w:pPr>
        <w:tabs>
          <w:tab w:val="num" w:pos="6480"/>
        </w:tabs>
        <w:ind w:left="6480" w:hanging="360"/>
      </w:pPr>
      <w:rPr>
        <w:rFonts w:ascii="Arial" w:hAnsi="Arial" w:hint="default"/>
      </w:rPr>
    </w:lvl>
  </w:abstractNum>
  <w:abstractNum w:abstractNumId="31" w15:restartNumberingAfterBreak="0">
    <w:nsid w:val="594F6391"/>
    <w:multiLevelType w:val="hybridMultilevel"/>
    <w:tmpl w:val="F81E4520"/>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32" w15:restartNumberingAfterBreak="0">
    <w:nsid w:val="5C7D74AD"/>
    <w:multiLevelType w:val="hybridMultilevel"/>
    <w:tmpl w:val="C2420AD8"/>
    <w:lvl w:ilvl="0" w:tplc="FF76F75C">
      <w:start w:val="1"/>
      <w:numFmt w:val="upperLetter"/>
      <w:lvlText w:val="%1."/>
      <w:lvlJc w:val="left"/>
      <w:pPr>
        <w:ind w:left="720" w:hanging="360"/>
      </w:pPr>
      <w:rPr>
        <w:rFonts w:hint="default"/>
      </w:r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33" w15:restartNumberingAfterBreak="0">
    <w:nsid w:val="5CB60F20"/>
    <w:multiLevelType w:val="hybridMultilevel"/>
    <w:tmpl w:val="C616ED8C"/>
    <w:lvl w:ilvl="0" w:tplc="04070001">
      <w:start w:val="1"/>
      <w:numFmt w:val="bullet"/>
      <w:pStyle w:val="Aufzhlungszeichen"/>
      <w:lvlText w:val=""/>
      <w:lvlJc w:val="left"/>
      <w:pPr>
        <w:ind w:left="360" w:hanging="360"/>
      </w:pPr>
      <w:rPr>
        <w:rFonts w:ascii="Symbol" w:hAnsi="Symbol" w:hint="default"/>
      </w:rPr>
    </w:lvl>
    <w:lvl w:ilvl="1" w:tplc="04070003" w:tentative="1">
      <w:start w:val="1"/>
      <w:numFmt w:val="bullet"/>
      <w:lvlText w:val="o"/>
      <w:lvlJc w:val="left"/>
      <w:pPr>
        <w:ind w:left="1080" w:hanging="360"/>
      </w:pPr>
      <w:rPr>
        <w:rFonts w:ascii="Courier New" w:hAnsi="Courier New" w:cs="Courier New" w:hint="default"/>
      </w:rPr>
    </w:lvl>
    <w:lvl w:ilvl="2" w:tplc="04070005" w:tentative="1">
      <w:start w:val="1"/>
      <w:numFmt w:val="bullet"/>
      <w:lvlText w:val=""/>
      <w:lvlJc w:val="left"/>
      <w:pPr>
        <w:ind w:left="1800" w:hanging="360"/>
      </w:pPr>
      <w:rPr>
        <w:rFonts w:ascii="Wingdings" w:hAnsi="Wingdings" w:hint="default"/>
      </w:rPr>
    </w:lvl>
    <w:lvl w:ilvl="3" w:tplc="04070001" w:tentative="1">
      <w:start w:val="1"/>
      <w:numFmt w:val="bullet"/>
      <w:lvlText w:val=""/>
      <w:lvlJc w:val="left"/>
      <w:pPr>
        <w:ind w:left="2520" w:hanging="360"/>
      </w:pPr>
      <w:rPr>
        <w:rFonts w:ascii="Symbol" w:hAnsi="Symbol" w:hint="default"/>
      </w:rPr>
    </w:lvl>
    <w:lvl w:ilvl="4" w:tplc="04070003" w:tentative="1">
      <w:start w:val="1"/>
      <w:numFmt w:val="bullet"/>
      <w:lvlText w:val="o"/>
      <w:lvlJc w:val="left"/>
      <w:pPr>
        <w:ind w:left="3240" w:hanging="360"/>
      </w:pPr>
      <w:rPr>
        <w:rFonts w:ascii="Courier New" w:hAnsi="Courier New" w:cs="Courier New" w:hint="default"/>
      </w:rPr>
    </w:lvl>
    <w:lvl w:ilvl="5" w:tplc="04070005" w:tentative="1">
      <w:start w:val="1"/>
      <w:numFmt w:val="bullet"/>
      <w:lvlText w:val=""/>
      <w:lvlJc w:val="left"/>
      <w:pPr>
        <w:ind w:left="3960" w:hanging="360"/>
      </w:pPr>
      <w:rPr>
        <w:rFonts w:ascii="Wingdings" w:hAnsi="Wingdings" w:hint="default"/>
      </w:rPr>
    </w:lvl>
    <w:lvl w:ilvl="6" w:tplc="04070001" w:tentative="1">
      <w:start w:val="1"/>
      <w:numFmt w:val="bullet"/>
      <w:lvlText w:val=""/>
      <w:lvlJc w:val="left"/>
      <w:pPr>
        <w:ind w:left="4680" w:hanging="360"/>
      </w:pPr>
      <w:rPr>
        <w:rFonts w:ascii="Symbol" w:hAnsi="Symbol" w:hint="default"/>
      </w:rPr>
    </w:lvl>
    <w:lvl w:ilvl="7" w:tplc="04070003" w:tentative="1">
      <w:start w:val="1"/>
      <w:numFmt w:val="bullet"/>
      <w:lvlText w:val="o"/>
      <w:lvlJc w:val="left"/>
      <w:pPr>
        <w:ind w:left="5400" w:hanging="360"/>
      </w:pPr>
      <w:rPr>
        <w:rFonts w:ascii="Courier New" w:hAnsi="Courier New" w:cs="Courier New" w:hint="default"/>
      </w:rPr>
    </w:lvl>
    <w:lvl w:ilvl="8" w:tplc="04070005" w:tentative="1">
      <w:start w:val="1"/>
      <w:numFmt w:val="bullet"/>
      <w:lvlText w:val=""/>
      <w:lvlJc w:val="left"/>
      <w:pPr>
        <w:ind w:left="6120" w:hanging="360"/>
      </w:pPr>
      <w:rPr>
        <w:rFonts w:ascii="Wingdings" w:hAnsi="Wingdings" w:hint="default"/>
      </w:rPr>
    </w:lvl>
  </w:abstractNum>
  <w:abstractNum w:abstractNumId="34" w15:restartNumberingAfterBreak="0">
    <w:nsid w:val="64891508"/>
    <w:multiLevelType w:val="hybridMultilevel"/>
    <w:tmpl w:val="FC42F91C"/>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35" w15:restartNumberingAfterBreak="0">
    <w:nsid w:val="69A24100"/>
    <w:multiLevelType w:val="hybridMultilevel"/>
    <w:tmpl w:val="9F3ADFD2"/>
    <w:lvl w:ilvl="0" w:tplc="640C77C6">
      <w:start w:val="1"/>
      <w:numFmt w:val="bullet"/>
      <w:lvlText w:val=""/>
      <w:lvlJc w:val="left"/>
      <w:pPr>
        <w:tabs>
          <w:tab w:val="num" w:pos="284"/>
        </w:tabs>
        <w:ind w:left="284" w:hanging="284"/>
      </w:pPr>
      <w:rPr>
        <w:rFonts w:ascii="Symbol" w:hAnsi="Symbol" w:hint="default"/>
      </w:rPr>
    </w:lvl>
    <w:lvl w:ilvl="1" w:tplc="04070003" w:tentative="1">
      <w:start w:val="1"/>
      <w:numFmt w:val="bullet"/>
      <w:lvlText w:val="o"/>
      <w:lvlJc w:val="left"/>
      <w:pPr>
        <w:tabs>
          <w:tab w:val="num" w:pos="1440"/>
        </w:tabs>
        <w:ind w:left="1440" w:hanging="360"/>
      </w:pPr>
      <w:rPr>
        <w:rFonts w:ascii="Courier New" w:hAnsi="Courier New" w:cs="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cs="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cs="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abstractNum w:abstractNumId="36" w15:restartNumberingAfterBreak="0">
    <w:nsid w:val="739B5E0A"/>
    <w:multiLevelType w:val="hybridMultilevel"/>
    <w:tmpl w:val="FC28576C"/>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37" w15:restartNumberingAfterBreak="0">
    <w:nsid w:val="752B3F5F"/>
    <w:multiLevelType w:val="hybridMultilevel"/>
    <w:tmpl w:val="C0A63280"/>
    <w:lvl w:ilvl="0" w:tplc="04070001">
      <w:start w:val="1"/>
      <w:numFmt w:val="bullet"/>
      <w:lvlText w:val=""/>
      <w:lvlJc w:val="left"/>
      <w:pPr>
        <w:ind w:left="360" w:hanging="360"/>
      </w:pPr>
      <w:rPr>
        <w:rFonts w:ascii="Symbol" w:hAnsi="Symbol" w:hint="default"/>
      </w:rPr>
    </w:lvl>
    <w:lvl w:ilvl="1" w:tplc="04070003" w:tentative="1">
      <w:start w:val="1"/>
      <w:numFmt w:val="bullet"/>
      <w:lvlText w:val="o"/>
      <w:lvlJc w:val="left"/>
      <w:pPr>
        <w:ind w:left="1080" w:hanging="360"/>
      </w:pPr>
      <w:rPr>
        <w:rFonts w:ascii="Courier New" w:hAnsi="Courier New" w:cs="Courier New" w:hint="default"/>
      </w:rPr>
    </w:lvl>
    <w:lvl w:ilvl="2" w:tplc="04070005" w:tentative="1">
      <w:start w:val="1"/>
      <w:numFmt w:val="bullet"/>
      <w:lvlText w:val=""/>
      <w:lvlJc w:val="left"/>
      <w:pPr>
        <w:ind w:left="1800" w:hanging="360"/>
      </w:pPr>
      <w:rPr>
        <w:rFonts w:ascii="Wingdings" w:hAnsi="Wingdings" w:hint="default"/>
      </w:rPr>
    </w:lvl>
    <w:lvl w:ilvl="3" w:tplc="04070001" w:tentative="1">
      <w:start w:val="1"/>
      <w:numFmt w:val="bullet"/>
      <w:lvlText w:val=""/>
      <w:lvlJc w:val="left"/>
      <w:pPr>
        <w:ind w:left="2520" w:hanging="360"/>
      </w:pPr>
      <w:rPr>
        <w:rFonts w:ascii="Symbol" w:hAnsi="Symbol" w:hint="default"/>
      </w:rPr>
    </w:lvl>
    <w:lvl w:ilvl="4" w:tplc="04070003" w:tentative="1">
      <w:start w:val="1"/>
      <w:numFmt w:val="bullet"/>
      <w:lvlText w:val="o"/>
      <w:lvlJc w:val="left"/>
      <w:pPr>
        <w:ind w:left="3240" w:hanging="360"/>
      </w:pPr>
      <w:rPr>
        <w:rFonts w:ascii="Courier New" w:hAnsi="Courier New" w:cs="Courier New" w:hint="default"/>
      </w:rPr>
    </w:lvl>
    <w:lvl w:ilvl="5" w:tplc="04070005" w:tentative="1">
      <w:start w:val="1"/>
      <w:numFmt w:val="bullet"/>
      <w:lvlText w:val=""/>
      <w:lvlJc w:val="left"/>
      <w:pPr>
        <w:ind w:left="3960" w:hanging="360"/>
      </w:pPr>
      <w:rPr>
        <w:rFonts w:ascii="Wingdings" w:hAnsi="Wingdings" w:hint="default"/>
      </w:rPr>
    </w:lvl>
    <w:lvl w:ilvl="6" w:tplc="04070001" w:tentative="1">
      <w:start w:val="1"/>
      <w:numFmt w:val="bullet"/>
      <w:lvlText w:val=""/>
      <w:lvlJc w:val="left"/>
      <w:pPr>
        <w:ind w:left="4680" w:hanging="360"/>
      </w:pPr>
      <w:rPr>
        <w:rFonts w:ascii="Symbol" w:hAnsi="Symbol" w:hint="default"/>
      </w:rPr>
    </w:lvl>
    <w:lvl w:ilvl="7" w:tplc="04070003" w:tentative="1">
      <w:start w:val="1"/>
      <w:numFmt w:val="bullet"/>
      <w:lvlText w:val="o"/>
      <w:lvlJc w:val="left"/>
      <w:pPr>
        <w:ind w:left="5400" w:hanging="360"/>
      </w:pPr>
      <w:rPr>
        <w:rFonts w:ascii="Courier New" w:hAnsi="Courier New" w:cs="Courier New" w:hint="default"/>
      </w:rPr>
    </w:lvl>
    <w:lvl w:ilvl="8" w:tplc="04070005" w:tentative="1">
      <w:start w:val="1"/>
      <w:numFmt w:val="bullet"/>
      <w:lvlText w:val=""/>
      <w:lvlJc w:val="left"/>
      <w:pPr>
        <w:ind w:left="6120" w:hanging="360"/>
      </w:pPr>
      <w:rPr>
        <w:rFonts w:ascii="Wingdings" w:hAnsi="Wingdings" w:hint="default"/>
      </w:rPr>
    </w:lvl>
  </w:abstractNum>
  <w:abstractNum w:abstractNumId="38" w15:restartNumberingAfterBreak="0">
    <w:nsid w:val="781E7ADA"/>
    <w:multiLevelType w:val="hybridMultilevel"/>
    <w:tmpl w:val="9D02BF54"/>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39" w15:restartNumberingAfterBreak="0">
    <w:nsid w:val="7CAC2C6E"/>
    <w:multiLevelType w:val="multilevel"/>
    <w:tmpl w:val="E27EAFCE"/>
    <w:lvl w:ilvl="0">
      <w:start w:val="1"/>
      <w:numFmt w:val="upperLetter"/>
      <w:suff w:val="space"/>
      <w:lvlText w:val="Anhang %1"/>
      <w:lvlJc w:val="left"/>
      <w:pPr>
        <w:ind w:left="0" w:firstLine="0"/>
      </w:pPr>
      <w:rPr>
        <w:rFonts w:hint="default"/>
      </w:rPr>
    </w:lvl>
    <w:lvl w:ilvl="1">
      <w:start w:val="1"/>
      <w:numFmt w:val="decimal"/>
      <w:pStyle w:val="Anhangberschrift2"/>
      <w:lvlText w:val="%1.%2"/>
      <w:lvlJc w:val="left"/>
      <w:pPr>
        <w:tabs>
          <w:tab w:val="num" w:pos="709"/>
        </w:tabs>
        <w:ind w:left="709" w:hanging="709"/>
      </w:pPr>
      <w:rPr>
        <w:rFonts w:hint="default"/>
      </w:rPr>
    </w:lvl>
    <w:lvl w:ilvl="2">
      <w:start w:val="1"/>
      <w:numFmt w:val="decimal"/>
      <w:pStyle w:val="Anhangberschrift3"/>
      <w:lvlText w:val="%1.%2.%3"/>
      <w:lvlJc w:val="left"/>
      <w:pPr>
        <w:tabs>
          <w:tab w:val="num" w:pos="709"/>
        </w:tabs>
        <w:ind w:left="709" w:hanging="709"/>
      </w:pPr>
      <w:rPr>
        <w:rFonts w:hint="default"/>
      </w:rPr>
    </w:lvl>
    <w:lvl w:ilvl="3">
      <w:start w:val="1"/>
      <w:numFmt w:val="none"/>
      <w:lvlText w:val=""/>
      <w:lvlJc w:val="left"/>
      <w:pPr>
        <w:tabs>
          <w:tab w:val="num" w:pos="360"/>
        </w:tabs>
        <w:ind w:left="0" w:firstLine="0"/>
      </w:pPr>
      <w:rPr>
        <w:rFonts w:hint="default"/>
      </w:rPr>
    </w:lvl>
    <w:lvl w:ilvl="4">
      <w:start w:val="1"/>
      <w:numFmt w:val="decimal"/>
      <w:lvlText w:val="%1.%2.%3.%4.%5"/>
      <w:lvlJc w:val="left"/>
      <w:pPr>
        <w:tabs>
          <w:tab w:val="num" w:pos="1008"/>
        </w:tabs>
        <w:ind w:left="1008" w:hanging="1008"/>
      </w:pPr>
      <w:rPr>
        <w:rFonts w:hint="default"/>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num w:numId="1">
    <w:abstractNumId w:val="10"/>
  </w:num>
  <w:num w:numId="2">
    <w:abstractNumId w:val="35"/>
  </w:num>
  <w:num w:numId="3">
    <w:abstractNumId w:val="7"/>
  </w:num>
  <w:num w:numId="4">
    <w:abstractNumId w:val="18"/>
  </w:num>
  <w:num w:numId="5">
    <w:abstractNumId w:val="1"/>
  </w:num>
  <w:num w:numId="6">
    <w:abstractNumId w:val="2"/>
  </w:num>
  <w:num w:numId="7">
    <w:abstractNumId w:val="17"/>
  </w:num>
  <w:num w:numId="8">
    <w:abstractNumId w:val="15"/>
  </w:num>
  <w:num w:numId="9">
    <w:abstractNumId w:val="5"/>
  </w:num>
  <w:num w:numId="10">
    <w:abstractNumId w:val="5"/>
  </w:num>
  <w:num w:numId="11">
    <w:abstractNumId w:val="5"/>
  </w:num>
  <w:num w:numId="12">
    <w:abstractNumId w:val="4"/>
  </w:num>
  <w:num w:numId="13">
    <w:abstractNumId w:val="21"/>
  </w:num>
  <w:num w:numId="14">
    <w:abstractNumId w:val="25"/>
  </w:num>
  <w:num w:numId="15">
    <w:abstractNumId w:val="39"/>
  </w:num>
  <w:num w:numId="16">
    <w:abstractNumId w:val="14"/>
  </w:num>
  <w:num w:numId="17">
    <w:abstractNumId w:val="20"/>
  </w:num>
  <w:num w:numId="18">
    <w:abstractNumId w:val="3"/>
  </w:num>
  <w:num w:numId="19">
    <w:abstractNumId w:val="24"/>
  </w:num>
  <w:num w:numId="20">
    <w:abstractNumId w:val="31"/>
  </w:num>
  <w:num w:numId="21">
    <w:abstractNumId w:val="26"/>
  </w:num>
  <w:num w:numId="22">
    <w:abstractNumId w:val="38"/>
  </w:num>
  <w:num w:numId="23">
    <w:abstractNumId w:val="30"/>
  </w:num>
  <w:num w:numId="24">
    <w:abstractNumId w:val="34"/>
  </w:num>
  <w:num w:numId="25">
    <w:abstractNumId w:val="16"/>
  </w:num>
  <w:num w:numId="26">
    <w:abstractNumId w:val="11"/>
  </w:num>
  <w:num w:numId="27">
    <w:abstractNumId w:val="12"/>
  </w:num>
  <w:num w:numId="28">
    <w:abstractNumId w:val="27"/>
  </w:num>
  <w:num w:numId="29">
    <w:abstractNumId w:val="33"/>
  </w:num>
  <w:num w:numId="30">
    <w:abstractNumId w:val="37"/>
  </w:num>
  <w:num w:numId="31">
    <w:abstractNumId w:val="28"/>
  </w:num>
  <w:num w:numId="32">
    <w:abstractNumId w:val="8"/>
  </w:num>
  <w:num w:numId="33">
    <w:abstractNumId w:val="23"/>
  </w:num>
  <w:num w:numId="34">
    <w:abstractNumId w:val="13"/>
  </w:num>
  <w:num w:numId="35">
    <w:abstractNumId w:val="6"/>
  </w:num>
  <w:num w:numId="36">
    <w:abstractNumId w:val="0"/>
  </w:num>
  <w:num w:numId="37">
    <w:abstractNumId w:val="22"/>
  </w:num>
  <w:num w:numId="38">
    <w:abstractNumId w:val="36"/>
  </w:num>
  <w:num w:numId="39">
    <w:abstractNumId w:val="29"/>
  </w:num>
  <w:num w:numId="40">
    <w:abstractNumId w:val="32"/>
  </w:num>
  <w:num w:numId="41">
    <w:abstractNumId w:val="19"/>
  </w:num>
  <w:num w:numId="42">
    <w:abstractNumId w:val="9"/>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50"/>
  <w:proofState w:spelling="clean" w:grammar="clean"/>
  <w:attachedTemplate r:id="rId1"/>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09"/>
  <w:autoHyphenation/>
  <w:hyphenationZone w:val="425"/>
  <w:doNotHyphenateCaps/>
  <w:drawingGridHorizontalSpacing w:val="120"/>
  <w:drawingGridVerticalSpacing w:val="120"/>
  <w:displayVerticalDrawingGridEvery w:val="0"/>
  <w:doNotUseMarginsForDrawingGridOrigin/>
  <w:noPunctuationKerning/>
  <w:characterSpacingControl w:val="doNotCompress"/>
  <w:hdrShapeDefaults>
    <o:shapedefaults v:ext="edit" spidmax="18450">
      <o:colormru v:ext="edit" colors="#ddd,#eaeaea,silver"/>
    </o:shapedefaults>
    <o:shapelayout v:ext="edit">
      <o:idmap v:ext="edit" data="18"/>
    </o:shapelayout>
  </w:hdrShapeDefaults>
  <w:footnotePr>
    <w:footnote w:id="-1"/>
    <w:footnote w:id="0"/>
    <w:footnote w:id="1"/>
  </w:footnotePr>
  <w:endnotePr>
    <w:numFmt w:val="decimal"/>
    <w:endnote w:id="-1"/>
    <w:endnote w:id="0"/>
    <w:endnote w:id="1"/>
  </w:endnotePr>
  <w:compat>
    <w:spaceForUL/>
    <w:balanceSingleByteDoubleByteWidth/>
    <w:doNotLeaveBackslashAlone/>
    <w:ulTrailSpace/>
    <w:doNotExpandShiftReturn/>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docVars>
    <w:docVar w:name="__Grammarly_42____i" w:val="H4sIAAAAAAAEAKtWckksSQxILCpxzi/NK1GyMqwFAAEhoTITAAAA"/>
    <w:docVar w:name="__Grammarly_42___1" w:val="H4sIAAAAAAAEAKtWcslP9kxRslIyNDY0NTM2NTAyNDY2MjA0tTRT0lEKTi0uzszPAykwNKsFAAAHnQstAAAA"/>
    <w:docVar w:name="dgnword-docGUID" w:val="{B7A359F2-9AFB-4658-82AF-69D079E0A539}"/>
    <w:docVar w:name="dgnword-eventsink" w:val="86566784"/>
  </w:docVars>
  <w:rsids>
    <w:rsidRoot w:val="00551777"/>
    <w:rsid w:val="00000BCF"/>
    <w:rsid w:val="000046A2"/>
    <w:rsid w:val="00004EF6"/>
    <w:rsid w:val="00005215"/>
    <w:rsid w:val="00005CF2"/>
    <w:rsid w:val="000065B4"/>
    <w:rsid w:val="00007885"/>
    <w:rsid w:val="00007ADA"/>
    <w:rsid w:val="00007E54"/>
    <w:rsid w:val="00011198"/>
    <w:rsid w:val="000114A3"/>
    <w:rsid w:val="000127DA"/>
    <w:rsid w:val="000133B5"/>
    <w:rsid w:val="00014332"/>
    <w:rsid w:val="00022755"/>
    <w:rsid w:val="00022FC7"/>
    <w:rsid w:val="000238E6"/>
    <w:rsid w:val="0002551A"/>
    <w:rsid w:val="00025EBD"/>
    <w:rsid w:val="00030ABE"/>
    <w:rsid w:val="000342DB"/>
    <w:rsid w:val="00037C1E"/>
    <w:rsid w:val="00037CE4"/>
    <w:rsid w:val="000411A6"/>
    <w:rsid w:val="00042EF1"/>
    <w:rsid w:val="00050AB5"/>
    <w:rsid w:val="0005108B"/>
    <w:rsid w:val="000514AD"/>
    <w:rsid w:val="00053178"/>
    <w:rsid w:val="000546AD"/>
    <w:rsid w:val="00055304"/>
    <w:rsid w:val="0005614E"/>
    <w:rsid w:val="00056E1B"/>
    <w:rsid w:val="00057877"/>
    <w:rsid w:val="00057C04"/>
    <w:rsid w:val="00062537"/>
    <w:rsid w:val="000631E8"/>
    <w:rsid w:val="00063204"/>
    <w:rsid w:val="00064AFB"/>
    <w:rsid w:val="0006558C"/>
    <w:rsid w:val="00066E37"/>
    <w:rsid w:val="00067BAE"/>
    <w:rsid w:val="00071D6E"/>
    <w:rsid w:val="000722B4"/>
    <w:rsid w:val="000727FF"/>
    <w:rsid w:val="00072AB3"/>
    <w:rsid w:val="00072C3B"/>
    <w:rsid w:val="00073A03"/>
    <w:rsid w:val="00073B09"/>
    <w:rsid w:val="00075857"/>
    <w:rsid w:val="00075D22"/>
    <w:rsid w:val="000765E7"/>
    <w:rsid w:val="00076634"/>
    <w:rsid w:val="00077B5A"/>
    <w:rsid w:val="00081A7F"/>
    <w:rsid w:val="0008276A"/>
    <w:rsid w:val="000834C4"/>
    <w:rsid w:val="00086B22"/>
    <w:rsid w:val="000879A6"/>
    <w:rsid w:val="00087D02"/>
    <w:rsid w:val="000905A2"/>
    <w:rsid w:val="000920E4"/>
    <w:rsid w:val="000922EA"/>
    <w:rsid w:val="0009379C"/>
    <w:rsid w:val="00095C24"/>
    <w:rsid w:val="00096082"/>
    <w:rsid w:val="000A07C1"/>
    <w:rsid w:val="000A0AE5"/>
    <w:rsid w:val="000A283C"/>
    <w:rsid w:val="000A3D3E"/>
    <w:rsid w:val="000A4B1B"/>
    <w:rsid w:val="000A4ECC"/>
    <w:rsid w:val="000A4F15"/>
    <w:rsid w:val="000A5AAC"/>
    <w:rsid w:val="000A6B6C"/>
    <w:rsid w:val="000A71E3"/>
    <w:rsid w:val="000A77BE"/>
    <w:rsid w:val="000B088B"/>
    <w:rsid w:val="000B2072"/>
    <w:rsid w:val="000B2CAC"/>
    <w:rsid w:val="000B337D"/>
    <w:rsid w:val="000B418A"/>
    <w:rsid w:val="000B4DD6"/>
    <w:rsid w:val="000B4E60"/>
    <w:rsid w:val="000B6AE6"/>
    <w:rsid w:val="000C03B9"/>
    <w:rsid w:val="000C0D32"/>
    <w:rsid w:val="000C1E6F"/>
    <w:rsid w:val="000C2985"/>
    <w:rsid w:val="000C2A66"/>
    <w:rsid w:val="000C4346"/>
    <w:rsid w:val="000D6945"/>
    <w:rsid w:val="000E11A7"/>
    <w:rsid w:val="000E266D"/>
    <w:rsid w:val="000E2E34"/>
    <w:rsid w:val="000E441D"/>
    <w:rsid w:val="000E6371"/>
    <w:rsid w:val="000F1378"/>
    <w:rsid w:val="000F30E0"/>
    <w:rsid w:val="000F4726"/>
    <w:rsid w:val="000F5136"/>
    <w:rsid w:val="000F649B"/>
    <w:rsid w:val="000F660F"/>
    <w:rsid w:val="000F6B80"/>
    <w:rsid w:val="000F7BFB"/>
    <w:rsid w:val="001006D8"/>
    <w:rsid w:val="00100C19"/>
    <w:rsid w:val="001027AB"/>
    <w:rsid w:val="0010361A"/>
    <w:rsid w:val="00103842"/>
    <w:rsid w:val="001041F4"/>
    <w:rsid w:val="00106143"/>
    <w:rsid w:val="00106727"/>
    <w:rsid w:val="00111055"/>
    <w:rsid w:val="00113091"/>
    <w:rsid w:val="00113C7A"/>
    <w:rsid w:val="00114852"/>
    <w:rsid w:val="001158DF"/>
    <w:rsid w:val="00120FFD"/>
    <w:rsid w:val="00121630"/>
    <w:rsid w:val="001264F4"/>
    <w:rsid w:val="00126EB7"/>
    <w:rsid w:val="00126FAC"/>
    <w:rsid w:val="001274DF"/>
    <w:rsid w:val="00131022"/>
    <w:rsid w:val="001327F5"/>
    <w:rsid w:val="00133668"/>
    <w:rsid w:val="00135782"/>
    <w:rsid w:val="001379A5"/>
    <w:rsid w:val="00140C62"/>
    <w:rsid w:val="00141A87"/>
    <w:rsid w:val="0014272C"/>
    <w:rsid w:val="00143CF3"/>
    <w:rsid w:val="00143EFB"/>
    <w:rsid w:val="001444D9"/>
    <w:rsid w:val="00144679"/>
    <w:rsid w:val="00145736"/>
    <w:rsid w:val="00145EC3"/>
    <w:rsid w:val="00146636"/>
    <w:rsid w:val="00151602"/>
    <w:rsid w:val="0015179A"/>
    <w:rsid w:val="0015276A"/>
    <w:rsid w:val="00154563"/>
    <w:rsid w:val="00154680"/>
    <w:rsid w:val="00156275"/>
    <w:rsid w:val="00156353"/>
    <w:rsid w:val="001573A0"/>
    <w:rsid w:val="00157F60"/>
    <w:rsid w:val="00157F9D"/>
    <w:rsid w:val="0016052B"/>
    <w:rsid w:val="00160B68"/>
    <w:rsid w:val="0016194E"/>
    <w:rsid w:val="00167FD6"/>
    <w:rsid w:val="001704AC"/>
    <w:rsid w:val="00170F0B"/>
    <w:rsid w:val="00174209"/>
    <w:rsid w:val="00174CF6"/>
    <w:rsid w:val="00175E85"/>
    <w:rsid w:val="00176EB2"/>
    <w:rsid w:val="0017730C"/>
    <w:rsid w:val="001775A7"/>
    <w:rsid w:val="00177C19"/>
    <w:rsid w:val="00182F03"/>
    <w:rsid w:val="001840E0"/>
    <w:rsid w:val="001854E2"/>
    <w:rsid w:val="00185C8B"/>
    <w:rsid w:val="00185E2E"/>
    <w:rsid w:val="001873ED"/>
    <w:rsid w:val="001903AF"/>
    <w:rsid w:val="00191275"/>
    <w:rsid w:val="00194F8F"/>
    <w:rsid w:val="001960D1"/>
    <w:rsid w:val="0019649A"/>
    <w:rsid w:val="00196FF0"/>
    <w:rsid w:val="001A0DDB"/>
    <w:rsid w:val="001A177B"/>
    <w:rsid w:val="001A18D0"/>
    <w:rsid w:val="001A19A3"/>
    <w:rsid w:val="001A346C"/>
    <w:rsid w:val="001A3BB7"/>
    <w:rsid w:val="001A47AA"/>
    <w:rsid w:val="001A69A6"/>
    <w:rsid w:val="001A7768"/>
    <w:rsid w:val="001A7F98"/>
    <w:rsid w:val="001B08EC"/>
    <w:rsid w:val="001B19D7"/>
    <w:rsid w:val="001B1B81"/>
    <w:rsid w:val="001B41EE"/>
    <w:rsid w:val="001B46E8"/>
    <w:rsid w:val="001B4E14"/>
    <w:rsid w:val="001B62E7"/>
    <w:rsid w:val="001B644A"/>
    <w:rsid w:val="001C19C2"/>
    <w:rsid w:val="001C4A91"/>
    <w:rsid w:val="001C7EA9"/>
    <w:rsid w:val="001D0364"/>
    <w:rsid w:val="001D28E1"/>
    <w:rsid w:val="001D6886"/>
    <w:rsid w:val="001D7F25"/>
    <w:rsid w:val="001E275A"/>
    <w:rsid w:val="001E4920"/>
    <w:rsid w:val="001E601E"/>
    <w:rsid w:val="001E6A5E"/>
    <w:rsid w:val="001E793A"/>
    <w:rsid w:val="001F26A8"/>
    <w:rsid w:val="001F3318"/>
    <w:rsid w:val="001F3B31"/>
    <w:rsid w:val="00203223"/>
    <w:rsid w:val="00203CF5"/>
    <w:rsid w:val="0020485D"/>
    <w:rsid w:val="0020534C"/>
    <w:rsid w:val="00205744"/>
    <w:rsid w:val="00207EA4"/>
    <w:rsid w:val="002100EC"/>
    <w:rsid w:val="00210816"/>
    <w:rsid w:val="00210D65"/>
    <w:rsid w:val="00211569"/>
    <w:rsid w:val="002115C7"/>
    <w:rsid w:val="0021187D"/>
    <w:rsid w:val="00214512"/>
    <w:rsid w:val="00214A4C"/>
    <w:rsid w:val="00215803"/>
    <w:rsid w:val="00216A17"/>
    <w:rsid w:val="00220B9B"/>
    <w:rsid w:val="002242AB"/>
    <w:rsid w:val="00224D08"/>
    <w:rsid w:val="00224E14"/>
    <w:rsid w:val="002262B1"/>
    <w:rsid w:val="002269D5"/>
    <w:rsid w:val="002308B0"/>
    <w:rsid w:val="002321BE"/>
    <w:rsid w:val="002343D3"/>
    <w:rsid w:val="002350E6"/>
    <w:rsid w:val="002411BD"/>
    <w:rsid w:val="002439FC"/>
    <w:rsid w:val="00243A79"/>
    <w:rsid w:val="00243DD1"/>
    <w:rsid w:val="00245DFC"/>
    <w:rsid w:val="00247FEB"/>
    <w:rsid w:val="00251161"/>
    <w:rsid w:val="00251B3C"/>
    <w:rsid w:val="002532E2"/>
    <w:rsid w:val="00253F57"/>
    <w:rsid w:val="00254468"/>
    <w:rsid w:val="0025567A"/>
    <w:rsid w:val="0025596D"/>
    <w:rsid w:val="00256910"/>
    <w:rsid w:val="00256DFC"/>
    <w:rsid w:val="00257024"/>
    <w:rsid w:val="00257C98"/>
    <w:rsid w:val="00261854"/>
    <w:rsid w:val="00263E7E"/>
    <w:rsid w:val="00265933"/>
    <w:rsid w:val="00265A90"/>
    <w:rsid w:val="00267859"/>
    <w:rsid w:val="00267ABA"/>
    <w:rsid w:val="00270715"/>
    <w:rsid w:val="00270FAE"/>
    <w:rsid w:val="0027155D"/>
    <w:rsid w:val="00271B03"/>
    <w:rsid w:val="00273FD8"/>
    <w:rsid w:val="00281EB5"/>
    <w:rsid w:val="00283D1C"/>
    <w:rsid w:val="002840D7"/>
    <w:rsid w:val="00285266"/>
    <w:rsid w:val="002901A3"/>
    <w:rsid w:val="002903D6"/>
    <w:rsid w:val="002913A2"/>
    <w:rsid w:val="002938BD"/>
    <w:rsid w:val="00293AAB"/>
    <w:rsid w:val="00293F30"/>
    <w:rsid w:val="002940BB"/>
    <w:rsid w:val="002973C3"/>
    <w:rsid w:val="002A1726"/>
    <w:rsid w:val="002A1E6A"/>
    <w:rsid w:val="002A2F3F"/>
    <w:rsid w:val="002A613A"/>
    <w:rsid w:val="002A71FB"/>
    <w:rsid w:val="002A7F75"/>
    <w:rsid w:val="002B15F2"/>
    <w:rsid w:val="002B250F"/>
    <w:rsid w:val="002B3285"/>
    <w:rsid w:val="002B3613"/>
    <w:rsid w:val="002B4CEC"/>
    <w:rsid w:val="002B4DC0"/>
    <w:rsid w:val="002B5F84"/>
    <w:rsid w:val="002C01CB"/>
    <w:rsid w:val="002C04AB"/>
    <w:rsid w:val="002C0CD4"/>
    <w:rsid w:val="002C18AB"/>
    <w:rsid w:val="002C3063"/>
    <w:rsid w:val="002C557A"/>
    <w:rsid w:val="002C6960"/>
    <w:rsid w:val="002C6CCF"/>
    <w:rsid w:val="002D04D6"/>
    <w:rsid w:val="002D085E"/>
    <w:rsid w:val="002D149E"/>
    <w:rsid w:val="002D22C6"/>
    <w:rsid w:val="002D251C"/>
    <w:rsid w:val="002D37A4"/>
    <w:rsid w:val="002D3F89"/>
    <w:rsid w:val="002D5624"/>
    <w:rsid w:val="002D7FEB"/>
    <w:rsid w:val="002E0932"/>
    <w:rsid w:val="002E0BAC"/>
    <w:rsid w:val="002E0E3E"/>
    <w:rsid w:val="002E1BC0"/>
    <w:rsid w:val="002E21A9"/>
    <w:rsid w:val="002E2260"/>
    <w:rsid w:val="002E2988"/>
    <w:rsid w:val="002E2D23"/>
    <w:rsid w:val="002E737F"/>
    <w:rsid w:val="002F2D23"/>
    <w:rsid w:val="002F2EE3"/>
    <w:rsid w:val="002F376D"/>
    <w:rsid w:val="002F49A4"/>
    <w:rsid w:val="002F4D7E"/>
    <w:rsid w:val="002F511B"/>
    <w:rsid w:val="002F63F4"/>
    <w:rsid w:val="002F6E26"/>
    <w:rsid w:val="002F73AA"/>
    <w:rsid w:val="00300088"/>
    <w:rsid w:val="0030030B"/>
    <w:rsid w:val="00304012"/>
    <w:rsid w:val="0030781B"/>
    <w:rsid w:val="00307DB0"/>
    <w:rsid w:val="00310AA6"/>
    <w:rsid w:val="003113F1"/>
    <w:rsid w:val="00312098"/>
    <w:rsid w:val="0031284E"/>
    <w:rsid w:val="00312C72"/>
    <w:rsid w:val="003160CC"/>
    <w:rsid w:val="0031661F"/>
    <w:rsid w:val="00316C17"/>
    <w:rsid w:val="00317237"/>
    <w:rsid w:val="00320140"/>
    <w:rsid w:val="0032062D"/>
    <w:rsid w:val="00321B48"/>
    <w:rsid w:val="00321F7C"/>
    <w:rsid w:val="00322000"/>
    <w:rsid w:val="00322710"/>
    <w:rsid w:val="00323719"/>
    <w:rsid w:val="003257A1"/>
    <w:rsid w:val="00332F8F"/>
    <w:rsid w:val="00332FDA"/>
    <w:rsid w:val="00334B76"/>
    <w:rsid w:val="003369F5"/>
    <w:rsid w:val="00341A90"/>
    <w:rsid w:val="00342352"/>
    <w:rsid w:val="00342619"/>
    <w:rsid w:val="00343979"/>
    <w:rsid w:val="00347D09"/>
    <w:rsid w:val="00350634"/>
    <w:rsid w:val="00352F57"/>
    <w:rsid w:val="00354D2B"/>
    <w:rsid w:val="00355A7D"/>
    <w:rsid w:val="00355C5C"/>
    <w:rsid w:val="00355DBC"/>
    <w:rsid w:val="00355F96"/>
    <w:rsid w:val="00357F5E"/>
    <w:rsid w:val="0036084C"/>
    <w:rsid w:val="00360CAA"/>
    <w:rsid w:val="00361964"/>
    <w:rsid w:val="00362365"/>
    <w:rsid w:val="00362C7F"/>
    <w:rsid w:val="00362CFA"/>
    <w:rsid w:val="00363DA4"/>
    <w:rsid w:val="00365790"/>
    <w:rsid w:val="00365C30"/>
    <w:rsid w:val="003661D2"/>
    <w:rsid w:val="00366F63"/>
    <w:rsid w:val="00367A91"/>
    <w:rsid w:val="00367D88"/>
    <w:rsid w:val="003705E8"/>
    <w:rsid w:val="00371144"/>
    <w:rsid w:val="00373CD9"/>
    <w:rsid w:val="00377358"/>
    <w:rsid w:val="00381771"/>
    <w:rsid w:val="00382E79"/>
    <w:rsid w:val="00383161"/>
    <w:rsid w:val="003836F5"/>
    <w:rsid w:val="00386454"/>
    <w:rsid w:val="003878C6"/>
    <w:rsid w:val="0039097C"/>
    <w:rsid w:val="00391D2E"/>
    <w:rsid w:val="003921B9"/>
    <w:rsid w:val="003922E4"/>
    <w:rsid w:val="00393113"/>
    <w:rsid w:val="00396AD7"/>
    <w:rsid w:val="00396DCD"/>
    <w:rsid w:val="00396FE0"/>
    <w:rsid w:val="003A34AC"/>
    <w:rsid w:val="003A3A68"/>
    <w:rsid w:val="003A4AAB"/>
    <w:rsid w:val="003A5DB1"/>
    <w:rsid w:val="003A612F"/>
    <w:rsid w:val="003A6B8B"/>
    <w:rsid w:val="003B0537"/>
    <w:rsid w:val="003B0733"/>
    <w:rsid w:val="003B080D"/>
    <w:rsid w:val="003B167A"/>
    <w:rsid w:val="003B26F6"/>
    <w:rsid w:val="003B2CD2"/>
    <w:rsid w:val="003B3F38"/>
    <w:rsid w:val="003B6551"/>
    <w:rsid w:val="003C326B"/>
    <w:rsid w:val="003C3B34"/>
    <w:rsid w:val="003C611F"/>
    <w:rsid w:val="003C7A14"/>
    <w:rsid w:val="003C7C9D"/>
    <w:rsid w:val="003D0763"/>
    <w:rsid w:val="003D079D"/>
    <w:rsid w:val="003D1BBF"/>
    <w:rsid w:val="003D4FEE"/>
    <w:rsid w:val="003D5762"/>
    <w:rsid w:val="003D741F"/>
    <w:rsid w:val="003D7A9F"/>
    <w:rsid w:val="003D7ED2"/>
    <w:rsid w:val="003E0CC5"/>
    <w:rsid w:val="003E2D90"/>
    <w:rsid w:val="003E2DFD"/>
    <w:rsid w:val="003E50D0"/>
    <w:rsid w:val="003E689F"/>
    <w:rsid w:val="003F4D5F"/>
    <w:rsid w:val="003F4DF6"/>
    <w:rsid w:val="003F4EAC"/>
    <w:rsid w:val="003F6AC0"/>
    <w:rsid w:val="003F74F8"/>
    <w:rsid w:val="00400D12"/>
    <w:rsid w:val="004012D5"/>
    <w:rsid w:val="004024E2"/>
    <w:rsid w:val="004048FF"/>
    <w:rsid w:val="00411A3A"/>
    <w:rsid w:val="00411B73"/>
    <w:rsid w:val="00411D01"/>
    <w:rsid w:val="00412BA9"/>
    <w:rsid w:val="00413E74"/>
    <w:rsid w:val="00414147"/>
    <w:rsid w:val="004143D9"/>
    <w:rsid w:val="00416710"/>
    <w:rsid w:val="00417F10"/>
    <w:rsid w:val="00423303"/>
    <w:rsid w:val="00425417"/>
    <w:rsid w:val="00427E88"/>
    <w:rsid w:val="00430BA0"/>
    <w:rsid w:val="0043104A"/>
    <w:rsid w:val="004318CB"/>
    <w:rsid w:val="0043237D"/>
    <w:rsid w:val="00432B61"/>
    <w:rsid w:val="00432E6C"/>
    <w:rsid w:val="00440E61"/>
    <w:rsid w:val="00440F23"/>
    <w:rsid w:val="00442C33"/>
    <w:rsid w:val="00443049"/>
    <w:rsid w:val="004434A2"/>
    <w:rsid w:val="00444810"/>
    <w:rsid w:val="00445560"/>
    <w:rsid w:val="004457E3"/>
    <w:rsid w:val="004506F4"/>
    <w:rsid w:val="00453717"/>
    <w:rsid w:val="00453757"/>
    <w:rsid w:val="00453B64"/>
    <w:rsid w:val="0045408E"/>
    <w:rsid w:val="00454511"/>
    <w:rsid w:val="004545A5"/>
    <w:rsid w:val="004550AE"/>
    <w:rsid w:val="0045672E"/>
    <w:rsid w:val="00456E74"/>
    <w:rsid w:val="00457826"/>
    <w:rsid w:val="00457E2E"/>
    <w:rsid w:val="00460F59"/>
    <w:rsid w:val="00461244"/>
    <w:rsid w:val="00461CAD"/>
    <w:rsid w:val="00461FF5"/>
    <w:rsid w:val="0046309E"/>
    <w:rsid w:val="00463120"/>
    <w:rsid w:val="00463523"/>
    <w:rsid w:val="00463B95"/>
    <w:rsid w:val="00464767"/>
    <w:rsid w:val="0046505D"/>
    <w:rsid w:val="0046570F"/>
    <w:rsid w:val="00465F6C"/>
    <w:rsid w:val="00466D12"/>
    <w:rsid w:val="00467968"/>
    <w:rsid w:val="004708E1"/>
    <w:rsid w:val="00470EC4"/>
    <w:rsid w:val="00473532"/>
    <w:rsid w:val="00474330"/>
    <w:rsid w:val="004754BA"/>
    <w:rsid w:val="00475632"/>
    <w:rsid w:val="00475AE4"/>
    <w:rsid w:val="00476566"/>
    <w:rsid w:val="00476D58"/>
    <w:rsid w:val="00477EB0"/>
    <w:rsid w:val="004800F7"/>
    <w:rsid w:val="004806CD"/>
    <w:rsid w:val="00482C23"/>
    <w:rsid w:val="004847D0"/>
    <w:rsid w:val="004865C6"/>
    <w:rsid w:val="00490451"/>
    <w:rsid w:val="004910A3"/>
    <w:rsid w:val="0049299D"/>
    <w:rsid w:val="00496E8B"/>
    <w:rsid w:val="0049728C"/>
    <w:rsid w:val="00497CF8"/>
    <w:rsid w:val="004A08BD"/>
    <w:rsid w:val="004A1B2F"/>
    <w:rsid w:val="004A3E88"/>
    <w:rsid w:val="004A4EDB"/>
    <w:rsid w:val="004A5994"/>
    <w:rsid w:val="004A7538"/>
    <w:rsid w:val="004B0790"/>
    <w:rsid w:val="004B25E5"/>
    <w:rsid w:val="004B2E33"/>
    <w:rsid w:val="004B56A1"/>
    <w:rsid w:val="004B59B4"/>
    <w:rsid w:val="004B5D95"/>
    <w:rsid w:val="004B68C7"/>
    <w:rsid w:val="004B7FB3"/>
    <w:rsid w:val="004C092F"/>
    <w:rsid w:val="004C199E"/>
    <w:rsid w:val="004C1E35"/>
    <w:rsid w:val="004C296C"/>
    <w:rsid w:val="004C503C"/>
    <w:rsid w:val="004C59BB"/>
    <w:rsid w:val="004C5BD5"/>
    <w:rsid w:val="004C6F27"/>
    <w:rsid w:val="004D1128"/>
    <w:rsid w:val="004D155B"/>
    <w:rsid w:val="004D2151"/>
    <w:rsid w:val="004D4337"/>
    <w:rsid w:val="004D548E"/>
    <w:rsid w:val="004E2117"/>
    <w:rsid w:val="004E23BF"/>
    <w:rsid w:val="004E2545"/>
    <w:rsid w:val="004E25D1"/>
    <w:rsid w:val="004E2C2A"/>
    <w:rsid w:val="004E2C80"/>
    <w:rsid w:val="004E47C3"/>
    <w:rsid w:val="004E4B7F"/>
    <w:rsid w:val="004E6E35"/>
    <w:rsid w:val="004F077C"/>
    <w:rsid w:val="004F1DF0"/>
    <w:rsid w:val="004F3650"/>
    <w:rsid w:val="004F395E"/>
    <w:rsid w:val="004F4E9E"/>
    <w:rsid w:val="004F5322"/>
    <w:rsid w:val="00500145"/>
    <w:rsid w:val="005001AC"/>
    <w:rsid w:val="00501B62"/>
    <w:rsid w:val="00502F63"/>
    <w:rsid w:val="005041FF"/>
    <w:rsid w:val="005046EB"/>
    <w:rsid w:val="005056F2"/>
    <w:rsid w:val="00505DBB"/>
    <w:rsid w:val="0051106F"/>
    <w:rsid w:val="00512654"/>
    <w:rsid w:val="00512B4B"/>
    <w:rsid w:val="00515B67"/>
    <w:rsid w:val="00516C45"/>
    <w:rsid w:val="00520728"/>
    <w:rsid w:val="00525602"/>
    <w:rsid w:val="00525E09"/>
    <w:rsid w:val="005277D1"/>
    <w:rsid w:val="00527FA0"/>
    <w:rsid w:val="005308F3"/>
    <w:rsid w:val="00531352"/>
    <w:rsid w:val="00533535"/>
    <w:rsid w:val="00534544"/>
    <w:rsid w:val="00535CEA"/>
    <w:rsid w:val="00535DF3"/>
    <w:rsid w:val="00536BEA"/>
    <w:rsid w:val="00537C03"/>
    <w:rsid w:val="00540704"/>
    <w:rsid w:val="00543AD0"/>
    <w:rsid w:val="00545503"/>
    <w:rsid w:val="00545817"/>
    <w:rsid w:val="005466F1"/>
    <w:rsid w:val="00547813"/>
    <w:rsid w:val="00550749"/>
    <w:rsid w:val="0055122B"/>
    <w:rsid w:val="00551777"/>
    <w:rsid w:val="005530FE"/>
    <w:rsid w:val="005533DA"/>
    <w:rsid w:val="00555405"/>
    <w:rsid w:val="00555F13"/>
    <w:rsid w:val="00561180"/>
    <w:rsid w:val="00561B6A"/>
    <w:rsid w:val="0056202B"/>
    <w:rsid w:val="0056218F"/>
    <w:rsid w:val="0056248B"/>
    <w:rsid w:val="005635EF"/>
    <w:rsid w:val="0056365A"/>
    <w:rsid w:val="00563873"/>
    <w:rsid w:val="00564C59"/>
    <w:rsid w:val="0056555F"/>
    <w:rsid w:val="00571960"/>
    <w:rsid w:val="00571A47"/>
    <w:rsid w:val="00571A5F"/>
    <w:rsid w:val="005731D0"/>
    <w:rsid w:val="00577360"/>
    <w:rsid w:val="00577632"/>
    <w:rsid w:val="00580F7F"/>
    <w:rsid w:val="00581602"/>
    <w:rsid w:val="00582DC9"/>
    <w:rsid w:val="00583AF6"/>
    <w:rsid w:val="005845E2"/>
    <w:rsid w:val="00584EF0"/>
    <w:rsid w:val="00587823"/>
    <w:rsid w:val="00591935"/>
    <w:rsid w:val="00592D6D"/>
    <w:rsid w:val="00594206"/>
    <w:rsid w:val="005960B3"/>
    <w:rsid w:val="005A0126"/>
    <w:rsid w:val="005A03DD"/>
    <w:rsid w:val="005A17D2"/>
    <w:rsid w:val="005A2062"/>
    <w:rsid w:val="005A349E"/>
    <w:rsid w:val="005A3A1C"/>
    <w:rsid w:val="005A42BE"/>
    <w:rsid w:val="005B040B"/>
    <w:rsid w:val="005B0FC9"/>
    <w:rsid w:val="005B2BCB"/>
    <w:rsid w:val="005B32BE"/>
    <w:rsid w:val="005B38F5"/>
    <w:rsid w:val="005B575A"/>
    <w:rsid w:val="005B630D"/>
    <w:rsid w:val="005C257F"/>
    <w:rsid w:val="005C2A11"/>
    <w:rsid w:val="005C6625"/>
    <w:rsid w:val="005D0D13"/>
    <w:rsid w:val="005D1F52"/>
    <w:rsid w:val="005D36FA"/>
    <w:rsid w:val="005D374D"/>
    <w:rsid w:val="005D41A3"/>
    <w:rsid w:val="005D5C83"/>
    <w:rsid w:val="005D5EDA"/>
    <w:rsid w:val="005D66A5"/>
    <w:rsid w:val="005E1181"/>
    <w:rsid w:val="005E1D18"/>
    <w:rsid w:val="005E336B"/>
    <w:rsid w:val="005E4BFE"/>
    <w:rsid w:val="005E59C7"/>
    <w:rsid w:val="005E63A5"/>
    <w:rsid w:val="005E6848"/>
    <w:rsid w:val="005E747B"/>
    <w:rsid w:val="005E7A28"/>
    <w:rsid w:val="005F13FE"/>
    <w:rsid w:val="005F1C71"/>
    <w:rsid w:val="005F369B"/>
    <w:rsid w:val="005F48E7"/>
    <w:rsid w:val="005F493C"/>
    <w:rsid w:val="005F72E9"/>
    <w:rsid w:val="005F73D1"/>
    <w:rsid w:val="0060035A"/>
    <w:rsid w:val="006004AB"/>
    <w:rsid w:val="00600773"/>
    <w:rsid w:val="0060100B"/>
    <w:rsid w:val="006028C8"/>
    <w:rsid w:val="006029E4"/>
    <w:rsid w:val="006066A2"/>
    <w:rsid w:val="00610836"/>
    <w:rsid w:val="00610C2F"/>
    <w:rsid w:val="00611A2C"/>
    <w:rsid w:val="00612E17"/>
    <w:rsid w:val="0061329A"/>
    <w:rsid w:val="00614766"/>
    <w:rsid w:val="006160D8"/>
    <w:rsid w:val="00617856"/>
    <w:rsid w:val="00620031"/>
    <w:rsid w:val="006216C2"/>
    <w:rsid w:val="006216D2"/>
    <w:rsid w:val="00621BB0"/>
    <w:rsid w:val="00624227"/>
    <w:rsid w:val="00624CC3"/>
    <w:rsid w:val="00625109"/>
    <w:rsid w:val="00626BEA"/>
    <w:rsid w:val="00631EC9"/>
    <w:rsid w:val="00632D63"/>
    <w:rsid w:val="00636459"/>
    <w:rsid w:val="00640811"/>
    <w:rsid w:val="00640C07"/>
    <w:rsid w:val="00640F3E"/>
    <w:rsid w:val="0064257C"/>
    <w:rsid w:val="00642DEB"/>
    <w:rsid w:val="00643B0B"/>
    <w:rsid w:val="00645DFC"/>
    <w:rsid w:val="00646079"/>
    <w:rsid w:val="006557FD"/>
    <w:rsid w:val="00655932"/>
    <w:rsid w:val="00657B35"/>
    <w:rsid w:val="00657E0C"/>
    <w:rsid w:val="00660066"/>
    <w:rsid w:val="00660353"/>
    <w:rsid w:val="00660F1A"/>
    <w:rsid w:val="00665C1F"/>
    <w:rsid w:val="00665EA5"/>
    <w:rsid w:val="00665F1F"/>
    <w:rsid w:val="00666A6E"/>
    <w:rsid w:val="00666C1A"/>
    <w:rsid w:val="0067469D"/>
    <w:rsid w:val="00674AC1"/>
    <w:rsid w:val="00675538"/>
    <w:rsid w:val="00675666"/>
    <w:rsid w:val="00675BD8"/>
    <w:rsid w:val="00676D24"/>
    <w:rsid w:val="00680CFA"/>
    <w:rsid w:val="006818C5"/>
    <w:rsid w:val="00682536"/>
    <w:rsid w:val="006833F6"/>
    <w:rsid w:val="00686759"/>
    <w:rsid w:val="00691F56"/>
    <w:rsid w:val="006922EE"/>
    <w:rsid w:val="00692D0D"/>
    <w:rsid w:val="00692FE2"/>
    <w:rsid w:val="0069339B"/>
    <w:rsid w:val="00693867"/>
    <w:rsid w:val="00695160"/>
    <w:rsid w:val="00695EE8"/>
    <w:rsid w:val="00696355"/>
    <w:rsid w:val="006A070A"/>
    <w:rsid w:val="006A0C61"/>
    <w:rsid w:val="006A2A4E"/>
    <w:rsid w:val="006A4AB5"/>
    <w:rsid w:val="006A5F1B"/>
    <w:rsid w:val="006A68DA"/>
    <w:rsid w:val="006A6C85"/>
    <w:rsid w:val="006A77CA"/>
    <w:rsid w:val="006B025C"/>
    <w:rsid w:val="006B3157"/>
    <w:rsid w:val="006B32F7"/>
    <w:rsid w:val="006B3E78"/>
    <w:rsid w:val="006B4C99"/>
    <w:rsid w:val="006B4FAD"/>
    <w:rsid w:val="006B5413"/>
    <w:rsid w:val="006B5417"/>
    <w:rsid w:val="006B73ED"/>
    <w:rsid w:val="006B7F87"/>
    <w:rsid w:val="006C05CE"/>
    <w:rsid w:val="006C0942"/>
    <w:rsid w:val="006C17A8"/>
    <w:rsid w:val="006C2A5F"/>
    <w:rsid w:val="006C4C2F"/>
    <w:rsid w:val="006C626F"/>
    <w:rsid w:val="006C7F59"/>
    <w:rsid w:val="006D0C47"/>
    <w:rsid w:val="006D0C78"/>
    <w:rsid w:val="006D1352"/>
    <w:rsid w:val="006D1A9A"/>
    <w:rsid w:val="006D2478"/>
    <w:rsid w:val="006D6CC2"/>
    <w:rsid w:val="006D73DD"/>
    <w:rsid w:val="006E604A"/>
    <w:rsid w:val="006F14E7"/>
    <w:rsid w:val="006F383E"/>
    <w:rsid w:val="00700801"/>
    <w:rsid w:val="0070675F"/>
    <w:rsid w:val="0070717F"/>
    <w:rsid w:val="007072CB"/>
    <w:rsid w:val="00711575"/>
    <w:rsid w:val="00712A31"/>
    <w:rsid w:val="00713841"/>
    <w:rsid w:val="00715A9E"/>
    <w:rsid w:val="00715BF8"/>
    <w:rsid w:val="00715C51"/>
    <w:rsid w:val="00715E1C"/>
    <w:rsid w:val="007179CD"/>
    <w:rsid w:val="00720762"/>
    <w:rsid w:val="00721656"/>
    <w:rsid w:val="007221C1"/>
    <w:rsid w:val="00722938"/>
    <w:rsid w:val="00722BBB"/>
    <w:rsid w:val="0072448D"/>
    <w:rsid w:val="00725BDF"/>
    <w:rsid w:val="00727B85"/>
    <w:rsid w:val="00730366"/>
    <w:rsid w:val="00730928"/>
    <w:rsid w:val="0073130C"/>
    <w:rsid w:val="0073160C"/>
    <w:rsid w:val="00733AC6"/>
    <w:rsid w:val="00734B3B"/>
    <w:rsid w:val="00735894"/>
    <w:rsid w:val="00737130"/>
    <w:rsid w:val="007372E5"/>
    <w:rsid w:val="00741765"/>
    <w:rsid w:val="007428FC"/>
    <w:rsid w:val="00743C8E"/>
    <w:rsid w:val="00744B38"/>
    <w:rsid w:val="007469FE"/>
    <w:rsid w:val="00750674"/>
    <w:rsid w:val="0075096B"/>
    <w:rsid w:val="00750D6E"/>
    <w:rsid w:val="00751279"/>
    <w:rsid w:val="007512DF"/>
    <w:rsid w:val="00753E01"/>
    <w:rsid w:val="00756EEC"/>
    <w:rsid w:val="00760D3B"/>
    <w:rsid w:val="00761284"/>
    <w:rsid w:val="0076193A"/>
    <w:rsid w:val="00763032"/>
    <w:rsid w:val="007634F3"/>
    <w:rsid w:val="00763BFE"/>
    <w:rsid w:val="00764266"/>
    <w:rsid w:val="00764EDF"/>
    <w:rsid w:val="0076559B"/>
    <w:rsid w:val="00765BD2"/>
    <w:rsid w:val="007670CC"/>
    <w:rsid w:val="00767106"/>
    <w:rsid w:val="00767124"/>
    <w:rsid w:val="007725E0"/>
    <w:rsid w:val="00773303"/>
    <w:rsid w:val="00773D3F"/>
    <w:rsid w:val="00782B86"/>
    <w:rsid w:val="007850AA"/>
    <w:rsid w:val="00785100"/>
    <w:rsid w:val="00785DAA"/>
    <w:rsid w:val="00786887"/>
    <w:rsid w:val="00787A77"/>
    <w:rsid w:val="00787AE6"/>
    <w:rsid w:val="007904E1"/>
    <w:rsid w:val="007913BE"/>
    <w:rsid w:val="00791B59"/>
    <w:rsid w:val="007922E5"/>
    <w:rsid w:val="00794502"/>
    <w:rsid w:val="00795404"/>
    <w:rsid w:val="0079739B"/>
    <w:rsid w:val="007973B9"/>
    <w:rsid w:val="007A0CFE"/>
    <w:rsid w:val="007A18EA"/>
    <w:rsid w:val="007A279E"/>
    <w:rsid w:val="007A3C96"/>
    <w:rsid w:val="007A3D77"/>
    <w:rsid w:val="007A542C"/>
    <w:rsid w:val="007A7AEE"/>
    <w:rsid w:val="007B03B6"/>
    <w:rsid w:val="007B0A80"/>
    <w:rsid w:val="007B1163"/>
    <w:rsid w:val="007B1D21"/>
    <w:rsid w:val="007B4881"/>
    <w:rsid w:val="007B4D62"/>
    <w:rsid w:val="007B6695"/>
    <w:rsid w:val="007B7371"/>
    <w:rsid w:val="007B7E99"/>
    <w:rsid w:val="007C008C"/>
    <w:rsid w:val="007C08BF"/>
    <w:rsid w:val="007C0A86"/>
    <w:rsid w:val="007C12A4"/>
    <w:rsid w:val="007C1F44"/>
    <w:rsid w:val="007C4170"/>
    <w:rsid w:val="007C4770"/>
    <w:rsid w:val="007C7631"/>
    <w:rsid w:val="007D07F9"/>
    <w:rsid w:val="007D2259"/>
    <w:rsid w:val="007D22AB"/>
    <w:rsid w:val="007D391A"/>
    <w:rsid w:val="007D5612"/>
    <w:rsid w:val="007D5BD7"/>
    <w:rsid w:val="007D62BF"/>
    <w:rsid w:val="007D64BD"/>
    <w:rsid w:val="007E039F"/>
    <w:rsid w:val="007E1465"/>
    <w:rsid w:val="007E2B3D"/>
    <w:rsid w:val="007E3938"/>
    <w:rsid w:val="007E3F3B"/>
    <w:rsid w:val="007E63CF"/>
    <w:rsid w:val="007F0623"/>
    <w:rsid w:val="007F33A6"/>
    <w:rsid w:val="007F3C71"/>
    <w:rsid w:val="007F589D"/>
    <w:rsid w:val="007F6E43"/>
    <w:rsid w:val="007F7810"/>
    <w:rsid w:val="007F7CCC"/>
    <w:rsid w:val="00805226"/>
    <w:rsid w:val="00811AC5"/>
    <w:rsid w:val="008138A0"/>
    <w:rsid w:val="0081479F"/>
    <w:rsid w:val="008148FE"/>
    <w:rsid w:val="008152D8"/>
    <w:rsid w:val="008209D7"/>
    <w:rsid w:val="00820CCE"/>
    <w:rsid w:val="00821747"/>
    <w:rsid w:val="00822136"/>
    <w:rsid w:val="0082393E"/>
    <w:rsid w:val="0082552D"/>
    <w:rsid w:val="00825B94"/>
    <w:rsid w:val="00830726"/>
    <w:rsid w:val="008310DE"/>
    <w:rsid w:val="00832794"/>
    <w:rsid w:val="0083472D"/>
    <w:rsid w:val="008370E6"/>
    <w:rsid w:val="0084056C"/>
    <w:rsid w:val="00841A43"/>
    <w:rsid w:val="0084238D"/>
    <w:rsid w:val="00842EBE"/>
    <w:rsid w:val="00843CBB"/>
    <w:rsid w:val="00843CD0"/>
    <w:rsid w:val="00845DC9"/>
    <w:rsid w:val="008461FB"/>
    <w:rsid w:val="0084643E"/>
    <w:rsid w:val="00850F1F"/>
    <w:rsid w:val="00853BA0"/>
    <w:rsid w:val="00854C27"/>
    <w:rsid w:val="008563B2"/>
    <w:rsid w:val="0085641F"/>
    <w:rsid w:val="00857252"/>
    <w:rsid w:val="00857AE9"/>
    <w:rsid w:val="00857F0E"/>
    <w:rsid w:val="00860C8A"/>
    <w:rsid w:val="00861FB0"/>
    <w:rsid w:val="0086343C"/>
    <w:rsid w:val="008642C9"/>
    <w:rsid w:val="00865C2F"/>
    <w:rsid w:val="0087025D"/>
    <w:rsid w:val="00872B81"/>
    <w:rsid w:val="0087308C"/>
    <w:rsid w:val="0087470D"/>
    <w:rsid w:val="0087541F"/>
    <w:rsid w:val="00877C0A"/>
    <w:rsid w:val="00880691"/>
    <w:rsid w:val="008831C3"/>
    <w:rsid w:val="0088436C"/>
    <w:rsid w:val="00885EC7"/>
    <w:rsid w:val="00886DB2"/>
    <w:rsid w:val="0088739C"/>
    <w:rsid w:val="008874F4"/>
    <w:rsid w:val="00892EE6"/>
    <w:rsid w:val="008946FC"/>
    <w:rsid w:val="008958E6"/>
    <w:rsid w:val="00896D06"/>
    <w:rsid w:val="00896D58"/>
    <w:rsid w:val="00896D8E"/>
    <w:rsid w:val="00897088"/>
    <w:rsid w:val="008979D1"/>
    <w:rsid w:val="008A0FEF"/>
    <w:rsid w:val="008A1874"/>
    <w:rsid w:val="008A1E5C"/>
    <w:rsid w:val="008A27D2"/>
    <w:rsid w:val="008A5058"/>
    <w:rsid w:val="008A5CC3"/>
    <w:rsid w:val="008A5F55"/>
    <w:rsid w:val="008A6E42"/>
    <w:rsid w:val="008A7246"/>
    <w:rsid w:val="008B0BED"/>
    <w:rsid w:val="008B4110"/>
    <w:rsid w:val="008B4A3C"/>
    <w:rsid w:val="008B54DF"/>
    <w:rsid w:val="008B5711"/>
    <w:rsid w:val="008B65C9"/>
    <w:rsid w:val="008C05BC"/>
    <w:rsid w:val="008C30F4"/>
    <w:rsid w:val="008C44E6"/>
    <w:rsid w:val="008C4C02"/>
    <w:rsid w:val="008C7F07"/>
    <w:rsid w:val="008D0508"/>
    <w:rsid w:val="008D3D1B"/>
    <w:rsid w:val="008D599F"/>
    <w:rsid w:val="008D69F8"/>
    <w:rsid w:val="008D77FD"/>
    <w:rsid w:val="008E069F"/>
    <w:rsid w:val="008E1579"/>
    <w:rsid w:val="008E2394"/>
    <w:rsid w:val="008E3E9E"/>
    <w:rsid w:val="008E3F7E"/>
    <w:rsid w:val="008E4D6B"/>
    <w:rsid w:val="008E638D"/>
    <w:rsid w:val="008E6F79"/>
    <w:rsid w:val="008F29E1"/>
    <w:rsid w:val="008F5710"/>
    <w:rsid w:val="008F5E7E"/>
    <w:rsid w:val="008F614C"/>
    <w:rsid w:val="008F6A1A"/>
    <w:rsid w:val="00901FCE"/>
    <w:rsid w:val="00903196"/>
    <w:rsid w:val="009045D8"/>
    <w:rsid w:val="00906853"/>
    <w:rsid w:val="00910900"/>
    <w:rsid w:val="00911018"/>
    <w:rsid w:val="0091121D"/>
    <w:rsid w:val="00912ADE"/>
    <w:rsid w:val="00913A35"/>
    <w:rsid w:val="009208B0"/>
    <w:rsid w:val="00921BF5"/>
    <w:rsid w:val="00921EFC"/>
    <w:rsid w:val="00924A61"/>
    <w:rsid w:val="00925AB6"/>
    <w:rsid w:val="00926BE6"/>
    <w:rsid w:val="0092739B"/>
    <w:rsid w:val="00927975"/>
    <w:rsid w:val="0093014F"/>
    <w:rsid w:val="009309A8"/>
    <w:rsid w:val="00932F2B"/>
    <w:rsid w:val="00933FA5"/>
    <w:rsid w:val="00934773"/>
    <w:rsid w:val="009348E9"/>
    <w:rsid w:val="00937268"/>
    <w:rsid w:val="00937900"/>
    <w:rsid w:val="00937C9F"/>
    <w:rsid w:val="0094087E"/>
    <w:rsid w:val="00942E64"/>
    <w:rsid w:val="00945AD6"/>
    <w:rsid w:val="00947C11"/>
    <w:rsid w:val="009506BA"/>
    <w:rsid w:val="00952B97"/>
    <w:rsid w:val="00952C6B"/>
    <w:rsid w:val="009640A5"/>
    <w:rsid w:val="009659DA"/>
    <w:rsid w:val="00965D37"/>
    <w:rsid w:val="00967578"/>
    <w:rsid w:val="009701F2"/>
    <w:rsid w:val="009705BC"/>
    <w:rsid w:val="00970A42"/>
    <w:rsid w:val="00971A27"/>
    <w:rsid w:val="00971D41"/>
    <w:rsid w:val="009737CA"/>
    <w:rsid w:val="009750CB"/>
    <w:rsid w:val="009752AF"/>
    <w:rsid w:val="00975482"/>
    <w:rsid w:val="00975761"/>
    <w:rsid w:val="00977117"/>
    <w:rsid w:val="00977528"/>
    <w:rsid w:val="00977E19"/>
    <w:rsid w:val="00981187"/>
    <w:rsid w:val="00981A48"/>
    <w:rsid w:val="00984308"/>
    <w:rsid w:val="00985E77"/>
    <w:rsid w:val="0099370F"/>
    <w:rsid w:val="00996AA7"/>
    <w:rsid w:val="009977FA"/>
    <w:rsid w:val="009A003C"/>
    <w:rsid w:val="009A0085"/>
    <w:rsid w:val="009A2D0F"/>
    <w:rsid w:val="009A35FD"/>
    <w:rsid w:val="009A3E7A"/>
    <w:rsid w:val="009A418A"/>
    <w:rsid w:val="009A4AC5"/>
    <w:rsid w:val="009A5254"/>
    <w:rsid w:val="009A60EC"/>
    <w:rsid w:val="009A631C"/>
    <w:rsid w:val="009A6C9D"/>
    <w:rsid w:val="009B11F3"/>
    <w:rsid w:val="009B1341"/>
    <w:rsid w:val="009B1D78"/>
    <w:rsid w:val="009B255D"/>
    <w:rsid w:val="009B5787"/>
    <w:rsid w:val="009B6130"/>
    <w:rsid w:val="009B6F7C"/>
    <w:rsid w:val="009C004B"/>
    <w:rsid w:val="009C1E0B"/>
    <w:rsid w:val="009C28A7"/>
    <w:rsid w:val="009C2F85"/>
    <w:rsid w:val="009C360D"/>
    <w:rsid w:val="009C5259"/>
    <w:rsid w:val="009C6FE9"/>
    <w:rsid w:val="009C7931"/>
    <w:rsid w:val="009D46B2"/>
    <w:rsid w:val="009D4CD6"/>
    <w:rsid w:val="009D5994"/>
    <w:rsid w:val="009D7DA2"/>
    <w:rsid w:val="009D7ECC"/>
    <w:rsid w:val="009E06A2"/>
    <w:rsid w:val="009E0973"/>
    <w:rsid w:val="009E0DF0"/>
    <w:rsid w:val="009E157B"/>
    <w:rsid w:val="009E1A4B"/>
    <w:rsid w:val="009E21D6"/>
    <w:rsid w:val="009E35B8"/>
    <w:rsid w:val="009E52BC"/>
    <w:rsid w:val="009E6B9F"/>
    <w:rsid w:val="009E7C19"/>
    <w:rsid w:val="009F0194"/>
    <w:rsid w:val="009F04D8"/>
    <w:rsid w:val="009F14F6"/>
    <w:rsid w:val="009F33F3"/>
    <w:rsid w:val="009F43B0"/>
    <w:rsid w:val="009F4C2F"/>
    <w:rsid w:val="009F56D5"/>
    <w:rsid w:val="009F65B8"/>
    <w:rsid w:val="00A00ACD"/>
    <w:rsid w:val="00A03F7D"/>
    <w:rsid w:val="00A047BE"/>
    <w:rsid w:val="00A04D5C"/>
    <w:rsid w:val="00A05A15"/>
    <w:rsid w:val="00A07A52"/>
    <w:rsid w:val="00A10B4B"/>
    <w:rsid w:val="00A11EC4"/>
    <w:rsid w:val="00A128D9"/>
    <w:rsid w:val="00A13042"/>
    <w:rsid w:val="00A1507B"/>
    <w:rsid w:val="00A154F6"/>
    <w:rsid w:val="00A1580B"/>
    <w:rsid w:val="00A15B7B"/>
    <w:rsid w:val="00A16DDC"/>
    <w:rsid w:val="00A20138"/>
    <w:rsid w:val="00A2249D"/>
    <w:rsid w:val="00A24770"/>
    <w:rsid w:val="00A2527F"/>
    <w:rsid w:val="00A275C7"/>
    <w:rsid w:val="00A30733"/>
    <w:rsid w:val="00A32178"/>
    <w:rsid w:val="00A330E0"/>
    <w:rsid w:val="00A3374B"/>
    <w:rsid w:val="00A33E81"/>
    <w:rsid w:val="00A34C6A"/>
    <w:rsid w:val="00A352CC"/>
    <w:rsid w:val="00A41B16"/>
    <w:rsid w:val="00A4266A"/>
    <w:rsid w:val="00A42DD2"/>
    <w:rsid w:val="00A45664"/>
    <w:rsid w:val="00A46822"/>
    <w:rsid w:val="00A4682E"/>
    <w:rsid w:val="00A47188"/>
    <w:rsid w:val="00A474B0"/>
    <w:rsid w:val="00A47BAE"/>
    <w:rsid w:val="00A5005E"/>
    <w:rsid w:val="00A5034B"/>
    <w:rsid w:val="00A524D5"/>
    <w:rsid w:val="00A53BBE"/>
    <w:rsid w:val="00A553A1"/>
    <w:rsid w:val="00A558C3"/>
    <w:rsid w:val="00A56F2A"/>
    <w:rsid w:val="00A60830"/>
    <w:rsid w:val="00A60966"/>
    <w:rsid w:val="00A6130F"/>
    <w:rsid w:val="00A63633"/>
    <w:rsid w:val="00A64DF1"/>
    <w:rsid w:val="00A73223"/>
    <w:rsid w:val="00A73A36"/>
    <w:rsid w:val="00A73A80"/>
    <w:rsid w:val="00A756DB"/>
    <w:rsid w:val="00A77B0C"/>
    <w:rsid w:val="00A77D57"/>
    <w:rsid w:val="00A77F48"/>
    <w:rsid w:val="00A80D33"/>
    <w:rsid w:val="00A8219F"/>
    <w:rsid w:val="00A83370"/>
    <w:rsid w:val="00A84585"/>
    <w:rsid w:val="00A84917"/>
    <w:rsid w:val="00A85573"/>
    <w:rsid w:val="00A85AEA"/>
    <w:rsid w:val="00A87070"/>
    <w:rsid w:val="00A92583"/>
    <w:rsid w:val="00A940BA"/>
    <w:rsid w:val="00A94FF5"/>
    <w:rsid w:val="00A95FAB"/>
    <w:rsid w:val="00A96A8A"/>
    <w:rsid w:val="00A97AEF"/>
    <w:rsid w:val="00AA348B"/>
    <w:rsid w:val="00AA4725"/>
    <w:rsid w:val="00AA6624"/>
    <w:rsid w:val="00AA6B47"/>
    <w:rsid w:val="00AA6DF9"/>
    <w:rsid w:val="00AA764B"/>
    <w:rsid w:val="00AA7780"/>
    <w:rsid w:val="00AB261B"/>
    <w:rsid w:val="00AB39C2"/>
    <w:rsid w:val="00AB3A48"/>
    <w:rsid w:val="00AB5782"/>
    <w:rsid w:val="00AB6D57"/>
    <w:rsid w:val="00AB7017"/>
    <w:rsid w:val="00AB7193"/>
    <w:rsid w:val="00AC1B8C"/>
    <w:rsid w:val="00AC253A"/>
    <w:rsid w:val="00AC2623"/>
    <w:rsid w:val="00AC27AD"/>
    <w:rsid w:val="00AC3129"/>
    <w:rsid w:val="00AC4BD3"/>
    <w:rsid w:val="00AC7226"/>
    <w:rsid w:val="00AD0BF5"/>
    <w:rsid w:val="00AD0C59"/>
    <w:rsid w:val="00AD325B"/>
    <w:rsid w:val="00AD35DB"/>
    <w:rsid w:val="00AD4300"/>
    <w:rsid w:val="00AD7CC4"/>
    <w:rsid w:val="00AD7D19"/>
    <w:rsid w:val="00AD7DBC"/>
    <w:rsid w:val="00AE0DEE"/>
    <w:rsid w:val="00AE17B3"/>
    <w:rsid w:val="00AE435C"/>
    <w:rsid w:val="00AE46BE"/>
    <w:rsid w:val="00AE6887"/>
    <w:rsid w:val="00AF18AE"/>
    <w:rsid w:val="00AF1DA6"/>
    <w:rsid w:val="00AF3A58"/>
    <w:rsid w:val="00AF43E9"/>
    <w:rsid w:val="00B00249"/>
    <w:rsid w:val="00B03593"/>
    <w:rsid w:val="00B04C27"/>
    <w:rsid w:val="00B05034"/>
    <w:rsid w:val="00B06CA0"/>
    <w:rsid w:val="00B11BA7"/>
    <w:rsid w:val="00B158B8"/>
    <w:rsid w:val="00B1631F"/>
    <w:rsid w:val="00B215FD"/>
    <w:rsid w:val="00B21754"/>
    <w:rsid w:val="00B21A8E"/>
    <w:rsid w:val="00B21F78"/>
    <w:rsid w:val="00B23981"/>
    <w:rsid w:val="00B23F8D"/>
    <w:rsid w:val="00B24429"/>
    <w:rsid w:val="00B253BF"/>
    <w:rsid w:val="00B26C63"/>
    <w:rsid w:val="00B27280"/>
    <w:rsid w:val="00B278BB"/>
    <w:rsid w:val="00B27F80"/>
    <w:rsid w:val="00B30B35"/>
    <w:rsid w:val="00B30DF6"/>
    <w:rsid w:val="00B317EF"/>
    <w:rsid w:val="00B336DE"/>
    <w:rsid w:val="00B344C8"/>
    <w:rsid w:val="00B3484F"/>
    <w:rsid w:val="00B34D09"/>
    <w:rsid w:val="00B36994"/>
    <w:rsid w:val="00B36F9F"/>
    <w:rsid w:val="00B37316"/>
    <w:rsid w:val="00B3760A"/>
    <w:rsid w:val="00B42437"/>
    <w:rsid w:val="00B43267"/>
    <w:rsid w:val="00B4385E"/>
    <w:rsid w:val="00B43D23"/>
    <w:rsid w:val="00B45168"/>
    <w:rsid w:val="00B45BDC"/>
    <w:rsid w:val="00B45F6D"/>
    <w:rsid w:val="00B46DFE"/>
    <w:rsid w:val="00B46E81"/>
    <w:rsid w:val="00B51478"/>
    <w:rsid w:val="00B516DC"/>
    <w:rsid w:val="00B52259"/>
    <w:rsid w:val="00B52CC3"/>
    <w:rsid w:val="00B5404B"/>
    <w:rsid w:val="00B54126"/>
    <w:rsid w:val="00B55612"/>
    <w:rsid w:val="00B62E37"/>
    <w:rsid w:val="00B63ABB"/>
    <w:rsid w:val="00B64B08"/>
    <w:rsid w:val="00B65A68"/>
    <w:rsid w:val="00B661C9"/>
    <w:rsid w:val="00B71CE3"/>
    <w:rsid w:val="00B7206F"/>
    <w:rsid w:val="00B73879"/>
    <w:rsid w:val="00B73C4B"/>
    <w:rsid w:val="00B75AEF"/>
    <w:rsid w:val="00B75B5F"/>
    <w:rsid w:val="00B75D84"/>
    <w:rsid w:val="00B777A2"/>
    <w:rsid w:val="00B777CA"/>
    <w:rsid w:val="00B81B32"/>
    <w:rsid w:val="00B82420"/>
    <w:rsid w:val="00B84D15"/>
    <w:rsid w:val="00B86B84"/>
    <w:rsid w:val="00B91861"/>
    <w:rsid w:val="00B92BD6"/>
    <w:rsid w:val="00B93085"/>
    <w:rsid w:val="00B942DF"/>
    <w:rsid w:val="00B965E5"/>
    <w:rsid w:val="00BA05B6"/>
    <w:rsid w:val="00BA2886"/>
    <w:rsid w:val="00BA2CBA"/>
    <w:rsid w:val="00BA31F5"/>
    <w:rsid w:val="00BA3D3C"/>
    <w:rsid w:val="00BA40AC"/>
    <w:rsid w:val="00BA5EFF"/>
    <w:rsid w:val="00BA6742"/>
    <w:rsid w:val="00BA68B4"/>
    <w:rsid w:val="00BA76B0"/>
    <w:rsid w:val="00BA7ABC"/>
    <w:rsid w:val="00BA7FF6"/>
    <w:rsid w:val="00BB0BBB"/>
    <w:rsid w:val="00BB1AFC"/>
    <w:rsid w:val="00BB232F"/>
    <w:rsid w:val="00BB35F7"/>
    <w:rsid w:val="00BB38F1"/>
    <w:rsid w:val="00BB3E1C"/>
    <w:rsid w:val="00BC025B"/>
    <w:rsid w:val="00BC08C0"/>
    <w:rsid w:val="00BC0B31"/>
    <w:rsid w:val="00BC1378"/>
    <w:rsid w:val="00BC1D9F"/>
    <w:rsid w:val="00BC2CC0"/>
    <w:rsid w:val="00BC3938"/>
    <w:rsid w:val="00BC3C6E"/>
    <w:rsid w:val="00BC3E78"/>
    <w:rsid w:val="00BD0B20"/>
    <w:rsid w:val="00BD0BD7"/>
    <w:rsid w:val="00BD0D09"/>
    <w:rsid w:val="00BD3A0A"/>
    <w:rsid w:val="00BD3EEE"/>
    <w:rsid w:val="00BD7181"/>
    <w:rsid w:val="00BD7640"/>
    <w:rsid w:val="00BD7775"/>
    <w:rsid w:val="00BE558D"/>
    <w:rsid w:val="00BE665B"/>
    <w:rsid w:val="00BE68EE"/>
    <w:rsid w:val="00BF12D9"/>
    <w:rsid w:val="00BF16D0"/>
    <w:rsid w:val="00BF1E62"/>
    <w:rsid w:val="00BF30A6"/>
    <w:rsid w:val="00BF4040"/>
    <w:rsid w:val="00BF71C7"/>
    <w:rsid w:val="00BF727D"/>
    <w:rsid w:val="00C00072"/>
    <w:rsid w:val="00C002B4"/>
    <w:rsid w:val="00C00E20"/>
    <w:rsid w:val="00C0101D"/>
    <w:rsid w:val="00C011F5"/>
    <w:rsid w:val="00C016E3"/>
    <w:rsid w:val="00C01D37"/>
    <w:rsid w:val="00C02309"/>
    <w:rsid w:val="00C034A5"/>
    <w:rsid w:val="00C04297"/>
    <w:rsid w:val="00C042EF"/>
    <w:rsid w:val="00C0456C"/>
    <w:rsid w:val="00C04A21"/>
    <w:rsid w:val="00C077ED"/>
    <w:rsid w:val="00C07D57"/>
    <w:rsid w:val="00C104C4"/>
    <w:rsid w:val="00C11109"/>
    <w:rsid w:val="00C11D38"/>
    <w:rsid w:val="00C134A9"/>
    <w:rsid w:val="00C141FB"/>
    <w:rsid w:val="00C147B0"/>
    <w:rsid w:val="00C21090"/>
    <w:rsid w:val="00C21177"/>
    <w:rsid w:val="00C21A68"/>
    <w:rsid w:val="00C22DED"/>
    <w:rsid w:val="00C23DAC"/>
    <w:rsid w:val="00C24250"/>
    <w:rsid w:val="00C24532"/>
    <w:rsid w:val="00C25CE5"/>
    <w:rsid w:val="00C3045B"/>
    <w:rsid w:val="00C313B6"/>
    <w:rsid w:val="00C32490"/>
    <w:rsid w:val="00C349B1"/>
    <w:rsid w:val="00C3543E"/>
    <w:rsid w:val="00C36D6C"/>
    <w:rsid w:val="00C372B7"/>
    <w:rsid w:val="00C37D1A"/>
    <w:rsid w:val="00C40325"/>
    <w:rsid w:val="00C4109E"/>
    <w:rsid w:val="00C42717"/>
    <w:rsid w:val="00C45948"/>
    <w:rsid w:val="00C45A78"/>
    <w:rsid w:val="00C46360"/>
    <w:rsid w:val="00C50F06"/>
    <w:rsid w:val="00C516F9"/>
    <w:rsid w:val="00C5353C"/>
    <w:rsid w:val="00C54C64"/>
    <w:rsid w:val="00C55C06"/>
    <w:rsid w:val="00C602C3"/>
    <w:rsid w:val="00C6096F"/>
    <w:rsid w:val="00C6170A"/>
    <w:rsid w:val="00C617EB"/>
    <w:rsid w:val="00C621BD"/>
    <w:rsid w:val="00C6220B"/>
    <w:rsid w:val="00C64A36"/>
    <w:rsid w:val="00C654AE"/>
    <w:rsid w:val="00C65E86"/>
    <w:rsid w:val="00C6668F"/>
    <w:rsid w:val="00C71C59"/>
    <w:rsid w:val="00C733E1"/>
    <w:rsid w:val="00C74C4D"/>
    <w:rsid w:val="00C75800"/>
    <w:rsid w:val="00C77005"/>
    <w:rsid w:val="00C7727A"/>
    <w:rsid w:val="00C77AF1"/>
    <w:rsid w:val="00C80F0E"/>
    <w:rsid w:val="00C837C3"/>
    <w:rsid w:val="00C83989"/>
    <w:rsid w:val="00C83BAD"/>
    <w:rsid w:val="00C840FA"/>
    <w:rsid w:val="00C8522E"/>
    <w:rsid w:val="00C86616"/>
    <w:rsid w:val="00C86E90"/>
    <w:rsid w:val="00C870F0"/>
    <w:rsid w:val="00C872F3"/>
    <w:rsid w:val="00C873AC"/>
    <w:rsid w:val="00C9077B"/>
    <w:rsid w:val="00C94318"/>
    <w:rsid w:val="00C959EB"/>
    <w:rsid w:val="00C95F26"/>
    <w:rsid w:val="00C96822"/>
    <w:rsid w:val="00CA0B66"/>
    <w:rsid w:val="00CA272D"/>
    <w:rsid w:val="00CA3B9C"/>
    <w:rsid w:val="00CA440C"/>
    <w:rsid w:val="00CA58BF"/>
    <w:rsid w:val="00CA5A71"/>
    <w:rsid w:val="00CA5C80"/>
    <w:rsid w:val="00CA5F4E"/>
    <w:rsid w:val="00CA7273"/>
    <w:rsid w:val="00CA7287"/>
    <w:rsid w:val="00CB1C63"/>
    <w:rsid w:val="00CB27A8"/>
    <w:rsid w:val="00CB2C71"/>
    <w:rsid w:val="00CB3F40"/>
    <w:rsid w:val="00CB49B4"/>
    <w:rsid w:val="00CB63ED"/>
    <w:rsid w:val="00CB6629"/>
    <w:rsid w:val="00CB7258"/>
    <w:rsid w:val="00CB7911"/>
    <w:rsid w:val="00CC027A"/>
    <w:rsid w:val="00CC0DB4"/>
    <w:rsid w:val="00CC13F3"/>
    <w:rsid w:val="00CC1FEA"/>
    <w:rsid w:val="00CC252C"/>
    <w:rsid w:val="00CC291C"/>
    <w:rsid w:val="00CC523D"/>
    <w:rsid w:val="00CC7E6C"/>
    <w:rsid w:val="00CD4E89"/>
    <w:rsid w:val="00CD57EE"/>
    <w:rsid w:val="00CD62A4"/>
    <w:rsid w:val="00CD73AF"/>
    <w:rsid w:val="00CE08F0"/>
    <w:rsid w:val="00CE30BD"/>
    <w:rsid w:val="00CE3775"/>
    <w:rsid w:val="00CE402B"/>
    <w:rsid w:val="00CE4D15"/>
    <w:rsid w:val="00CE5602"/>
    <w:rsid w:val="00CF1F30"/>
    <w:rsid w:val="00CF5E4A"/>
    <w:rsid w:val="00D00F30"/>
    <w:rsid w:val="00D01FAD"/>
    <w:rsid w:val="00D041CF"/>
    <w:rsid w:val="00D06035"/>
    <w:rsid w:val="00D06CFD"/>
    <w:rsid w:val="00D07ED4"/>
    <w:rsid w:val="00D134F1"/>
    <w:rsid w:val="00D15332"/>
    <w:rsid w:val="00D16ADA"/>
    <w:rsid w:val="00D16DC3"/>
    <w:rsid w:val="00D16E0C"/>
    <w:rsid w:val="00D17399"/>
    <w:rsid w:val="00D177C1"/>
    <w:rsid w:val="00D17C85"/>
    <w:rsid w:val="00D201EF"/>
    <w:rsid w:val="00D210D6"/>
    <w:rsid w:val="00D2133B"/>
    <w:rsid w:val="00D21C4E"/>
    <w:rsid w:val="00D2232C"/>
    <w:rsid w:val="00D224E9"/>
    <w:rsid w:val="00D25A70"/>
    <w:rsid w:val="00D2610E"/>
    <w:rsid w:val="00D26519"/>
    <w:rsid w:val="00D268C9"/>
    <w:rsid w:val="00D26FD7"/>
    <w:rsid w:val="00D27E49"/>
    <w:rsid w:val="00D27F67"/>
    <w:rsid w:val="00D30958"/>
    <w:rsid w:val="00D312AA"/>
    <w:rsid w:val="00D31B21"/>
    <w:rsid w:val="00D350FA"/>
    <w:rsid w:val="00D35152"/>
    <w:rsid w:val="00D353CA"/>
    <w:rsid w:val="00D35555"/>
    <w:rsid w:val="00D35811"/>
    <w:rsid w:val="00D36926"/>
    <w:rsid w:val="00D37222"/>
    <w:rsid w:val="00D376C7"/>
    <w:rsid w:val="00D40059"/>
    <w:rsid w:val="00D40523"/>
    <w:rsid w:val="00D40D6C"/>
    <w:rsid w:val="00D410C8"/>
    <w:rsid w:val="00D415E1"/>
    <w:rsid w:val="00D42BA9"/>
    <w:rsid w:val="00D44340"/>
    <w:rsid w:val="00D44924"/>
    <w:rsid w:val="00D44CF5"/>
    <w:rsid w:val="00D44EC1"/>
    <w:rsid w:val="00D45900"/>
    <w:rsid w:val="00D4630B"/>
    <w:rsid w:val="00D46871"/>
    <w:rsid w:val="00D47A3D"/>
    <w:rsid w:val="00D51B39"/>
    <w:rsid w:val="00D5219A"/>
    <w:rsid w:val="00D522DC"/>
    <w:rsid w:val="00D53FAF"/>
    <w:rsid w:val="00D54185"/>
    <w:rsid w:val="00D55A1C"/>
    <w:rsid w:val="00D60967"/>
    <w:rsid w:val="00D60D29"/>
    <w:rsid w:val="00D62F87"/>
    <w:rsid w:val="00D63703"/>
    <w:rsid w:val="00D6389C"/>
    <w:rsid w:val="00D67C4C"/>
    <w:rsid w:val="00D67CDF"/>
    <w:rsid w:val="00D719DE"/>
    <w:rsid w:val="00D731AC"/>
    <w:rsid w:val="00D747F2"/>
    <w:rsid w:val="00D84D95"/>
    <w:rsid w:val="00D854AF"/>
    <w:rsid w:val="00D854C9"/>
    <w:rsid w:val="00D90929"/>
    <w:rsid w:val="00D90A0F"/>
    <w:rsid w:val="00D92034"/>
    <w:rsid w:val="00D9257C"/>
    <w:rsid w:val="00D93996"/>
    <w:rsid w:val="00D94982"/>
    <w:rsid w:val="00D949B2"/>
    <w:rsid w:val="00DB202B"/>
    <w:rsid w:val="00DB3FCE"/>
    <w:rsid w:val="00DB43A8"/>
    <w:rsid w:val="00DB4576"/>
    <w:rsid w:val="00DB4F59"/>
    <w:rsid w:val="00DB6C8A"/>
    <w:rsid w:val="00DB7F13"/>
    <w:rsid w:val="00DC0559"/>
    <w:rsid w:val="00DC1474"/>
    <w:rsid w:val="00DC22A0"/>
    <w:rsid w:val="00DC2EB1"/>
    <w:rsid w:val="00DC3025"/>
    <w:rsid w:val="00DC7F53"/>
    <w:rsid w:val="00DD3AC8"/>
    <w:rsid w:val="00DD3DF5"/>
    <w:rsid w:val="00DD40DE"/>
    <w:rsid w:val="00DD4C15"/>
    <w:rsid w:val="00DE1BCE"/>
    <w:rsid w:val="00DE2D0F"/>
    <w:rsid w:val="00DE4F81"/>
    <w:rsid w:val="00DE555D"/>
    <w:rsid w:val="00DE6394"/>
    <w:rsid w:val="00DE753C"/>
    <w:rsid w:val="00DE7F6C"/>
    <w:rsid w:val="00DF1470"/>
    <w:rsid w:val="00DF1BDD"/>
    <w:rsid w:val="00DF3067"/>
    <w:rsid w:val="00DF5094"/>
    <w:rsid w:val="00DF59A9"/>
    <w:rsid w:val="00E007C6"/>
    <w:rsid w:val="00E0245B"/>
    <w:rsid w:val="00E0347C"/>
    <w:rsid w:val="00E0528C"/>
    <w:rsid w:val="00E05E22"/>
    <w:rsid w:val="00E064D0"/>
    <w:rsid w:val="00E06B4B"/>
    <w:rsid w:val="00E07A17"/>
    <w:rsid w:val="00E10C7F"/>
    <w:rsid w:val="00E1213D"/>
    <w:rsid w:val="00E122D6"/>
    <w:rsid w:val="00E14312"/>
    <w:rsid w:val="00E17430"/>
    <w:rsid w:val="00E17858"/>
    <w:rsid w:val="00E17BC3"/>
    <w:rsid w:val="00E17E7C"/>
    <w:rsid w:val="00E22578"/>
    <w:rsid w:val="00E22B22"/>
    <w:rsid w:val="00E23161"/>
    <w:rsid w:val="00E237AE"/>
    <w:rsid w:val="00E23E2F"/>
    <w:rsid w:val="00E24C5C"/>
    <w:rsid w:val="00E24D7E"/>
    <w:rsid w:val="00E30576"/>
    <w:rsid w:val="00E31916"/>
    <w:rsid w:val="00E3195C"/>
    <w:rsid w:val="00E31BEF"/>
    <w:rsid w:val="00E32DBC"/>
    <w:rsid w:val="00E34EC4"/>
    <w:rsid w:val="00E34F46"/>
    <w:rsid w:val="00E3602D"/>
    <w:rsid w:val="00E402B0"/>
    <w:rsid w:val="00E40807"/>
    <w:rsid w:val="00E41CB0"/>
    <w:rsid w:val="00E43A84"/>
    <w:rsid w:val="00E46053"/>
    <w:rsid w:val="00E467C0"/>
    <w:rsid w:val="00E4699E"/>
    <w:rsid w:val="00E46F1E"/>
    <w:rsid w:val="00E4744B"/>
    <w:rsid w:val="00E50690"/>
    <w:rsid w:val="00E51586"/>
    <w:rsid w:val="00E52AB4"/>
    <w:rsid w:val="00E53544"/>
    <w:rsid w:val="00E54868"/>
    <w:rsid w:val="00E567C9"/>
    <w:rsid w:val="00E56E27"/>
    <w:rsid w:val="00E6095E"/>
    <w:rsid w:val="00E61B3F"/>
    <w:rsid w:val="00E634F4"/>
    <w:rsid w:val="00E639EF"/>
    <w:rsid w:val="00E64856"/>
    <w:rsid w:val="00E64CA1"/>
    <w:rsid w:val="00E6547E"/>
    <w:rsid w:val="00E6684D"/>
    <w:rsid w:val="00E672FB"/>
    <w:rsid w:val="00E67D6F"/>
    <w:rsid w:val="00E67EE9"/>
    <w:rsid w:val="00E71ACF"/>
    <w:rsid w:val="00E72CF4"/>
    <w:rsid w:val="00E764D6"/>
    <w:rsid w:val="00E80146"/>
    <w:rsid w:val="00E802C1"/>
    <w:rsid w:val="00E86143"/>
    <w:rsid w:val="00E862A6"/>
    <w:rsid w:val="00E868E1"/>
    <w:rsid w:val="00E87A5B"/>
    <w:rsid w:val="00E90566"/>
    <w:rsid w:val="00E90EB0"/>
    <w:rsid w:val="00E912CC"/>
    <w:rsid w:val="00E93163"/>
    <w:rsid w:val="00E970CE"/>
    <w:rsid w:val="00EA0FF9"/>
    <w:rsid w:val="00EA1C43"/>
    <w:rsid w:val="00EA27FF"/>
    <w:rsid w:val="00EA3C10"/>
    <w:rsid w:val="00EA44DA"/>
    <w:rsid w:val="00EA4B17"/>
    <w:rsid w:val="00EA65FD"/>
    <w:rsid w:val="00EA673E"/>
    <w:rsid w:val="00EB10E5"/>
    <w:rsid w:val="00EB1F1F"/>
    <w:rsid w:val="00EB20A8"/>
    <w:rsid w:val="00EB348D"/>
    <w:rsid w:val="00EB4248"/>
    <w:rsid w:val="00EB4BA0"/>
    <w:rsid w:val="00EB61A0"/>
    <w:rsid w:val="00EB7B63"/>
    <w:rsid w:val="00EC0DFD"/>
    <w:rsid w:val="00EC1650"/>
    <w:rsid w:val="00EC3092"/>
    <w:rsid w:val="00EC61D6"/>
    <w:rsid w:val="00EC656A"/>
    <w:rsid w:val="00EC6BA5"/>
    <w:rsid w:val="00ED0CEE"/>
    <w:rsid w:val="00ED349D"/>
    <w:rsid w:val="00ED362A"/>
    <w:rsid w:val="00ED4657"/>
    <w:rsid w:val="00ED5F2A"/>
    <w:rsid w:val="00ED636F"/>
    <w:rsid w:val="00ED7EC1"/>
    <w:rsid w:val="00EE1B55"/>
    <w:rsid w:val="00EE1D8F"/>
    <w:rsid w:val="00EE2377"/>
    <w:rsid w:val="00EE3D56"/>
    <w:rsid w:val="00EE3D97"/>
    <w:rsid w:val="00EE413E"/>
    <w:rsid w:val="00EE42EE"/>
    <w:rsid w:val="00EE4995"/>
    <w:rsid w:val="00EE5232"/>
    <w:rsid w:val="00EE5C87"/>
    <w:rsid w:val="00EE60BF"/>
    <w:rsid w:val="00EE6446"/>
    <w:rsid w:val="00EE6B56"/>
    <w:rsid w:val="00EE7D23"/>
    <w:rsid w:val="00EF17D0"/>
    <w:rsid w:val="00EF252C"/>
    <w:rsid w:val="00EF27F9"/>
    <w:rsid w:val="00EF3604"/>
    <w:rsid w:val="00EF4DFB"/>
    <w:rsid w:val="00EF6B19"/>
    <w:rsid w:val="00EF7388"/>
    <w:rsid w:val="00F02B21"/>
    <w:rsid w:val="00F04C76"/>
    <w:rsid w:val="00F06972"/>
    <w:rsid w:val="00F07EF7"/>
    <w:rsid w:val="00F11C5E"/>
    <w:rsid w:val="00F146D6"/>
    <w:rsid w:val="00F149DE"/>
    <w:rsid w:val="00F1612A"/>
    <w:rsid w:val="00F20ACA"/>
    <w:rsid w:val="00F220F4"/>
    <w:rsid w:val="00F238A1"/>
    <w:rsid w:val="00F242BA"/>
    <w:rsid w:val="00F24352"/>
    <w:rsid w:val="00F247B9"/>
    <w:rsid w:val="00F24A6F"/>
    <w:rsid w:val="00F25FA3"/>
    <w:rsid w:val="00F3004D"/>
    <w:rsid w:val="00F32304"/>
    <w:rsid w:val="00F32823"/>
    <w:rsid w:val="00F33ADC"/>
    <w:rsid w:val="00F341E7"/>
    <w:rsid w:val="00F34F35"/>
    <w:rsid w:val="00F3555D"/>
    <w:rsid w:val="00F355A7"/>
    <w:rsid w:val="00F3611D"/>
    <w:rsid w:val="00F374BB"/>
    <w:rsid w:val="00F41185"/>
    <w:rsid w:val="00F41F73"/>
    <w:rsid w:val="00F42C7F"/>
    <w:rsid w:val="00F442BC"/>
    <w:rsid w:val="00F4488A"/>
    <w:rsid w:val="00F448A5"/>
    <w:rsid w:val="00F46B28"/>
    <w:rsid w:val="00F5004F"/>
    <w:rsid w:val="00F50071"/>
    <w:rsid w:val="00F50595"/>
    <w:rsid w:val="00F50AAE"/>
    <w:rsid w:val="00F50DBB"/>
    <w:rsid w:val="00F50E34"/>
    <w:rsid w:val="00F51F87"/>
    <w:rsid w:val="00F520D6"/>
    <w:rsid w:val="00F5287B"/>
    <w:rsid w:val="00F52D6A"/>
    <w:rsid w:val="00F52F36"/>
    <w:rsid w:val="00F53032"/>
    <w:rsid w:val="00F53DB6"/>
    <w:rsid w:val="00F540B9"/>
    <w:rsid w:val="00F55690"/>
    <w:rsid w:val="00F5574C"/>
    <w:rsid w:val="00F5637F"/>
    <w:rsid w:val="00F56424"/>
    <w:rsid w:val="00F56F29"/>
    <w:rsid w:val="00F571F1"/>
    <w:rsid w:val="00F57967"/>
    <w:rsid w:val="00F60BDE"/>
    <w:rsid w:val="00F62E1C"/>
    <w:rsid w:val="00F63323"/>
    <w:rsid w:val="00F648E3"/>
    <w:rsid w:val="00F651DE"/>
    <w:rsid w:val="00F6743F"/>
    <w:rsid w:val="00F67B5E"/>
    <w:rsid w:val="00F705B7"/>
    <w:rsid w:val="00F7095D"/>
    <w:rsid w:val="00F718B4"/>
    <w:rsid w:val="00F71B06"/>
    <w:rsid w:val="00F740DB"/>
    <w:rsid w:val="00F7441A"/>
    <w:rsid w:val="00F7570B"/>
    <w:rsid w:val="00F765E1"/>
    <w:rsid w:val="00F77DF3"/>
    <w:rsid w:val="00F8211B"/>
    <w:rsid w:val="00F83DA2"/>
    <w:rsid w:val="00F83E8F"/>
    <w:rsid w:val="00F87F4E"/>
    <w:rsid w:val="00F90F34"/>
    <w:rsid w:val="00F91419"/>
    <w:rsid w:val="00F92034"/>
    <w:rsid w:val="00F93022"/>
    <w:rsid w:val="00F93848"/>
    <w:rsid w:val="00F94486"/>
    <w:rsid w:val="00F94772"/>
    <w:rsid w:val="00F94CB4"/>
    <w:rsid w:val="00F961E9"/>
    <w:rsid w:val="00F97419"/>
    <w:rsid w:val="00F97B8E"/>
    <w:rsid w:val="00FA0BAD"/>
    <w:rsid w:val="00FA29D4"/>
    <w:rsid w:val="00FA36AA"/>
    <w:rsid w:val="00FA56EC"/>
    <w:rsid w:val="00FA5FE8"/>
    <w:rsid w:val="00FA79E7"/>
    <w:rsid w:val="00FB1208"/>
    <w:rsid w:val="00FB18DA"/>
    <w:rsid w:val="00FB29A3"/>
    <w:rsid w:val="00FB3503"/>
    <w:rsid w:val="00FB4928"/>
    <w:rsid w:val="00FB49CE"/>
    <w:rsid w:val="00FC27D0"/>
    <w:rsid w:val="00FC42AB"/>
    <w:rsid w:val="00FC4BE6"/>
    <w:rsid w:val="00FC4D84"/>
    <w:rsid w:val="00FC54B7"/>
    <w:rsid w:val="00FC623B"/>
    <w:rsid w:val="00FD20C6"/>
    <w:rsid w:val="00FD22D5"/>
    <w:rsid w:val="00FD2775"/>
    <w:rsid w:val="00FD2F5B"/>
    <w:rsid w:val="00FD3ABF"/>
    <w:rsid w:val="00FD430E"/>
    <w:rsid w:val="00FD489F"/>
    <w:rsid w:val="00FD49A9"/>
    <w:rsid w:val="00FD5C3D"/>
    <w:rsid w:val="00FD664C"/>
    <w:rsid w:val="00FD6EFC"/>
    <w:rsid w:val="00FD769D"/>
    <w:rsid w:val="00FE2EE4"/>
    <w:rsid w:val="00FE40CF"/>
    <w:rsid w:val="00FE4C9A"/>
    <w:rsid w:val="00FF0342"/>
    <w:rsid w:val="00FF1007"/>
    <w:rsid w:val="00FF22C6"/>
    <w:rsid w:val="00FF53A9"/>
    <w:rsid w:val="00FF7115"/>
    <w:rsid w:val="00FF7FD4"/>
  </w:rsids>
  <m:mathPr>
    <m:mathFont m:val="Cambria Math"/>
    <m:brkBin m:val="before"/>
    <m:brkBinSub m:val="--"/>
    <m:smallFrac/>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8450">
      <o:colormru v:ext="edit" colors="#ddd,#eaeaea,silver"/>
    </o:shapedefaults>
    <o:shapelayout v:ext="edit">
      <o:idmap v:ext="edit" data="1"/>
    </o:shapelayout>
  </w:shapeDefaults>
  <w:decimalSymbol w:val=","/>
  <w:listSeparator w:val=";"/>
  <w15:docId w15:val="{19D8A423-7E98-4600-9911-04D91490A6B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de-DE" w:eastAsia="de-DE" w:bidi="ar-SA"/>
      </w:rPr>
    </w:rPrDefault>
    <w:pPrDefault/>
  </w:docDefaults>
  <w:latentStyles w:defLockedState="0" w:defUIPriority="0" w:defSemiHidden="0" w:defUnhideWhenUsed="0" w:defQFormat="0" w:count="376">
    <w:lsdException w:name="Normal" w:qFormat="1"/>
    <w:lsdException w:name="heading 1" w:uiPriority="9"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iPriority="99" w:unhideWhenUsed="1"/>
    <w:lsdException w:name="header" w:semiHidden="1" w:unhideWhenUsed="1"/>
    <w:lsdException w:name="footer" w:semiHidden="1" w:uiPriority="99" w:unhideWhenUsed="1"/>
    <w:lsdException w:name="index heading" w:semiHidden="1" w:unhideWhenUsed="1"/>
    <w:lsdException w:name="caption" w:semiHidden="1" w:unhideWhenUsed="1" w:qFormat="1"/>
    <w:lsdException w:name="table of figures" w:semiHidden="1" w:uiPriority="99" w:unhideWhenUsed="1"/>
    <w:lsdException w:name="envelope address" w:semiHidden="1" w:unhideWhenUsed="1"/>
    <w:lsdException w:name="envelope return" w:semiHidden="1" w:unhideWhenUsed="1"/>
    <w:lsdException w:name="footnote reference" w:semiHidden="1" w:unhideWhenUsed="1"/>
    <w:lsdException w:name="annotation reference" w:semiHidden="1" w:uiPriority="99"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qFormat="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Strong"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iPriority="99" w:unhideWhenUsed="1"/>
    <w:lsdException w:name="No List" w:semiHidden="1" w:uiPriority="99"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Balloon Text"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Standard">
    <w:name w:val="Normal"/>
    <w:qFormat/>
    <w:rsid w:val="00AD7D19"/>
    <w:pPr>
      <w:overflowPunct w:val="0"/>
      <w:autoSpaceDE w:val="0"/>
      <w:autoSpaceDN w:val="0"/>
      <w:adjustRightInd w:val="0"/>
      <w:spacing w:after="120"/>
      <w:textAlignment w:val="baseline"/>
    </w:pPr>
    <w:rPr>
      <w:rFonts w:ascii="Calibri" w:hAnsi="Calibri"/>
      <w:sz w:val="22"/>
    </w:rPr>
  </w:style>
  <w:style w:type="paragraph" w:styleId="berschrift1">
    <w:name w:val="heading 1"/>
    <w:basedOn w:val="Standard"/>
    <w:next w:val="Standard"/>
    <w:link w:val="berschrift1Zchn"/>
    <w:autoRedefine/>
    <w:uiPriority w:val="9"/>
    <w:qFormat/>
    <w:rsid w:val="00AD7D19"/>
    <w:pPr>
      <w:keepNext/>
      <w:widowControl w:val="0"/>
      <w:numPr>
        <w:numId w:val="11"/>
      </w:numPr>
      <w:overflowPunct/>
      <w:autoSpaceDE/>
      <w:autoSpaceDN/>
      <w:adjustRightInd/>
      <w:spacing w:before="100" w:beforeAutospacing="1" w:after="160"/>
      <w:textAlignment w:val="auto"/>
      <w:outlineLvl w:val="0"/>
    </w:pPr>
    <w:rPr>
      <w:b/>
      <w:kern w:val="28"/>
      <w:sz w:val="32"/>
      <w:szCs w:val="24"/>
    </w:rPr>
  </w:style>
  <w:style w:type="paragraph" w:styleId="berschrift2">
    <w:name w:val="heading 2"/>
    <w:basedOn w:val="Standard"/>
    <w:next w:val="Standard"/>
    <w:link w:val="berschrift2Zchn"/>
    <w:qFormat/>
    <w:rsid w:val="00AD7D19"/>
    <w:pPr>
      <w:keepNext/>
      <w:numPr>
        <w:ilvl w:val="1"/>
        <w:numId w:val="11"/>
      </w:numPr>
      <w:overflowPunct/>
      <w:autoSpaceDE/>
      <w:autoSpaceDN/>
      <w:adjustRightInd/>
      <w:spacing w:before="100" w:beforeAutospacing="1" w:after="140"/>
      <w:textAlignment w:val="auto"/>
      <w:outlineLvl w:val="1"/>
    </w:pPr>
    <w:rPr>
      <w:rFonts w:cs="Arial"/>
      <w:b/>
      <w:bCs/>
      <w:iCs/>
      <w:sz w:val="28"/>
      <w:szCs w:val="28"/>
    </w:rPr>
  </w:style>
  <w:style w:type="paragraph" w:styleId="berschrift3">
    <w:name w:val="heading 3"/>
    <w:basedOn w:val="Standard"/>
    <w:next w:val="Standard"/>
    <w:link w:val="berschrift3Zchn"/>
    <w:qFormat/>
    <w:rsid w:val="00AD7D19"/>
    <w:pPr>
      <w:keepNext/>
      <w:numPr>
        <w:ilvl w:val="2"/>
        <w:numId w:val="11"/>
      </w:numPr>
      <w:overflowPunct/>
      <w:autoSpaceDE/>
      <w:autoSpaceDN/>
      <w:adjustRightInd/>
      <w:spacing w:before="100" w:beforeAutospacing="1"/>
      <w:textAlignment w:val="auto"/>
      <w:outlineLvl w:val="2"/>
    </w:pPr>
    <w:rPr>
      <w:rFonts w:cs="Arial"/>
      <w:b/>
      <w:bCs/>
      <w:sz w:val="26"/>
      <w:szCs w:val="26"/>
    </w:rPr>
  </w:style>
  <w:style w:type="paragraph" w:styleId="berschrift4">
    <w:name w:val="heading 4"/>
    <w:basedOn w:val="Standard"/>
    <w:next w:val="Standard"/>
    <w:link w:val="berschrift4Zchn"/>
    <w:qFormat/>
    <w:rsid w:val="00B11BA7"/>
    <w:pPr>
      <w:keepNext/>
      <w:widowControl w:val="0"/>
      <w:overflowPunct/>
      <w:autoSpaceDE/>
      <w:autoSpaceDN/>
      <w:adjustRightInd/>
      <w:spacing w:after="80"/>
      <w:jc w:val="both"/>
      <w:textAlignment w:val="auto"/>
      <w:outlineLvl w:val="3"/>
    </w:pPr>
    <w:rPr>
      <w:b/>
      <w:sz w:val="24"/>
      <w:szCs w:val="24"/>
    </w:rPr>
  </w:style>
  <w:style w:type="paragraph" w:styleId="berschrift5">
    <w:name w:val="heading 5"/>
    <w:basedOn w:val="Standard"/>
    <w:next w:val="Standard"/>
    <w:link w:val="berschrift5Zchn"/>
    <w:qFormat/>
    <w:rsid w:val="008946FC"/>
    <w:pPr>
      <w:overflowPunct/>
      <w:autoSpaceDE/>
      <w:autoSpaceDN/>
      <w:adjustRightInd/>
      <w:spacing w:before="160" w:after="80"/>
      <w:jc w:val="both"/>
      <w:textAlignment w:val="auto"/>
      <w:outlineLvl w:val="4"/>
    </w:pPr>
    <w:rPr>
      <w:bCs/>
      <w:iCs/>
      <w:szCs w:val="26"/>
      <w:u w:val="single"/>
    </w:rPr>
  </w:style>
  <w:style w:type="paragraph" w:styleId="berschrift6">
    <w:name w:val="heading 6"/>
    <w:basedOn w:val="Standard"/>
    <w:next w:val="Standard"/>
    <w:link w:val="berschrift6Zchn"/>
    <w:qFormat/>
    <w:rsid w:val="008946FC"/>
    <w:pPr>
      <w:overflowPunct/>
      <w:autoSpaceDE/>
      <w:autoSpaceDN/>
      <w:adjustRightInd/>
      <w:spacing w:before="160" w:after="80"/>
      <w:jc w:val="both"/>
      <w:textAlignment w:val="auto"/>
      <w:outlineLvl w:val="5"/>
    </w:pPr>
    <w:rPr>
      <w:bCs/>
      <w:i/>
      <w:szCs w:val="24"/>
    </w:rPr>
  </w:style>
  <w:style w:type="paragraph" w:styleId="berschrift7">
    <w:name w:val="heading 7"/>
    <w:basedOn w:val="Standard"/>
    <w:next w:val="Standard"/>
    <w:link w:val="berschrift7Zchn"/>
    <w:qFormat/>
    <w:rsid w:val="008946FC"/>
    <w:pPr>
      <w:tabs>
        <w:tab w:val="num" w:pos="1296"/>
      </w:tabs>
      <w:overflowPunct/>
      <w:autoSpaceDE/>
      <w:autoSpaceDN/>
      <w:adjustRightInd/>
      <w:spacing w:before="240" w:after="60"/>
      <w:ind w:left="1296" w:hanging="1296"/>
      <w:jc w:val="both"/>
      <w:textAlignment w:val="auto"/>
      <w:outlineLvl w:val="6"/>
    </w:pPr>
    <w:rPr>
      <w:rFonts w:ascii="Times New Roman" w:hAnsi="Times New Roman"/>
      <w:sz w:val="24"/>
      <w:szCs w:val="24"/>
    </w:rPr>
  </w:style>
  <w:style w:type="paragraph" w:styleId="berschrift8">
    <w:name w:val="heading 8"/>
    <w:basedOn w:val="Standard"/>
    <w:next w:val="Standard"/>
    <w:link w:val="berschrift8Zchn"/>
    <w:qFormat/>
    <w:rsid w:val="008946FC"/>
    <w:pPr>
      <w:tabs>
        <w:tab w:val="num" w:pos="1440"/>
      </w:tabs>
      <w:overflowPunct/>
      <w:autoSpaceDE/>
      <w:autoSpaceDN/>
      <w:adjustRightInd/>
      <w:spacing w:before="240" w:after="60"/>
      <w:ind w:left="1440" w:hanging="1440"/>
      <w:jc w:val="both"/>
      <w:textAlignment w:val="auto"/>
      <w:outlineLvl w:val="7"/>
    </w:pPr>
    <w:rPr>
      <w:rFonts w:ascii="Times New Roman" w:hAnsi="Times New Roman"/>
      <w:i/>
      <w:iCs/>
      <w:sz w:val="24"/>
      <w:szCs w:val="24"/>
    </w:rPr>
  </w:style>
  <w:style w:type="paragraph" w:styleId="berschrift9">
    <w:name w:val="heading 9"/>
    <w:basedOn w:val="Standard"/>
    <w:next w:val="Standard"/>
    <w:link w:val="berschrift9Zchn"/>
    <w:qFormat/>
    <w:rsid w:val="008946FC"/>
    <w:pPr>
      <w:tabs>
        <w:tab w:val="num" w:pos="1584"/>
      </w:tabs>
      <w:overflowPunct/>
      <w:autoSpaceDE/>
      <w:autoSpaceDN/>
      <w:adjustRightInd/>
      <w:spacing w:before="240" w:after="60"/>
      <w:ind w:left="1584" w:hanging="1584"/>
      <w:jc w:val="both"/>
      <w:textAlignment w:val="auto"/>
      <w:outlineLvl w:val="8"/>
    </w:pPr>
    <w:rPr>
      <w:rFonts w:cs="Arial"/>
      <w:szCs w:val="24"/>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styleId="Kopfzeile">
    <w:name w:val="header"/>
    <w:basedOn w:val="Standard"/>
    <w:link w:val="KopfzeileZchn"/>
    <w:rsid w:val="005D1F52"/>
    <w:pPr>
      <w:tabs>
        <w:tab w:val="center" w:pos="4536"/>
        <w:tab w:val="right" w:pos="9072"/>
      </w:tabs>
    </w:pPr>
  </w:style>
  <w:style w:type="paragraph" w:styleId="Fuzeile">
    <w:name w:val="footer"/>
    <w:basedOn w:val="Standard"/>
    <w:link w:val="FuzeileZchn"/>
    <w:uiPriority w:val="99"/>
    <w:rsid w:val="005D1F52"/>
    <w:pPr>
      <w:tabs>
        <w:tab w:val="center" w:pos="4536"/>
        <w:tab w:val="right" w:pos="9072"/>
      </w:tabs>
    </w:pPr>
  </w:style>
  <w:style w:type="character" w:styleId="Seitenzahl">
    <w:name w:val="page number"/>
    <w:basedOn w:val="Absatz-Standardschriftart"/>
    <w:rsid w:val="005D1F52"/>
  </w:style>
  <w:style w:type="paragraph" w:customStyle="1" w:styleId="PresseStandard">
    <w:name w:val="PresseStandard"/>
    <w:basedOn w:val="Standard"/>
    <w:rsid w:val="005D1F52"/>
    <w:pPr>
      <w:spacing w:line="320" w:lineRule="exact"/>
    </w:pPr>
  </w:style>
  <w:style w:type="paragraph" w:customStyle="1" w:styleId="Presseberschrift">
    <w:name w:val="PresseÜberschrift"/>
    <w:basedOn w:val="Standard"/>
    <w:next w:val="PresseStandard"/>
    <w:rsid w:val="005D1F52"/>
    <w:pPr>
      <w:spacing w:line="320" w:lineRule="exact"/>
    </w:pPr>
    <w:rPr>
      <w:b/>
    </w:rPr>
  </w:style>
  <w:style w:type="paragraph" w:customStyle="1" w:styleId="Hauptberschrift">
    <w:name w:val="Hauptüberschrift"/>
    <w:basedOn w:val="Standard"/>
    <w:next w:val="Standard"/>
    <w:rsid w:val="00A85573"/>
    <w:rPr>
      <w:rFonts w:ascii="Arial" w:hAnsi="Arial"/>
      <w:b/>
      <w:sz w:val="36"/>
    </w:rPr>
  </w:style>
  <w:style w:type="paragraph" w:customStyle="1" w:styleId="Mittenberschrift">
    <w:name w:val="Mittenüberschrift"/>
    <w:basedOn w:val="Standard"/>
    <w:next w:val="Standard"/>
    <w:rsid w:val="00096082"/>
    <w:pPr>
      <w:spacing w:line="320" w:lineRule="exact"/>
    </w:pPr>
    <w:rPr>
      <w:b/>
      <w:sz w:val="28"/>
    </w:rPr>
  </w:style>
  <w:style w:type="paragraph" w:customStyle="1" w:styleId="Marginalientext">
    <w:name w:val="Marginalientext"/>
    <w:basedOn w:val="Standard"/>
    <w:rsid w:val="005D1F52"/>
    <w:pPr>
      <w:spacing w:line="320" w:lineRule="exact"/>
    </w:pPr>
    <w:rPr>
      <w:rFonts w:ascii="Arial" w:hAnsi="Arial"/>
      <w:sz w:val="16"/>
    </w:rPr>
  </w:style>
  <w:style w:type="character" w:styleId="Hyperlink">
    <w:name w:val="Hyperlink"/>
    <w:uiPriority w:val="99"/>
    <w:rsid w:val="005D1F52"/>
    <w:rPr>
      <w:color w:val="0000FF"/>
      <w:u w:val="single"/>
    </w:rPr>
  </w:style>
  <w:style w:type="paragraph" w:styleId="Dokumentstruktur">
    <w:name w:val="Document Map"/>
    <w:basedOn w:val="Standard"/>
    <w:link w:val="DokumentstrukturZchn"/>
    <w:semiHidden/>
    <w:rsid w:val="00453B64"/>
    <w:pPr>
      <w:shd w:val="clear" w:color="auto" w:fill="000080"/>
    </w:pPr>
    <w:rPr>
      <w:rFonts w:ascii="Tahoma" w:hAnsi="Tahoma" w:cs="Tahoma"/>
    </w:rPr>
  </w:style>
  <w:style w:type="table" w:styleId="Tabellenraster">
    <w:name w:val="Table Grid"/>
    <w:basedOn w:val="NormaleTabelle"/>
    <w:rsid w:val="00621BB0"/>
    <w:pPr>
      <w:spacing w:before="40" w:after="40"/>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BesuchterLink">
    <w:name w:val="FollowedHyperlink"/>
    <w:rsid w:val="00795404"/>
    <w:rPr>
      <w:color w:val="800080"/>
      <w:u w:val="single"/>
    </w:rPr>
  </w:style>
  <w:style w:type="paragraph" w:styleId="Funotentext">
    <w:name w:val="footnote text"/>
    <w:basedOn w:val="Standard"/>
    <w:link w:val="FunotentextZchn"/>
    <w:rsid w:val="00126FAC"/>
    <w:pPr>
      <w:ind w:left="709" w:hanging="709"/>
    </w:pPr>
    <w:rPr>
      <w:sz w:val="16"/>
    </w:rPr>
  </w:style>
  <w:style w:type="character" w:customStyle="1" w:styleId="FunotentextZchn">
    <w:name w:val="Fußnotentext Zchn"/>
    <w:link w:val="Funotentext"/>
    <w:rsid w:val="00126FAC"/>
    <w:rPr>
      <w:rFonts w:ascii="Calibri" w:hAnsi="Calibri"/>
      <w:sz w:val="16"/>
    </w:rPr>
  </w:style>
  <w:style w:type="character" w:styleId="Funotenzeichen">
    <w:name w:val="footnote reference"/>
    <w:rsid w:val="005A349E"/>
    <w:rPr>
      <w:vertAlign w:val="superscript"/>
    </w:rPr>
  </w:style>
  <w:style w:type="paragraph" w:styleId="Aufzhlungszeichen">
    <w:name w:val="List Bullet"/>
    <w:basedOn w:val="Standard"/>
    <w:autoRedefine/>
    <w:qFormat/>
    <w:rsid w:val="00D35152"/>
    <w:pPr>
      <w:numPr>
        <w:numId w:val="29"/>
      </w:numPr>
      <w:spacing w:before="40" w:after="40"/>
    </w:pPr>
    <w:rPr>
      <w:szCs w:val="22"/>
    </w:rPr>
  </w:style>
  <w:style w:type="paragraph" w:styleId="Listenabsatz">
    <w:name w:val="List Paragraph"/>
    <w:basedOn w:val="Standard"/>
    <w:uiPriority w:val="34"/>
    <w:qFormat/>
    <w:rsid w:val="00722938"/>
    <w:pPr>
      <w:contextualSpacing/>
    </w:pPr>
  </w:style>
  <w:style w:type="paragraph" w:styleId="Sprechblasentext">
    <w:name w:val="Balloon Text"/>
    <w:basedOn w:val="Standard"/>
    <w:link w:val="SprechblasentextZchn"/>
    <w:rsid w:val="00007E54"/>
    <w:pPr>
      <w:spacing w:after="0"/>
    </w:pPr>
    <w:rPr>
      <w:rFonts w:ascii="Tahoma" w:hAnsi="Tahoma" w:cs="Tahoma"/>
      <w:sz w:val="16"/>
      <w:szCs w:val="16"/>
    </w:rPr>
  </w:style>
  <w:style w:type="character" w:customStyle="1" w:styleId="SprechblasentextZchn">
    <w:name w:val="Sprechblasentext Zchn"/>
    <w:basedOn w:val="Absatz-Standardschriftart"/>
    <w:link w:val="Sprechblasentext"/>
    <w:rsid w:val="00007E54"/>
    <w:rPr>
      <w:rFonts w:ascii="Tahoma" w:hAnsi="Tahoma" w:cs="Tahoma"/>
      <w:sz w:val="16"/>
      <w:szCs w:val="16"/>
    </w:rPr>
  </w:style>
  <w:style w:type="character" w:styleId="Kommentarzeichen">
    <w:name w:val="annotation reference"/>
    <w:basedOn w:val="Absatz-Standardschriftart"/>
    <w:uiPriority w:val="99"/>
    <w:rsid w:val="007B6695"/>
    <w:rPr>
      <w:sz w:val="16"/>
      <w:szCs w:val="16"/>
    </w:rPr>
  </w:style>
  <w:style w:type="paragraph" w:styleId="Kommentartext">
    <w:name w:val="annotation text"/>
    <w:basedOn w:val="Standard"/>
    <w:link w:val="KommentartextZchn"/>
    <w:uiPriority w:val="99"/>
    <w:rsid w:val="007B6695"/>
    <w:rPr>
      <w:sz w:val="20"/>
    </w:rPr>
  </w:style>
  <w:style w:type="character" w:customStyle="1" w:styleId="KommentartextZchn">
    <w:name w:val="Kommentartext Zchn"/>
    <w:basedOn w:val="Absatz-Standardschriftart"/>
    <w:link w:val="Kommentartext"/>
    <w:uiPriority w:val="99"/>
    <w:rsid w:val="007B6695"/>
    <w:rPr>
      <w:rFonts w:ascii="Calibri" w:hAnsi="Calibri"/>
    </w:rPr>
  </w:style>
  <w:style w:type="paragraph" w:styleId="Kommentarthema">
    <w:name w:val="annotation subject"/>
    <w:basedOn w:val="Kommentartext"/>
    <w:next w:val="Kommentartext"/>
    <w:link w:val="KommentarthemaZchn"/>
    <w:uiPriority w:val="99"/>
    <w:rsid w:val="007B6695"/>
    <w:rPr>
      <w:b/>
      <w:bCs/>
    </w:rPr>
  </w:style>
  <w:style w:type="character" w:customStyle="1" w:styleId="KommentarthemaZchn">
    <w:name w:val="Kommentarthema Zchn"/>
    <w:basedOn w:val="KommentartextZchn"/>
    <w:link w:val="Kommentarthema"/>
    <w:uiPriority w:val="99"/>
    <w:rsid w:val="007B6695"/>
    <w:rPr>
      <w:rFonts w:ascii="Calibri" w:hAnsi="Calibri"/>
      <w:b/>
      <w:bCs/>
    </w:rPr>
  </w:style>
  <w:style w:type="character" w:customStyle="1" w:styleId="berschrift1Zchn">
    <w:name w:val="Überschrift 1 Zchn"/>
    <w:basedOn w:val="Absatz-Standardschriftart"/>
    <w:link w:val="berschrift1"/>
    <w:uiPriority w:val="9"/>
    <w:rsid w:val="00AD7D19"/>
    <w:rPr>
      <w:rFonts w:ascii="Calibri" w:hAnsi="Calibri"/>
      <w:b/>
      <w:kern w:val="28"/>
      <w:sz w:val="32"/>
      <w:szCs w:val="24"/>
    </w:rPr>
  </w:style>
  <w:style w:type="character" w:customStyle="1" w:styleId="berschrift3Zchn">
    <w:name w:val="Überschrift 3 Zchn"/>
    <w:basedOn w:val="Absatz-Standardschriftart"/>
    <w:link w:val="berschrift3"/>
    <w:rsid w:val="00AD7D19"/>
    <w:rPr>
      <w:rFonts w:ascii="Calibri" w:hAnsi="Calibri" w:cs="Arial"/>
      <w:b/>
      <w:bCs/>
      <w:sz w:val="26"/>
      <w:szCs w:val="26"/>
    </w:rPr>
  </w:style>
  <w:style w:type="character" w:customStyle="1" w:styleId="berschrift2Zchn">
    <w:name w:val="Überschrift 2 Zchn"/>
    <w:basedOn w:val="Absatz-Standardschriftart"/>
    <w:link w:val="berschrift2"/>
    <w:rsid w:val="00AD7D19"/>
    <w:rPr>
      <w:rFonts w:ascii="Calibri" w:hAnsi="Calibri" w:cs="Arial"/>
      <w:b/>
      <w:bCs/>
      <w:iCs/>
      <w:sz w:val="28"/>
      <w:szCs w:val="28"/>
    </w:rPr>
  </w:style>
  <w:style w:type="character" w:customStyle="1" w:styleId="berschrift4Zchn">
    <w:name w:val="Überschrift 4 Zchn"/>
    <w:basedOn w:val="Absatz-Standardschriftart"/>
    <w:link w:val="berschrift4"/>
    <w:rsid w:val="00B11BA7"/>
    <w:rPr>
      <w:rFonts w:ascii="Calibri" w:hAnsi="Calibri"/>
      <w:b/>
      <w:sz w:val="24"/>
      <w:szCs w:val="24"/>
    </w:rPr>
  </w:style>
  <w:style w:type="paragraph" w:styleId="berarbeitung">
    <w:name w:val="Revision"/>
    <w:hidden/>
    <w:uiPriority w:val="99"/>
    <w:semiHidden/>
    <w:rsid w:val="00A47188"/>
    <w:rPr>
      <w:rFonts w:ascii="Calibri" w:hAnsi="Calibri"/>
      <w:sz w:val="22"/>
    </w:rPr>
  </w:style>
  <w:style w:type="paragraph" w:styleId="Beschriftung">
    <w:name w:val="caption"/>
    <w:basedOn w:val="Standard"/>
    <w:next w:val="Standard"/>
    <w:qFormat/>
    <w:rsid w:val="00F146D6"/>
    <w:pPr>
      <w:keepNext/>
      <w:pBdr>
        <w:top w:val="single" w:sz="12" w:space="6" w:color="DDDDDD"/>
        <w:left w:val="single" w:sz="36" w:space="9" w:color="DDDDDD"/>
        <w:bottom w:val="single" w:sz="12" w:space="6" w:color="DDDDDD"/>
        <w:right w:val="single" w:sz="36" w:space="3" w:color="DDDDDD"/>
        <w:between w:val="single" w:sz="12" w:space="6" w:color="FFFFFF"/>
      </w:pBdr>
      <w:shd w:val="clear" w:color="auto" w:fill="DDDDDD"/>
      <w:tabs>
        <w:tab w:val="left" w:pos="1430"/>
      </w:tabs>
      <w:spacing w:before="40" w:after="40"/>
      <w:ind w:left="1429" w:right="85" w:hanging="1219"/>
    </w:pPr>
    <w:rPr>
      <w:b/>
      <w:szCs w:val="22"/>
    </w:rPr>
  </w:style>
  <w:style w:type="paragraph" w:customStyle="1" w:styleId="Anhangberschrift2">
    <w:name w:val="Anhang Überschrift 2"/>
    <w:basedOn w:val="berschrift2"/>
    <w:next w:val="Standard"/>
    <w:autoRedefine/>
    <w:rsid w:val="00FD489F"/>
    <w:pPr>
      <w:numPr>
        <w:numId w:val="15"/>
      </w:numPr>
      <w:overflowPunct w:val="0"/>
      <w:autoSpaceDE w:val="0"/>
      <w:autoSpaceDN w:val="0"/>
      <w:adjustRightInd w:val="0"/>
      <w:textAlignment w:val="baseline"/>
    </w:pPr>
  </w:style>
  <w:style w:type="paragraph" w:customStyle="1" w:styleId="Anhangberschrift3">
    <w:name w:val="Anhang Überschrift 3"/>
    <w:basedOn w:val="berschrift3"/>
    <w:next w:val="Standard"/>
    <w:autoRedefine/>
    <w:rsid w:val="00FD489F"/>
    <w:pPr>
      <w:numPr>
        <w:numId w:val="15"/>
      </w:numPr>
      <w:tabs>
        <w:tab w:val="left" w:pos="737"/>
      </w:tabs>
      <w:overflowPunct w:val="0"/>
      <w:autoSpaceDE w:val="0"/>
      <w:autoSpaceDN w:val="0"/>
      <w:adjustRightInd w:val="0"/>
      <w:textAlignment w:val="baseline"/>
    </w:pPr>
    <w:rPr>
      <w:rFonts w:cs="Times New Roman"/>
      <w:bCs w:val="0"/>
      <w:sz w:val="22"/>
    </w:rPr>
  </w:style>
  <w:style w:type="paragraph" w:styleId="Endnotentext">
    <w:name w:val="endnote text"/>
    <w:basedOn w:val="Standard"/>
    <w:link w:val="EndnotentextZchn"/>
    <w:rsid w:val="007634F3"/>
    <w:pPr>
      <w:spacing w:after="0"/>
      <w:ind w:left="709" w:hanging="709"/>
    </w:pPr>
    <w:rPr>
      <w:sz w:val="20"/>
    </w:rPr>
  </w:style>
  <w:style w:type="character" w:customStyle="1" w:styleId="EndnotentextZchn">
    <w:name w:val="Endnotentext Zchn"/>
    <w:basedOn w:val="Absatz-Standardschriftart"/>
    <w:link w:val="Endnotentext"/>
    <w:rsid w:val="007634F3"/>
    <w:rPr>
      <w:rFonts w:ascii="Calibri" w:hAnsi="Calibri"/>
    </w:rPr>
  </w:style>
  <w:style w:type="character" w:styleId="Endnotenzeichen">
    <w:name w:val="endnote reference"/>
    <w:basedOn w:val="Absatz-Standardschriftart"/>
    <w:rsid w:val="007634F3"/>
    <w:rPr>
      <w:vertAlign w:val="superscript"/>
    </w:rPr>
  </w:style>
  <w:style w:type="paragraph" w:styleId="Verzeichnis1">
    <w:name w:val="toc 1"/>
    <w:basedOn w:val="Standard"/>
    <w:next w:val="Standard"/>
    <w:autoRedefine/>
    <w:uiPriority w:val="39"/>
    <w:rsid w:val="008152D8"/>
    <w:pPr>
      <w:tabs>
        <w:tab w:val="left" w:pos="284"/>
        <w:tab w:val="right" w:leader="dot" w:pos="7360"/>
      </w:tabs>
      <w:spacing w:after="100"/>
    </w:pPr>
    <w:rPr>
      <w:b/>
      <w:noProof/>
      <w:sz w:val="28"/>
    </w:rPr>
  </w:style>
  <w:style w:type="paragraph" w:styleId="Verzeichnis2">
    <w:name w:val="toc 2"/>
    <w:basedOn w:val="Standard"/>
    <w:next w:val="Standard"/>
    <w:autoRedefine/>
    <w:uiPriority w:val="39"/>
    <w:rsid w:val="00DD4C15"/>
    <w:pPr>
      <w:spacing w:after="100"/>
      <w:ind w:left="930" w:hanging="709"/>
    </w:pPr>
  </w:style>
  <w:style w:type="paragraph" w:styleId="Verzeichnis3">
    <w:name w:val="toc 3"/>
    <w:basedOn w:val="Standard"/>
    <w:next w:val="Standard"/>
    <w:autoRedefine/>
    <w:uiPriority w:val="39"/>
    <w:rsid w:val="00F53DB6"/>
    <w:pPr>
      <w:spacing w:after="100"/>
      <w:ind w:left="440"/>
    </w:pPr>
  </w:style>
  <w:style w:type="paragraph" w:customStyle="1" w:styleId="Default">
    <w:name w:val="Default"/>
    <w:rsid w:val="001444D9"/>
    <w:pPr>
      <w:autoSpaceDE w:val="0"/>
      <w:autoSpaceDN w:val="0"/>
      <w:adjustRightInd w:val="0"/>
    </w:pPr>
    <w:rPr>
      <w:rFonts w:ascii="Cambria" w:hAnsi="Cambria" w:cs="Cambria"/>
      <w:color w:val="000000"/>
      <w:sz w:val="24"/>
      <w:szCs w:val="24"/>
    </w:rPr>
  </w:style>
  <w:style w:type="paragraph" w:customStyle="1" w:styleId="Formatvorlageberschrift4Links0cmHngend063cm">
    <w:name w:val="Formatvorlage Überschrift 4 + Links:  0 cm Hängend:  063 cm"/>
    <w:basedOn w:val="berschrift4"/>
    <w:qFormat/>
    <w:rsid w:val="002532E2"/>
    <w:rPr>
      <w:bCs/>
      <w:szCs w:val="20"/>
    </w:rPr>
  </w:style>
  <w:style w:type="table" w:customStyle="1" w:styleId="Tabellenraster1">
    <w:name w:val="Tabellenraster1"/>
    <w:basedOn w:val="NormaleTabelle"/>
    <w:next w:val="Tabellenraster"/>
    <w:rsid w:val="001873ED"/>
    <w:rPr>
      <w:rFonts w:ascii="Calibri" w:hAnsi="Calibri"/>
    </w:rPr>
    <w:tblPr>
      <w:tblBorders>
        <w:top w:val="single" w:sz="2" w:space="0" w:color="auto"/>
        <w:bottom w:val="single" w:sz="2" w:space="0" w:color="auto"/>
        <w:insideH w:val="single" w:sz="2" w:space="0" w:color="auto"/>
      </w:tblBorders>
    </w:tblPr>
    <w:tcPr>
      <w:shd w:val="clear" w:color="auto" w:fill="FFFFFF"/>
    </w:tcPr>
    <w:tblStylePr w:type="firstRow">
      <w:tblPr/>
      <w:tcPr>
        <w:shd w:val="clear" w:color="auto" w:fill="EAEAEA"/>
      </w:tcPr>
    </w:tblStylePr>
    <w:tblStylePr w:type="lastRow">
      <w:tblPr/>
      <w:tcPr>
        <w:shd w:val="clear" w:color="auto" w:fill="EAEAEA"/>
      </w:tcPr>
    </w:tblStylePr>
    <w:tblStylePr w:type="firstCol">
      <w:tblPr/>
      <w:tcPr>
        <w:shd w:val="clear" w:color="auto" w:fill="EAEAEA"/>
      </w:tcPr>
    </w:tblStylePr>
  </w:style>
  <w:style w:type="character" w:customStyle="1" w:styleId="berschrift5Zchn">
    <w:name w:val="Überschrift 5 Zchn"/>
    <w:basedOn w:val="Absatz-Standardschriftart"/>
    <w:link w:val="berschrift5"/>
    <w:rsid w:val="008946FC"/>
    <w:rPr>
      <w:rFonts w:ascii="Calibri" w:hAnsi="Calibri"/>
      <w:bCs/>
      <w:iCs/>
      <w:sz w:val="22"/>
      <w:szCs w:val="26"/>
      <w:u w:val="single"/>
    </w:rPr>
  </w:style>
  <w:style w:type="character" w:customStyle="1" w:styleId="berschrift6Zchn">
    <w:name w:val="Überschrift 6 Zchn"/>
    <w:basedOn w:val="Absatz-Standardschriftart"/>
    <w:link w:val="berschrift6"/>
    <w:rsid w:val="008946FC"/>
    <w:rPr>
      <w:rFonts w:ascii="Calibri" w:hAnsi="Calibri"/>
      <w:bCs/>
      <w:i/>
      <w:sz w:val="22"/>
      <w:szCs w:val="24"/>
    </w:rPr>
  </w:style>
  <w:style w:type="character" w:customStyle="1" w:styleId="berschrift7Zchn">
    <w:name w:val="Überschrift 7 Zchn"/>
    <w:basedOn w:val="Absatz-Standardschriftart"/>
    <w:link w:val="berschrift7"/>
    <w:rsid w:val="008946FC"/>
    <w:rPr>
      <w:sz w:val="24"/>
      <w:szCs w:val="24"/>
    </w:rPr>
  </w:style>
  <w:style w:type="character" w:customStyle="1" w:styleId="berschrift8Zchn">
    <w:name w:val="Überschrift 8 Zchn"/>
    <w:basedOn w:val="Absatz-Standardschriftart"/>
    <w:link w:val="berschrift8"/>
    <w:rsid w:val="008946FC"/>
    <w:rPr>
      <w:i/>
      <w:iCs/>
      <w:sz w:val="24"/>
      <w:szCs w:val="24"/>
    </w:rPr>
  </w:style>
  <w:style w:type="character" w:customStyle="1" w:styleId="berschrift9Zchn">
    <w:name w:val="Überschrift 9 Zchn"/>
    <w:basedOn w:val="Absatz-Standardschriftart"/>
    <w:link w:val="berschrift9"/>
    <w:rsid w:val="008946FC"/>
    <w:rPr>
      <w:rFonts w:ascii="Calibri" w:hAnsi="Calibri" w:cs="Arial"/>
      <w:sz w:val="22"/>
      <w:szCs w:val="24"/>
    </w:rPr>
  </w:style>
  <w:style w:type="paragraph" w:styleId="Abbildungsverzeichnis">
    <w:name w:val="table of figures"/>
    <w:basedOn w:val="Standard"/>
    <w:next w:val="Standard"/>
    <w:uiPriority w:val="99"/>
    <w:rsid w:val="008946FC"/>
    <w:pPr>
      <w:tabs>
        <w:tab w:val="left" w:pos="1134"/>
        <w:tab w:val="decimal" w:pos="9639"/>
      </w:tabs>
      <w:overflowPunct/>
      <w:autoSpaceDE/>
      <w:autoSpaceDN/>
      <w:adjustRightInd/>
      <w:spacing w:before="60" w:after="60"/>
      <w:ind w:left="1134" w:right="567" w:hanging="1134"/>
      <w:jc w:val="both"/>
      <w:textAlignment w:val="auto"/>
    </w:pPr>
    <w:rPr>
      <w:szCs w:val="24"/>
    </w:rPr>
  </w:style>
  <w:style w:type="paragraph" w:customStyle="1" w:styleId="Anhangberschrift1">
    <w:name w:val="Anhang Überschrift 1"/>
    <w:basedOn w:val="berschrift1"/>
    <w:next w:val="Standard"/>
    <w:rsid w:val="008946FC"/>
    <w:pPr>
      <w:numPr>
        <w:numId w:val="34"/>
      </w:numPr>
    </w:pPr>
  </w:style>
  <w:style w:type="paragraph" w:customStyle="1" w:styleId="Aufzhlunghngend">
    <w:name w:val="Aufzählung hängend"/>
    <w:basedOn w:val="Standard"/>
    <w:rsid w:val="008946FC"/>
    <w:pPr>
      <w:tabs>
        <w:tab w:val="left" w:pos="1701"/>
      </w:tabs>
      <w:overflowPunct/>
      <w:autoSpaceDE/>
      <w:autoSpaceDN/>
      <w:adjustRightInd/>
      <w:spacing w:before="60" w:after="60"/>
      <w:ind w:left="1701" w:hanging="1701"/>
      <w:jc w:val="both"/>
      <w:textAlignment w:val="auto"/>
    </w:pPr>
    <w:rPr>
      <w:szCs w:val="24"/>
    </w:rPr>
  </w:style>
  <w:style w:type="paragraph" w:customStyle="1" w:styleId="Aufzhlungszeichen2Ordnung">
    <w:name w:val="Aufzählungszeichen 2. Ordnung"/>
    <w:basedOn w:val="Aufzhlungszeichen"/>
    <w:rsid w:val="008946FC"/>
    <w:pPr>
      <w:numPr>
        <w:numId w:val="35"/>
      </w:numPr>
      <w:tabs>
        <w:tab w:val="left" w:pos="1134"/>
      </w:tabs>
      <w:overflowPunct/>
      <w:autoSpaceDE/>
      <w:autoSpaceDN/>
      <w:adjustRightInd/>
      <w:spacing w:before="60" w:after="60"/>
      <w:contextualSpacing/>
      <w:textAlignment w:val="auto"/>
    </w:pPr>
    <w:rPr>
      <w:szCs w:val="24"/>
      <w:lang w:val="en-US"/>
    </w:rPr>
  </w:style>
  <w:style w:type="paragraph" w:customStyle="1" w:styleId="BeschriftungohneAbstandobenbeiSeitenumbrchen">
    <w:name w:val="Beschriftung ohne Abstand oben (bei Seitenumbrüchen)"/>
    <w:basedOn w:val="Beschriftung"/>
    <w:rsid w:val="008946FC"/>
    <w:pPr>
      <w:overflowPunct/>
      <w:autoSpaceDE/>
      <w:autoSpaceDN/>
      <w:adjustRightInd/>
      <w:spacing w:before="0" w:after="60"/>
      <w:textAlignment w:val="auto"/>
    </w:pPr>
    <w:rPr>
      <w:szCs w:val="24"/>
    </w:rPr>
  </w:style>
  <w:style w:type="paragraph" w:customStyle="1" w:styleId="BeschriftungunterTabelle">
    <w:name w:val="Beschriftung unter Tabelle"/>
    <w:basedOn w:val="Beschriftung"/>
    <w:next w:val="Standard"/>
    <w:qFormat/>
    <w:rsid w:val="008946FC"/>
    <w:pPr>
      <w:tabs>
        <w:tab w:val="clear" w:pos="1430"/>
      </w:tabs>
      <w:overflowPunct/>
      <w:autoSpaceDE/>
      <w:autoSpaceDN/>
      <w:adjustRightInd/>
      <w:spacing w:before="60" w:after="60"/>
      <w:ind w:left="210" w:firstLine="0"/>
      <w:textAlignment w:val="auto"/>
    </w:pPr>
    <w:rPr>
      <w:b w:val="0"/>
      <w:bCs/>
      <w:sz w:val="18"/>
      <w:szCs w:val="18"/>
    </w:rPr>
  </w:style>
  <w:style w:type="paragraph" w:customStyle="1" w:styleId="BeschriftungBildinTabelle">
    <w:name w:val="Beschriftung_Bild_in_Tabelle"/>
    <w:basedOn w:val="Beschriftung"/>
    <w:rsid w:val="008946FC"/>
    <w:pPr>
      <w:tabs>
        <w:tab w:val="left" w:pos="149"/>
      </w:tabs>
      <w:overflowPunct/>
      <w:autoSpaceDE/>
      <w:autoSpaceDN/>
      <w:adjustRightInd/>
      <w:spacing w:before="60" w:after="60"/>
      <w:ind w:left="149" w:hanging="7"/>
      <w:textAlignment w:val="auto"/>
    </w:pPr>
    <w:rPr>
      <w:szCs w:val="24"/>
    </w:rPr>
  </w:style>
  <w:style w:type="paragraph" w:customStyle="1" w:styleId="Bildhintergrund">
    <w:name w:val="Bildhintergrund"/>
    <w:basedOn w:val="Beschriftung"/>
    <w:next w:val="Standard"/>
    <w:rsid w:val="008946FC"/>
    <w:pPr>
      <w:pBdr>
        <w:between w:val="none" w:sz="0" w:space="0" w:color="auto"/>
      </w:pBdr>
      <w:tabs>
        <w:tab w:val="clear" w:pos="1430"/>
      </w:tabs>
      <w:overflowPunct/>
      <w:autoSpaceDE/>
      <w:autoSpaceDN/>
      <w:adjustRightInd/>
      <w:spacing w:before="20" w:after="20"/>
      <w:ind w:left="221" w:right="79" w:hanging="11"/>
      <w:jc w:val="center"/>
      <w:textAlignment w:val="auto"/>
    </w:pPr>
    <w:rPr>
      <w:szCs w:val="24"/>
    </w:rPr>
  </w:style>
  <w:style w:type="character" w:customStyle="1" w:styleId="DokumentstrukturZchn">
    <w:name w:val="Dokumentstruktur Zchn"/>
    <w:basedOn w:val="Absatz-Standardschriftart"/>
    <w:link w:val="Dokumentstruktur"/>
    <w:semiHidden/>
    <w:rsid w:val="008946FC"/>
    <w:rPr>
      <w:rFonts w:ascii="Tahoma" w:hAnsi="Tahoma" w:cs="Tahoma"/>
      <w:sz w:val="22"/>
      <w:shd w:val="clear" w:color="auto" w:fill="000080"/>
    </w:rPr>
  </w:style>
  <w:style w:type="paragraph" w:customStyle="1" w:styleId="Eingerckt1cm">
    <w:name w:val="Eingerückt 1cm"/>
    <w:basedOn w:val="Standard"/>
    <w:rsid w:val="008946FC"/>
    <w:pPr>
      <w:overflowPunct/>
      <w:autoSpaceDE/>
      <w:autoSpaceDN/>
      <w:adjustRightInd/>
      <w:spacing w:before="60" w:after="60"/>
      <w:ind w:left="568"/>
      <w:jc w:val="both"/>
      <w:textAlignment w:val="auto"/>
    </w:pPr>
    <w:rPr>
      <w:szCs w:val="24"/>
    </w:rPr>
  </w:style>
  <w:style w:type="paragraph" w:customStyle="1" w:styleId="Eingerckt2cm">
    <w:name w:val="Eingerückt 2 cm"/>
    <w:basedOn w:val="Standard"/>
    <w:rsid w:val="008946FC"/>
    <w:pPr>
      <w:overflowPunct/>
      <w:autoSpaceDE/>
      <w:autoSpaceDN/>
      <w:adjustRightInd/>
      <w:spacing w:before="60" w:after="60"/>
      <w:ind w:left="1702" w:hanging="1134"/>
      <w:jc w:val="both"/>
      <w:textAlignment w:val="auto"/>
    </w:pPr>
    <w:rPr>
      <w:szCs w:val="24"/>
    </w:rPr>
  </w:style>
  <w:style w:type="paragraph" w:customStyle="1" w:styleId="Fazit1">
    <w:name w:val="Fazit 1"/>
    <w:basedOn w:val="Standard"/>
    <w:rsid w:val="008946FC"/>
    <w:pPr>
      <w:framePr w:wrap="around" w:vAnchor="text" w:hAnchor="text" w:y="1"/>
      <w:pBdr>
        <w:top w:val="single" w:sz="8" w:space="3" w:color="auto"/>
        <w:left w:val="single" w:sz="8" w:space="6" w:color="auto"/>
        <w:bottom w:val="single" w:sz="8" w:space="3" w:color="auto"/>
        <w:right w:val="single" w:sz="8" w:space="6" w:color="auto"/>
      </w:pBdr>
      <w:shd w:val="clear" w:color="auto" w:fill="EAEAEA"/>
      <w:overflowPunct/>
      <w:autoSpaceDE/>
      <w:autoSpaceDN/>
      <w:adjustRightInd/>
      <w:spacing w:before="120" w:line="280" w:lineRule="atLeast"/>
      <w:jc w:val="both"/>
      <w:textAlignment w:val="auto"/>
    </w:pPr>
    <w:rPr>
      <w:szCs w:val="24"/>
    </w:rPr>
  </w:style>
  <w:style w:type="paragraph" w:customStyle="1" w:styleId="Fazit2">
    <w:name w:val="Fazit 2"/>
    <w:basedOn w:val="Fazit1"/>
    <w:rsid w:val="008946FC"/>
    <w:pPr>
      <w:framePr w:wrap="auto" w:vAnchor="margin" w:yAlign="inline"/>
      <w:pBdr>
        <w:top w:val="single" w:sz="8" w:space="3" w:color="FFFFFF"/>
        <w:left w:val="single" w:sz="8" w:space="6" w:color="FFFFFF"/>
        <w:bottom w:val="single" w:sz="8" w:space="3" w:color="FFFFFF"/>
        <w:right w:val="single" w:sz="8" w:space="6" w:color="FFFFFF"/>
      </w:pBdr>
    </w:pPr>
    <w:rPr>
      <w:i/>
    </w:rPr>
  </w:style>
  <w:style w:type="character" w:styleId="Fett">
    <w:name w:val="Strong"/>
    <w:basedOn w:val="Absatz-Standardschriftart"/>
    <w:qFormat/>
    <w:rsid w:val="008946FC"/>
    <w:rPr>
      <w:b/>
      <w:bCs/>
    </w:rPr>
  </w:style>
  <w:style w:type="table" w:customStyle="1" w:styleId="Formatvorlage1">
    <w:name w:val="Formatvorlage1"/>
    <w:basedOn w:val="NormaleTabelle"/>
    <w:rsid w:val="008946FC"/>
    <w:rPr>
      <w:rFonts w:ascii="Calibri" w:hAnsi="Calibri"/>
    </w:rPr>
    <w:tblPr/>
    <w:tcPr>
      <w:shd w:val="clear" w:color="auto" w:fill="EAEAEA"/>
    </w:tcPr>
    <w:tblStylePr w:type="firstRow">
      <w:rPr>
        <w:rFonts w:ascii="Calibri" w:hAnsi="Calibri"/>
        <w:sz w:val="20"/>
      </w:rPr>
      <w:tblPr/>
      <w:tcPr>
        <w:shd w:val="clear" w:color="auto" w:fill="EAEAEA"/>
      </w:tcPr>
    </w:tblStylePr>
  </w:style>
  <w:style w:type="paragraph" w:customStyle="1" w:styleId="Formelerluterung">
    <w:name w:val="Formelerläuterung"/>
    <w:basedOn w:val="Standard"/>
    <w:rsid w:val="008946FC"/>
    <w:pPr>
      <w:overflowPunct/>
      <w:autoSpaceDE/>
      <w:autoSpaceDN/>
      <w:adjustRightInd/>
      <w:ind w:left="567"/>
      <w:textAlignment w:val="auto"/>
    </w:pPr>
    <w:rPr>
      <w:sz w:val="18"/>
      <w:szCs w:val="24"/>
    </w:rPr>
  </w:style>
  <w:style w:type="paragraph" w:customStyle="1" w:styleId="Formelzeichen">
    <w:name w:val="Formelzeichen"/>
    <w:basedOn w:val="Standard"/>
    <w:rsid w:val="008946FC"/>
    <w:pPr>
      <w:overflowPunct/>
      <w:autoSpaceDE/>
      <w:autoSpaceDN/>
      <w:adjustRightInd/>
      <w:spacing w:before="120"/>
      <w:jc w:val="both"/>
      <w:textAlignment w:val="auto"/>
    </w:pPr>
    <w:rPr>
      <w:rFonts w:ascii="Times New Roman" w:hAnsi="Times New Roman"/>
      <w:i/>
      <w:iCs/>
      <w:szCs w:val="24"/>
    </w:rPr>
  </w:style>
  <w:style w:type="character" w:customStyle="1" w:styleId="FuzeileZchn">
    <w:name w:val="Fußzeile Zchn"/>
    <w:basedOn w:val="Absatz-Standardschriftart"/>
    <w:link w:val="Fuzeile"/>
    <w:uiPriority w:val="99"/>
    <w:rsid w:val="008946FC"/>
    <w:rPr>
      <w:rFonts w:ascii="Calibri" w:hAnsi="Calibri"/>
      <w:sz w:val="22"/>
    </w:rPr>
  </w:style>
  <w:style w:type="table" w:customStyle="1" w:styleId="GraueKiste">
    <w:name w:val="Graue Kiste"/>
    <w:basedOn w:val="NormaleTabelle"/>
    <w:uiPriority w:val="99"/>
    <w:qFormat/>
    <w:rsid w:val="008946FC"/>
    <w:rPr>
      <w:rFonts w:ascii="Calibri" w:hAnsi="Calibri"/>
    </w:rPr>
    <w:tblPr/>
    <w:tcPr>
      <w:shd w:val="clear" w:color="auto" w:fill="EAEAEA"/>
    </w:tcPr>
  </w:style>
  <w:style w:type="character" w:styleId="Hervorhebung">
    <w:name w:val="Emphasis"/>
    <w:basedOn w:val="Absatz-Standardschriftart"/>
    <w:uiPriority w:val="20"/>
    <w:qFormat/>
    <w:rsid w:val="008946FC"/>
    <w:rPr>
      <w:i/>
      <w:iCs/>
    </w:rPr>
  </w:style>
  <w:style w:type="character" w:customStyle="1" w:styleId="KopfzeileZchn">
    <w:name w:val="Kopfzeile Zchn"/>
    <w:basedOn w:val="Absatz-Standardschriftart"/>
    <w:link w:val="Kopfzeile"/>
    <w:rsid w:val="008946FC"/>
    <w:rPr>
      <w:rFonts w:ascii="Calibri" w:hAnsi="Calibri"/>
      <w:sz w:val="22"/>
    </w:rPr>
  </w:style>
  <w:style w:type="paragraph" w:styleId="Listennummer">
    <w:name w:val="List Number"/>
    <w:basedOn w:val="Standard"/>
    <w:autoRedefine/>
    <w:rsid w:val="008946FC"/>
    <w:pPr>
      <w:numPr>
        <w:numId w:val="36"/>
      </w:numPr>
      <w:overflowPunct/>
      <w:autoSpaceDE/>
      <w:autoSpaceDN/>
      <w:adjustRightInd/>
      <w:spacing w:before="60" w:after="60"/>
      <w:jc w:val="both"/>
      <w:textAlignment w:val="auto"/>
    </w:pPr>
    <w:rPr>
      <w:szCs w:val="24"/>
    </w:rPr>
  </w:style>
  <w:style w:type="paragraph" w:styleId="Literaturverzeichnis">
    <w:name w:val="Bibliography"/>
    <w:basedOn w:val="Standard"/>
    <w:next w:val="Standard"/>
    <w:uiPriority w:val="37"/>
    <w:unhideWhenUsed/>
    <w:rsid w:val="008946FC"/>
    <w:pPr>
      <w:overflowPunct/>
      <w:autoSpaceDE/>
      <w:autoSpaceDN/>
      <w:adjustRightInd/>
      <w:spacing w:before="60" w:after="60"/>
      <w:jc w:val="both"/>
      <w:textAlignment w:val="auto"/>
    </w:pPr>
    <w:rPr>
      <w:szCs w:val="24"/>
    </w:rPr>
  </w:style>
  <w:style w:type="paragraph" w:customStyle="1" w:styleId="Notiz">
    <w:name w:val="Notiz"/>
    <w:basedOn w:val="Standard"/>
    <w:rsid w:val="008946FC"/>
    <w:pPr>
      <w:pBdr>
        <w:top w:val="single" w:sz="4" w:space="3" w:color="FFFF00"/>
        <w:left w:val="single" w:sz="4" w:space="6" w:color="FFFF00"/>
        <w:bottom w:val="single" w:sz="4" w:space="3" w:color="FFFF00"/>
        <w:right w:val="single" w:sz="4" w:space="6" w:color="FFFF00"/>
      </w:pBdr>
      <w:shd w:val="clear" w:color="auto" w:fill="FFFF00"/>
      <w:overflowPunct/>
      <w:autoSpaceDE/>
      <w:autoSpaceDN/>
      <w:adjustRightInd/>
      <w:spacing w:before="120"/>
      <w:jc w:val="both"/>
      <w:textAlignment w:val="auto"/>
    </w:pPr>
    <w:rPr>
      <w:bCs/>
      <w:i/>
      <w:noProof/>
      <w:color w:val="0000FF"/>
      <w:sz w:val="20"/>
      <w:szCs w:val="24"/>
    </w:rPr>
  </w:style>
  <w:style w:type="paragraph" w:customStyle="1" w:styleId="PHI-Textkrper">
    <w:name w:val="PHI-Textkörper"/>
    <w:basedOn w:val="Standard"/>
    <w:rsid w:val="008946FC"/>
    <w:pPr>
      <w:tabs>
        <w:tab w:val="left" w:pos="1418"/>
      </w:tabs>
      <w:overflowPunct/>
      <w:autoSpaceDE/>
      <w:autoSpaceDN/>
      <w:adjustRightInd/>
      <w:spacing w:after="240" w:line="288" w:lineRule="auto"/>
      <w:jc w:val="both"/>
      <w:textAlignment w:val="auto"/>
    </w:pPr>
    <w:rPr>
      <w:rFonts w:ascii="Arial" w:hAnsi="Arial"/>
      <w:sz w:val="24"/>
      <w:szCs w:val="24"/>
      <w:lang w:val="en-GB"/>
    </w:rPr>
  </w:style>
  <w:style w:type="paragraph" w:customStyle="1" w:styleId="Stichpunkte">
    <w:name w:val="Stichpunkte"/>
    <w:basedOn w:val="Standard"/>
    <w:rsid w:val="008946FC"/>
    <w:pPr>
      <w:pBdr>
        <w:top w:val="single" w:sz="4" w:space="3" w:color="B6DDE8"/>
        <w:left w:val="single" w:sz="4" w:space="6" w:color="B6DDE8"/>
        <w:bottom w:val="single" w:sz="4" w:space="3" w:color="B6DDE8"/>
        <w:right w:val="single" w:sz="4" w:space="6" w:color="B6DDE8"/>
      </w:pBdr>
      <w:shd w:val="clear" w:color="auto" w:fill="B6DDE8"/>
      <w:overflowPunct/>
      <w:autoSpaceDE/>
      <w:autoSpaceDN/>
      <w:adjustRightInd/>
      <w:spacing w:before="120"/>
      <w:jc w:val="both"/>
      <w:textAlignment w:val="auto"/>
    </w:pPr>
    <w:rPr>
      <w:i/>
      <w:iCs/>
      <w:sz w:val="20"/>
      <w:szCs w:val="24"/>
    </w:rPr>
  </w:style>
  <w:style w:type="table" w:styleId="Tabelle3D-Effekt1">
    <w:name w:val="Table 3D effects 1"/>
    <w:basedOn w:val="NormaleTabelle"/>
    <w:rsid w:val="008946FC"/>
    <w:pPr>
      <w:tabs>
        <w:tab w:val="left" w:pos="567"/>
      </w:tabs>
      <w:overflowPunct w:val="0"/>
      <w:autoSpaceDE w:val="0"/>
      <w:autoSpaceDN w:val="0"/>
      <w:adjustRightInd w:val="0"/>
      <w:spacing w:before="40" w:after="40"/>
      <w:jc w:val="both"/>
      <w:textAlignment w:val="baseline"/>
    </w:pPr>
    <w:rPr>
      <w:rFonts w:ascii="Calibri" w:hAnsi="Calibri"/>
    </w:rPr>
    <w:tblPr/>
    <w:tcPr>
      <w:shd w:val="solid" w:color="C0C0C0" w:fill="FFFFFF"/>
    </w:tcPr>
    <w:tblStylePr w:type="firstRow">
      <w:rPr>
        <w:b/>
        <w:bCs/>
        <w:color w:val="800080"/>
      </w:rPr>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rPr>
        <w:b/>
        <w:bCs/>
      </w:rPr>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rPr>
        <w:color w:val="000080"/>
      </w:rPr>
      <w:tblPr/>
      <w:tcPr>
        <w:tcBorders>
          <w:top w:val="none" w:sz="0" w:space="0" w:color="auto"/>
          <w:right w:val="none" w:sz="0" w:space="0" w:color="auto"/>
          <w:tl2br w:val="none" w:sz="0" w:space="0" w:color="auto"/>
          <w:tr2bl w:val="none" w:sz="0" w:space="0" w:color="auto"/>
        </w:tcBorders>
      </w:tcPr>
    </w:tblStylePr>
  </w:style>
  <w:style w:type="table" w:customStyle="1" w:styleId="TabelleRolf">
    <w:name w:val="Tabelle Rolf"/>
    <w:basedOn w:val="NormaleTabelle"/>
    <w:rsid w:val="008946FC"/>
    <w:rPr>
      <w:rFonts w:ascii="Calibri" w:hAnsi="Calibri"/>
    </w:rPr>
    <w:tblPr>
      <w:jc w:val="center"/>
      <w:tblBorders>
        <w:top w:val="single" w:sz="2" w:space="0" w:color="auto"/>
      </w:tblBorders>
    </w:tblPr>
    <w:trPr>
      <w:jc w:val="center"/>
    </w:trPr>
    <w:tcPr>
      <w:shd w:val="clear" w:color="auto" w:fill="FFFFFF"/>
      <w:tcMar>
        <w:top w:w="28" w:type="dxa"/>
        <w:bottom w:w="28" w:type="dxa"/>
      </w:tcMar>
    </w:tcPr>
    <w:tblStylePr w:type="firstRow">
      <w:tblPr/>
      <w:tcPr>
        <w:tcBorders>
          <w:top w:val="single" w:sz="2" w:space="0" w:color="auto"/>
          <w:bottom w:val="single" w:sz="2" w:space="0" w:color="auto"/>
        </w:tcBorders>
        <w:shd w:val="clear" w:color="auto" w:fill="EAEAEA"/>
      </w:tcPr>
    </w:tblStylePr>
    <w:tblStylePr w:type="lastRow">
      <w:tblPr/>
      <w:tcPr>
        <w:tcBorders>
          <w:top w:val="single" w:sz="2" w:space="0" w:color="auto"/>
          <w:bottom w:val="single" w:sz="2" w:space="0" w:color="auto"/>
        </w:tcBorders>
        <w:shd w:val="clear" w:color="auto" w:fill="EAEAEA"/>
      </w:tcPr>
    </w:tblStylePr>
    <w:tblStylePr w:type="firstCol">
      <w:tblPr/>
      <w:tcPr>
        <w:shd w:val="clear" w:color="auto" w:fill="EAEAEA"/>
      </w:tcPr>
    </w:tblStylePr>
    <w:tblStylePr w:type="swCell">
      <w:tblPr/>
      <w:tcPr>
        <w:shd w:val="clear" w:color="auto" w:fill="EAEAEA"/>
      </w:tcPr>
    </w:tblStylePr>
  </w:style>
  <w:style w:type="table" w:customStyle="1" w:styleId="TabelleRolfnachgebaut">
    <w:name w:val="Tabelle Rolf nachgebaut"/>
    <w:basedOn w:val="NormaleTabelle"/>
    <w:rsid w:val="008946FC"/>
    <w:rPr>
      <w:rFonts w:ascii="Calibri" w:hAnsi="Calibri"/>
    </w:rPr>
    <w:tblPr>
      <w:tblBorders>
        <w:top w:val="single" w:sz="2" w:space="0" w:color="auto"/>
      </w:tblBorders>
    </w:tblPr>
    <w:tcPr>
      <w:tcMar>
        <w:top w:w="28" w:type="dxa"/>
        <w:bottom w:w="28" w:type="dxa"/>
      </w:tcMar>
    </w:tcPr>
    <w:tblStylePr w:type="firstRow">
      <w:tblPr/>
      <w:tcPr>
        <w:tcBorders>
          <w:bottom w:val="single" w:sz="2" w:space="0" w:color="auto"/>
        </w:tcBorders>
        <w:shd w:val="clear" w:color="auto" w:fill="EAEAEA"/>
      </w:tcPr>
    </w:tblStylePr>
    <w:tblStylePr w:type="firstCol">
      <w:tblPr/>
      <w:tcPr>
        <w:shd w:val="clear" w:color="auto" w:fill="EAEAEA"/>
      </w:tcPr>
    </w:tblStylePr>
  </w:style>
  <w:style w:type="paragraph" w:customStyle="1" w:styleId="Tabellenschriftlinks">
    <w:name w:val="Tabellenschrift links"/>
    <w:basedOn w:val="Standard"/>
    <w:rsid w:val="008946FC"/>
    <w:pPr>
      <w:overflowPunct/>
      <w:autoSpaceDE/>
      <w:autoSpaceDN/>
      <w:adjustRightInd/>
      <w:spacing w:before="20" w:after="20"/>
      <w:textAlignment w:val="auto"/>
    </w:pPr>
    <w:rPr>
      <w:sz w:val="20"/>
      <w:szCs w:val="24"/>
    </w:rPr>
  </w:style>
  <w:style w:type="paragraph" w:customStyle="1" w:styleId="Tabellenschriftrechts">
    <w:name w:val="Tabellenschrift rechts"/>
    <w:basedOn w:val="Tabellenschriftlinks"/>
    <w:qFormat/>
    <w:rsid w:val="008946FC"/>
    <w:pPr>
      <w:jc w:val="right"/>
    </w:pPr>
  </w:style>
  <w:style w:type="paragraph" w:customStyle="1" w:styleId="TabellenschriftZentriert">
    <w:name w:val="Tabellenschrift Zentriert"/>
    <w:basedOn w:val="Tabellenschriftlinks"/>
    <w:rsid w:val="008946FC"/>
    <w:pPr>
      <w:jc w:val="center"/>
    </w:pPr>
    <w:rPr>
      <w:szCs w:val="20"/>
    </w:rPr>
  </w:style>
  <w:style w:type="table" w:styleId="Tabellendesign">
    <w:name w:val="Table Theme"/>
    <w:aliases w:val="IWU Standard"/>
    <w:basedOn w:val="NormaleTabelle"/>
    <w:rsid w:val="008946FC"/>
    <w:pPr>
      <w:overflowPunct w:val="0"/>
      <w:autoSpaceDE w:val="0"/>
      <w:autoSpaceDN w:val="0"/>
      <w:adjustRightInd w:val="0"/>
      <w:textAlignment w:val="baseline"/>
    </w:pPr>
    <w:rPr>
      <w:rFonts w:ascii="Calibri" w:hAnsi="Calibri"/>
    </w:rPr>
    <w:tblPr>
      <w:tblBorders>
        <w:top w:val="single" w:sz="12" w:space="0" w:color="FFFFFF"/>
        <w:left w:val="single" w:sz="12" w:space="0" w:color="FFFFFF"/>
        <w:bottom w:val="single" w:sz="12" w:space="0" w:color="FFFFFF"/>
        <w:right w:val="single" w:sz="12" w:space="0" w:color="FFFFFF"/>
        <w:insideH w:val="single" w:sz="12" w:space="0" w:color="FFFFFF"/>
        <w:insideV w:val="single" w:sz="12" w:space="0" w:color="FFFFFF"/>
      </w:tblBorders>
    </w:tblPr>
    <w:tcPr>
      <w:shd w:val="clear" w:color="auto" w:fill="DDDDDD"/>
    </w:tcPr>
    <w:tblStylePr w:type="firstRow">
      <w:rPr>
        <w:rFonts w:ascii="Calibri" w:hAnsi="Calibri"/>
        <w:b/>
        <w:sz w:val="22"/>
      </w:rPr>
      <w:tblPr/>
      <w:tcPr>
        <w:shd w:val="clear" w:color="auto" w:fill="C0C0C0"/>
      </w:tcPr>
    </w:tblStylePr>
    <w:tblStylePr w:type="lastRow">
      <w:tblPr/>
      <w:tcPr>
        <w:shd w:val="clear" w:color="auto" w:fill="C0C0C0"/>
      </w:tcPr>
    </w:tblStylePr>
    <w:tblStylePr w:type="firstCol">
      <w:rPr>
        <w:b/>
      </w:rPr>
      <w:tblPr/>
      <w:tcPr>
        <w:shd w:val="clear" w:color="auto" w:fill="C0C0C0"/>
      </w:tcPr>
    </w:tblStylePr>
    <w:tblStylePr w:type="lastCol">
      <w:tblPr/>
      <w:tcPr>
        <w:shd w:val="clear" w:color="auto" w:fill="C0C0C0"/>
      </w:tcPr>
    </w:tblStylePr>
  </w:style>
  <w:style w:type="paragraph" w:styleId="Titel">
    <w:name w:val="Title"/>
    <w:basedOn w:val="Standard"/>
    <w:next w:val="Standard"/>
    <w:link w:val="TitelZchn"/>
    <w:qFormat/>
    <w:rsid w:val="008946FC"/>
    <w:pPr>
      <w:overflowPunct/>
      <w:autoSpaceDE/>
      <w:autoSpaceDN/>
      <w:adjustRightInd/>
      <w:spacing w:before="120" w:after="360"/>
      <w:jc w:val="center"/>
      <w:textAlignment w:val="auto"/>
      <w:outlineLvl w:val="0"/>
    </w:pPr>
    <w:rPr>
      <w:rFonts w:ascii="Cambria" w:hAnsi="Cambria"/>
      <w:b/>
      <w:bCs/>
      <w:kern w:val="28"/>
      <w:sz w:val="48"/>
      <w:szCs w:val="32"/>
    </w:rPr>
  </w:style>
  <w:style w:type="character" w:customStyle="1" w:styleId="TitelZchn">
    <w:name w:val="Titel Zchn"/>
    <w:basedOn w:val="Absatz-Standardschriftart"/>
    <w:link w:val="Titel"/>
    <w:rsid w:val="008946FC"/>
    <w:rPr>
      <w:rFonts w:ascii="Cambria" w:hAnsi="Cambria"/>
      <w:b/>
      <w:bCs/>
      <w:kern w:val="28"/>
      <w:sz w:val="48"/>
      <w:szCs w:val="32"/>
    </w:rPr>
  </w:style>
  <w:style w:type="character" w:customStyle="1" w:styleId="Titelseite1">
    <w:name w:val="Titelseite 1"/>
    <w:basedOn w:val="Absatz-Standardschriftart"/>
    <w:rsid w:val="008946FC"/>
    <w:rPr>
      <w:sz w:val="20"/>
    </w:rPr>
  </w:style>
  <w:style w:type="paragraph" w:customStyle="1" w:styleId="TitelseiteTitel">
    <w:name w:val="Titelseite Titel"/>
    <w:basedOn w:val="Standard"/>
    <w:rsid w:val="008946FC"/>
    <w:pPr>
      <w:overflowPunct/>
      <w:autoSpaceDE/>
      <w:autoSpaceDN/>
      <w:adjustRightInd/>
      <w:spacing w:before="60" w:after="60"/>
      <w:ind w:left="568"/>
      <w:jc w:val="both"/>
      <w:textAlignment w:val="auto"/>
    </w:pPr>
    <w:rPr>
      <w:b/>
      <w:bCs/>
      <w:sz w:val="36"/>
      <w:szCs w:val="24"/>
    </w:rPr>
  </w:style>
  <w:style w:type="paragraph" w:customStyle="1" w:styleId="TitelseiteUntertitel">
    <w:name w:val="Titelseite Untertitel"/>
    <w:basedOn w:val="Standard"/>
    <w:rsid w:val="008946FC"/>
    <w:pPr>
      <w:overflowPunct/>
      <w:autoSpaceDE/>
      <w:autoSpaceDN/>
      <w:adjustRightInd/>
      <w:spacing w:before="60" w:after="60"/>
      <w:ind w:left="568"/>
      <w:jc w:val="both"/>
      <w:textAlignment w:val="auto"/>
    </w:pPr>
    <w:rPr>
      <w:b/>
      <w:bCs/>
      <w:sz w:val="28"/>
      <w:szCs w:val="24"/>
    </w:rPr>
  </w:style>
  <w:style w:type="paragraph" w:customStyle="1" w:styleId="berschrift1ohneNummer">
    <w:name w:val="Überschrift 1 ohne Nummer"/>
    <w:basedOn w:val="berschrift1"/>
    <w:rsid w:val="008946FC"/>
    <w:pPr>
      <w:numPr>
        <w:numId w:val="0"/>
      </w:numPr>
      <w:ind w:left="284" w:hanging="284"/>
      <w:outlineLvl w:val="9"/>
    </w:pPr>
  </w:style>
  <w:style w:type="paragraph" w:styleId="Verzeichnis4">
    <w:name w:val="toc 4"/>
    <w:basedOn w:val="Standard"/>
    <w:next w:val="Standard"/>
    <w:autoRedefine/>
    <w:rsid w:val="008946FC"/>
    <w:pPr>
      <w:tabs>
        <w:tab w:val="right" w:pos="9628"/>
      </w:tabs>
      <w:overflowPunct/>
      <w:autoSpaceDE/>
      <w:autoSpaceDN/>
      <w:adjustRightInd/>
      <w:spacing w:before="60" w:after="60"/>
      <w:ind w:left="658"/>
      <w:jc w:val="right"/>
      <w:textAlignment w:val="auto"/>
    </w:pPr>
    <w:rPr>
      <w:b/>
      <w:noProof/>
      <w:szCs w:val="24"/>
    </w:rPr>
  </w:style>
  <w:style w:type="paragraph" w:styleId="Verzeichnis5">
    <w:name w:val="toc 5"/>
    <w:basedOn w:val="Standard"/>
    <w:next w:val="Standard"/>
    <w:autoRedefine/>
    <w:rsid w:val="008946FC"/>
    <w:pPr>
      <w:overflowPunct/>
      <w:autoSpaceDE/>
      <w:autoSpaceDN/>
      <w:adjustRightInd/>
      <w:spacing w:before="60" w:after="60"/>
      <w:ind w:left="880"/>
      <w:jc w:val="both"/>
      <w:textAlignment w:val="auto"/>
    </w:pPr>
    <w:rPr>
      <w:szCs w:val="24"/>
    </w:rPr>
  </w:style>
  <w:style w:type="paragraph" w:styleId="Verzeichnis6">
    <w:name w:val="toc 6"/>
    <w:basedOn w:val="Standard"/>
    <w:next w:val="Standard"/>
    <w:autoRedefine/>
    <w:rsid w:val="008946FC"/>
    <w:pPr>
      <w:overflowPunct/>
      <w:autoSpaceDE/>
      <w:autoSpaceDN/>
      <w:adjustRightInd/>
      <w:spacing w:before="60" w:after="60"/>
      <w:ind w:left="1100"/>
      <w:jc w:val="both"/>
      <w:textAlignment w:val="auto"/>
    </w:pPr>
    <w:rPr>
      <w:szCs w:val="24"/>
    </w:rPr>
  </w:style>
  <w:style w:type="paragraph" w:styleId="Verzeichnis7">
    <w:name w:val="toc 7"/>
    <w:basedOn w:val="Standard"/>
    <w:next w:val="Standard"/>
    <w:autoRedefine/>
    <w:rsid w:val="008946FC"/>
    <w:pPr>
      <w:overflowPunct/>
      <w:autoSpaceDE/>
      <w:autoSpaceDN/>
      <w:adjustRightInd/>
      <w:spacing w:before="60" w:after="60"/>
      <w:ind w:left="1320"/>
      <w:jc w:val="both"/>
      <w:textAlignment w:val="auto"/>
    </w:pPr>
    <w:rPr>
      <w:szCs w:val="24"/>
    </w:rPr>
  </w:style>
  <w:style w:type="paragraph" w:styleId="Verzeichnis8">
    <w:name w:val="toc 8"/>
    <w:basedOn w:val="Standard"/>
    <w:next w:val="Standard"/>
    <w:autoRedefine/>
    <w:rsid w:val="008946FC"/>
    <w:pPr>
      <w:overflowPunct/>
      <w:autoSpaceDE/>
      <w:autoSpaceDN/>
      <w:adjustRightInd/>
      <w:spacing w:before="60" w:after="60"/>
      <w:ind w:left="1540"/>
      <w:jc w:val="both"/>
      <w:textAlignment w:val="auto"/>
    </w:pPr>
    <w:rPr>
      <w:szCs w:val="24"/>
    </w:rPr>
  </w:style>
  <w:style w:type="paragraph" w:styleId="Verzeichnis9">
    <w:name w:val="toc 9"/>
    <w:basedOn w:val="Standard"/>
    <w:next w:val="Standard"/>
    <w:autoRedefine/>
    <w:rsid w:val="008946FC"/>
    <w:pPr>
      <w:overflowPunct/>
      <w:autoSpaceDE/>
      <w:autoSpaceDN/>
      <w:adjustRightInd/>
      <w:spacing w:before="60" w:after="60"/>
      <w:ind w:left="1760"/>
      <w:jc w:val="both"/>
      <w:textAlignment w:val="auto"/>
    </w:pPr>
    <w:rPr>
      <w:szCs w:val="24"/>
    </w:rPr>
  </w:style>
  <w:style w:type="table" w:customStyle="1" w:styleId="Tabellenraster2">
    <w:name w:val="Tabellenraster2"/>
    <w:basedOn w:val="NormaleTabelle"/>
    <w:next w:val="Tabellenraster"/>
    <w:rsid w:val="008946FC"/>
    <w:rPr>
      <w:rFonts w:ascii="Calibri" w:hAnsi="Calibri"/>
    </w:rPr>
    <w:tblPr>
      <w:tblBorders>
        <w:top w:val="single" w:sz="2" w:space="0" w:color="auto"/>
        <w:bottom w:val="single" w:sz="2" w:space="0" w:color="auto"/>
        <w:insideH w:val="single" w:sz="2" w:space="0" w:color="auto"/>
      </w:tblBorders>
    </w:tblPr>
    <w:tcPr>
      <w:shd w:val="clear" w:color="auto" w:fill="FFFFFF"/>
    </w:tcPr>
    <w:tblStylePr w:type="firstRow">
      <w:tblPr/>
      <w:tcPr>
        <w:shd w:val="clear" w:color="auto" w:fill="EAEAEA"/>
      </w:tcPr>
    </w:tblStylePr>
    <w:tblStylePr w:type="lastRow">
      <w:tblPr/>
      <w:tcPr>
        <w:shd w:val="clear" w:color="auto" w:fill="EAEAEA"/>
      </w:tcPr>
    </w:tblStylePr>
    <w:tblStylePr w:type="firstCol">
      <w:tblPr/>
      <w:tcPr>
        <w:shd w:val="clear" w:color="auto" w:fill="EAEAEA"/>
      </w:tcPr>
    </w:tblStylePr>
  </w:style>
  <w:style w:type="table" w:customStyle="1" w:styleId="Tabellenraster3">
    <w:name w:val="Tabellenraster3"/>
    <w:basedOn w:val="NormaleTabelle"/>
    <w:next w:val="Tabellenraster"/>
    <w:rsid w:val="008946FC"/>
    <w:rPr>
      <w:rFonts w:ascii="Calibri" w:hAnsi="Calibri"/>
    </w:rPr>
    <w:tblPr>
      <w:tblBorders>
        <w:top w:val="single" w:sz="2" w:space="0" w:color="auto"/>
        <w:bottom w:val="single" w:sz="2" w:space="0" w:color="auto"/>
        <w:insideH w:val="single" w:sz="2" w:space="0" w:color="auto"/>
      </w:tblBorders>
    </w:tblPr>
    <w:tcPr>
      <w:shd w:val="clear" w:color="auto" w:fill="FFFFFF"/>
    </w:tcPr>
    <w:tblStylePr w:type="firstRow">
      <w:tblPr/>
      <w:tcPr>
        <w:shd w:val="clear" w:color="auto" w:fill="EAEAEA"/>
      </w:tcPr>
    </w:tblStylePr>
    <w:tblStylePr w:type="lastRow">
      <w:tblPr/>
      <w:tcPr>
        <w:shd w:val="clear" w:color="auto" w:fill="EAEAEA"/>
      </w:tcPr>
    </w:tblStylePr>
    <w:tblStylePr w:type="firstCol">
      <w:tblPr/>
      <w:tcPr>
        <w:shd w:val="clear" w:color="auto" w:fill="EAEAEA"/>
      </w:tcPr>
    </w:tblStylePr>
  </w:style>
  <w:style w:type="character" w:customStyle="1" w:styleId="st">
    <w:name w:val="st"/>
    <w:basedOn w:val="Absatz-Standardschriftart"/>
    <w:rsid w:val="006A77CA"/>
  </w:style>
  <w:style w:type="paragraph" w:customStyle="1" w:styleId="Standardnormal">
    <w:name w:val="Standard normal"/>
    <w:basedOn w:val="Standard"/>
    <w:rsid w:val="00BF30A6"/>
    <w:pPr>
      <w:suppressAutoHyphens/>
      <w:overflowPunct/>
      <w:autoSpaceDE/>
      <w:autoSpaceDN/>
      <w:spacing w:after="0" w:line="360" w:lineRule="atLeast"/>
      <w:jc w:val="both"/>
    </w:pPr>
    <w:rPr>
      <w:rFonts w:ascii="Arial" w:hAnsi="Arial" w:cs="CG Times (W1)"/>
      <w:lang w:eastAsia="ar-SA"/>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156307433">
      <w:bodyDiv w:val="1"/>
      <w:marLeft w:val="0"/>
      <w:marRight w:val="0"/>
      <w:marTop w:val="0"/>
      <w:marBottom w:val="0"/>
      <w:divBdr>
        <w:top w:val="none" w:sz="0" w:space="0" w:color="auto"/>
        <w:left w:val="none" w:sz="0" w:space="0" w:color="auto"/>
        <w:bottom w:val="none" w:sz="0" w:space="0" w:color="auto"/>
        <w:right w:val="none" w:sz="0" w:space="0" w:color="auto"/>
      </w:divBdr>
    </w:div>
    <w:div w:id="369260123">
      <w:bodyDiv w:val="1"/>
      <w:marLeft w:val="0"/>
      <w:marRight w:val="0"/>
      <w:marTop w:val="0"/>
      <w:marBottom w:val="0"/>
      <w:divBdr>
        <w:top w:val="none" w:sz="0" w:space="0" w:color="auto"/>
        <w:left w:val="none" w:sz="0" w:space="0" w:color="auto"/>
        <w:bottom w:val="none" w:sz="0" w:space="0" w:color="auto"/>
        <w:right w:val="none" w:sz="0" w:space="0" w:color="auto"/>
      </w:divBdr>
      <w:divsChild>
        <w:div w:id="275870613">
          <w:marLeft w:val="274"/>
          <w:marRight w:val="0"/>
          <w:marTop w:val="0"/>
          <w:marBottom w:val="0"/>
          <w:divBdr>
            <w:top w:val="none" w:sz="0" w:space="0" w:color="auto"/>
            <w:left w:val="none" w:sz="0" w:space="0" w:color="auto"/>
            <w:bottom w:val="none" w:sz="0" w:space="0" w:color="auto"/>
            <w:right w:val="none" w:sz="0" w:space="0" w:color="auto"/>
          </w:divBdr>
        </w:div>
        <w:div w:id="533155803">
          <w:marLeft w:val="274"/>
          <w:marRight w:val="0"/>
          <w:marTop w:val="0"/>
          <w:marBottom w:val="0"/>
          <w:divBdr>
            <w:top w:val="none" w:sz="0" w:space="0" w:color="auto"/>
            <w:left w:val="none" w:sz="0" w:space="0" w:color="auto"/>
            <w:bottom w:val="none" w:sz="0" w:space="0" w:color="auto"/>
            <w:right w:val="none" w:sz="0" w:space="0" w:color="auto"/>
          </w:divBdr>
        </w:div>
        <w:div w:id="1450588783">
          <w:marLeft w:val="274"/>
          <w:marRight w:val="0"/>
          <w:marTop w:val="0"/>
          <w:marBottom w:val="0"/>
          <w:divBdr>
            <w:top w:val="none" w:sz="0" w:space="0" w:color="auto"/>
            <w:left w:val="none" w:sz="0" w:space="0" w:color="auto"/>
            <w:bottom w:val="none" w:sz="0" w:space="0" w:color="auto"/>
            <w:right w:val="none" w:sz="0" w:space="0" w:color="auto"/>
          </w:divBdr>
        </w:div>
        <w:div w:id="2123959241">
          <w:marLeft w:val="274"/>
          <w:marRight w:val="0"/>
          <w:marTop w:val="0"/>
          <w:marBottom w:val="0"/>
          <w:divBdr>
            <w:top w:val="none" w:sz="0" w:space="0" w:color="auto"/>
            <w:left w:val="none" w:sz="0" w:space="0" w:color="auto"/>
            <w:bottom w:val="none" w:sz="0" w:space="0" w:color="auto"/>
            <w:right w:val="none" w:sz="0" w:space="0" w:color="auto"/>
          </w:divBdr>
        </w:div>
      </w:divsChild>
    </w:div>
    <w:div w:id="557595903">
      <w:bodyDiv w:val="1"/>
      <w:marLeft w:val="0"/>
      <w:marRight w:val="0"/>
      <w:marTop w:val="0"/>
      <w:marBottom w:val="0"/>
      <w:divBdr>
        <w:top w:val="none" w:sz="0" w:space="0" w:color="auto"/>
        <w:left w:val="none" w:sz="0" w:space="0" w:color="auto"/>
        <w:bottom w:val="none" w:sz="0" w:space="0" w:color="auto"/>
        <w:right w:val="none" w:sz="0" w:space="0" w:color="auto"/>
      </w:divBdr>
    </w:div>
    <w:div w:id="575675968">
      <w:bodyDiv w:val="1"/>
      <w:marLeft w:val="0"/>
      <w:marRight w:val="0"/>
      <w:marTop w:val="0"/>
      <w:marBottom w:val="0"/>
      <w:divBdr>
        <w:top w:val="none" w:sz="0" w:space="0" w:color="auto"/>
        <w:left w:val="none" w:sz="0" w:space="0" w:color="auto"/>
        <w:bottom w:val="none" w:sz="0" w:space="0" w:color="auto"/>
        <w:right w:val="none" w:sz="0" w:space="0" w:color="auto"/>
      </w:divBdr>
    </w:div>
    <w:div w:id="646127587">
      <w:bodyDiv w:val="1"/>
      <w:marLeft w:val="0"/>
      <w:marRight w:val="0"/>
      <w:marTop w:val="0"/>
      <w:marBottom w:val="0"/>
      <w:divBdr>
        <w:top w:val="none" w:sz="0" w:space="0" w:color="auto"/>
        <w:left w:val="none" w:sz="0" w:space="0" w:color="auto"/>
        <w:bottom w:val="none" w:sz="0" w:space="0" w:color="auto"/>
        <w:right w:val="none" w:sz="0" w:space="0" w:color="auto"/>
      </w:divBdr>
    </w:div>
    <w:div w:id="779764667">
      <w:bodyDiv w:val="1"/>
      <w:marLeft w:val="0"/>
      <w:marRight w:val="0"/>
      <w:marTop w:val="0"/>
      <w:marBottom w:val="0"/>
      <w:divBdr>
        <w:top w:val="none" w:sz="0" w:space="0" w:color="auto"/>
        <w:left w:val="none" w:sz="0" w:space="0" w:color="auto"/>
        <w:bottom w:val="none" w:sz="0" w:space="0" w:color="auto"/>
        <w:right w:val="none" w:sz="0" w:space="0" w:color="auto"/>
      </w:divBdr>
    </w:div>
    <w:div w:id="1132015862">
      <w:bodyDiv w:val="1"/>
      <w:marLeft w:val="0"/>
      <w:marRight w:val="0"/>
      <w:marTop w:val="0"/>
      <w:marBottom w:val="0"/>
      <w:divBdr>
        <w:top w:val="none" w:sz="0" w:space="0" w:color="auto"/>
        <w:left w:val="none" w:sz="0" w:space="0" w:color="auto"/>
        <w:bottom w:val="none" w:sz="0" w:space="0" w:color="auto"/>
        <w:right w:val="none" w:sz="0" w:space="0" w:color="auto"/>
      </w:divBdr>
      <w:divsChild>
        <w:div w:id="1245992471">
          <w:marLeft w:val="0"/>
          <w:marRight w:val="0"/>
          <w:marTop w:val="0"/>
          <w:marBottom w:val="0"/>
          <w:divBdr>
            <w:top w:val="none" w:sz="0" w:space="0" w:color="auto"/>
            <w:left w:val="none" w:sz="0" w:space="0" w:color="auto"/>
            <w:bottom w:val="none" w:sz="0" w:space="0" w:color="auto"/>
            <w:right w:val="none" w:sz="0" w:space="0" w:color="auto"/>
          </w:divBdr>
        </w:div>
        <w:div w:id="1364788099">
          <w:marLeft w:val="0"/>
          <w:marRight w:val="0"/>
          <w:marTop w:val="0"/>
          <w:marBottom w:val="0"/>
          <w:divBdr>
            <w:top w:val="none" w:sz="0" w:space="0" w:color="auto"/>
            <w:left w:val="none" w:sz="0" w:space="0" w:color="auto"/>
            <w:bottom w:val="none" w:sz="0" w:space="0" w:color="auto"/>
            <w:right w:val="none" w:sz="0" w:space="0" w:color="auto"/>
          </w:divBdr>
        </w:div>
      </w:divsChild>
    </w:div>
    <w:div w:id="1355304619">
      <w:bodyDiv w:val="1"/>
      <w:marLeft w:val="0"/>
      <w:marRight w:val="0"/>
      <w:marTop w:val="0"/>
      <w:marBottom w:val="0"/>
      <w:divBdr>
        <w:top w:val="none" w:sz="0" w:space="0" w:color="auto"/>
        <w:left w:val="none" w:sz="0" w:space="0" w:color="auto"/>
        <w:bottom w:val="none" w:sz="0" w:space="0" w:color="auto"/>
        <w:right w:val="none" w:sz="0" w:space="0" w:color="auto"/>
      </w:divBdr>
    </w:div>
    <w:div w:id="1520584365">
      <w:bodyDiv w:val="1"/>
      <w:marLeft w:val="0"/>
      <w:marRight w:val="0"/>
      <w:marTop w:val="0"/>
      <w:marBottom w:val="0"/>
      <w:divBdr>
        <w:top w:val="none" w:sz="0" w:space="0" w:color="auto"/>
        <w:left w:val="none" w:sz="0" w:space="0" w:color="auto"/>
        <w:bottom w:val="none" w:sz="0" w:space="0" w:color="auto"/>
        <w:right w:val="none" w:sz="0" w:space="0" w:color="auto"/>
      </w:divBdr>
    </w:div>
    <w:div w:id="188999654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13" Type="http://schemas.openxmlformats.org/officeDocument/2006/relationships/image" Target="media/image2.jpeg"/><Relationship Id="rId18" Type="http://schemas.openxmlformats.org/officeDocument/2006/relationships/hyperlink" Target="file:///\\Dateiserver\energie\1075_ENOBdataNWG\02_work_IWU\AP1_Konzeptphase\AP1.3_Erhebungsdesign-Tiefenerhebung\AP1.3.3_Entwicklung-VSA_2_0\AP1.3.3.4_VSA_2_00_zu_DB_zu_TEK\DB-Tiefenerhebung\IWU_E-1-3-4_Bericht-Geb&#228;udeanalyse.docx" TargetMode="External"/><Relationship Id="rId26" Type="http://schemas.openxmlformats.org/officeDocument/2006/relationships/image" Target="media/image10.emf"/><Relationship Id="rId39" Type="http://schemas.openxmlformats.org/officeDocument/2006/relationships/image" Target="media/image16.emf"/><Relationship Id="rId21" Type="http://schemas.openxmlformats.org/officeDocument/2006/relationships/footer" Target="footer2.xml"/><Relationship Id="rId34" Type="http://schemas.openxmlformats.org/officeDocument/2006/relationships/header" Target="header11.xml"/><Relationship Id="rId42" Type="http://schemas.openxmlformats.org/officeDocument/2006/relationships/image" Target="media/image19.emf"/><Relationship Id="rId47" Type="http://schemas.openxmlformats.org/officeDocument/2006/relationships/fontTable" Target="fontTable.xml"/><Relationship Id="rId7" Type="http://schemas.openxmlformats.org/officeDocument/2006/relationships/styles" Target="styles.xml"/><Relationship Id="rId2" Type="http://schemas.openxmlformats.org/officeDocument/2006/relationships/customXml" Target="../customXml/item1.xml"/><Relationship Id="rId16" Type="http://schemas.openxmlformats.org/officeDocument/2006/relationships/footer" Target="footer1.xml"/><Relationship Id="rId29" Type="http://schemas.openxmlformats.org/officeDocument/2006/relationships/footer" Target="footer3.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image" Target="media/image8.emf"/><Relationship Id="rId32" Type="http://schemas.openxmlformats.org/officeDocument/2006/relationships/header" Target="header9.xml"/><Relationship Id="rId37" Type="http://schemas.openxmlformats.org/officeDocument/2006/relationships/image" Target="media/image14.emf"/><Relationship Id="rId40" Type="http://schemas.openxmlformats.org/officeDocument/2006/relationships/image" Target="media/image17.emf"/><Relationship Id="rId45" Type="http://schemas.openxmlformats.org/officeDocument/2006/relationships/header" Target="header13.xml"/><Relationship Id="rId5" Type="http://schemas.openxmlformats.org/officeDocument/2006/relationships/customXml" Target="../customXml/item4.xml"/><Relationship Id="rId15" Type="http://schemas.openxmlformats.org/officeDocument/2006/relationships/header" Target="header1.xml"/><Relationship Id="rId23" Type="http://schemas.openxmlformats.org/officeDocument/2006/relationships/image" Target="media/image7.emf"/><Relationship Id="rId28" Type="http://schemas.openxmlformats.org/officeDocument/2006/relationships/header" Target="header7.xml"/><Relationship Id="rId36" Type="http://schemas.openxmlformats.org/officeDocument/2006/relationships/image" Target="media/image13.emf"/><Relationship Id="rId10" Type="http://schemas.openxmlformats.org/officeDocument/2006/relationships/footnotes" Target="footnotes.xml"/><Relationship Id="rId19" Type="http://schemas.openxmlformats.org/officeDocument/2006/relationships/header" Target="header3.xml"/><Relationship Id="rId31" Type="http://schemas.openxmlformats.org/officeDocument/2006/relationships/image" Target="media/image11.emf"/><Relationship Id="rId44" Type="http://schemas.openxmlformats.org/officeDocument/2006/relationships/header" Target="header12.xm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3.png"/><Relationship Id="rId22" Type="http://schemas.openxmlformats.org/officeDocument/2006/relationships/header" Target="header5.xml"/><Relationship Id="rId27" Type="http://schemas.openxmlformats.org/officeDocument/2006/relationships/header" Target="header6.xml"/><Relationship Id="rId30" Type="http://schemas.openxmlformats.org/officeDocument/2006/relationships/header" Target="header8.xml"/><Relationship Id="rId35" Type="http://schemas.openxmlformats.org/officeDocument/2006/relationships/image" Target="media/image12.png"/><Relationship Id="rId43" Type="http://schemas.openxmlformats.org/officeDocument/2006/relationships/image" Target="media/image20.emf"/><Relationship Id="rId48" Type="http://schemas.openxmlformats.org/officeDocument/2006/relationships/theme" Target="theme/theme1.xml"/><Relationship Id="rId8" Type="http://schemas.openxmlformats.org/officeDocument/2006/relationships/settings" Target="settings.xml"/><Relationship Id="rId3" Type="http://schemas.openxmlformats.org/officeDocument/2006/relationships/customXml" Target="../customXml/item2.xml"/><Relationship Id="rId12" Type="http://schemas.openxmlformats.org/officeDocument/2006/relationships/image" Target="media/image1.jpeg"/><Relationship Id="rId17" Type="http://schemas.openxmlformats.org/officeDocument/2006/relationships/header" Target="header2.xml"/><Relationship Id="rId25" Type="http://schemas.openxmlformats.org/officeDocument/2006/relationships/image" Target="media/image9.emf"/><Relationship Id="rId33" Type="http://schemas.openxmlformats.org/officeDocument/2006/relationships/header" Target="header10.xml"/><Relationship Id="rId38" Type="http://schemas.openxmlformats.org/officeDocument/2006/relationships/image" Target="media/image15.emf"/><Relationship Id="rId46" Type="http://schemas.openxmlformats.org/officeDocument/2006/relationships/header" Target="header14.xml"/><Relationship Id="rId20" Type="http://schemas.openxmlformats.org/officeDocument/2006/relationships/header" Target="header4.xml"/><Relationship Id="rId41" Type="http://schemas.openxmlformats.org/officeDocument/2006/relationships/image" Target="media/image18.emf"/></Relationships>
</file>

<file path=word/_rels/header1.xml.rels><?xml version="1.0" encoding="UTF-8" standalone="yes"?>
<Relationships xmlns="http://schemas.openxmlformats.org/package/2006/relationships"><Relationship Id="rId1" Type="http://schemas.openxmlformats.org/officeDocument/2006/relationships/image" Target="media/image4.wmf"/></Relationships>
</file>

<file path=word/_rels/header2.xml.rels><?xml version="1.0" encoding="UTF-8" standalone="yes"?>
<Relationships xmlns="http://schemas.openxmlformats.org/package/2006/relationships"><Relationship Id="rId3" Type="http://schemas.openxmlformats.org/officeDocument/2006/relationships/image" Target="media/image6.png"/><Relationship Id="rId2" Type="http://schemas.openxmlformats.org/officeDocument/2006/relationships/image" Target="media/image5.gif"/><Relationship Id="rId1" Type="http://schemas.openxmlformats.org/officeDocument/2006/relationships/image" Target="media/image4.wmf"/></Relationships>
</file>

<file path=word/_rels/header4.xml.rels><?xml version="1.0" encoding="UTF-8" standalone="yes"?>
<Relationships xmlns="http://schemas.openxmlformats.org/package/2006/relationships"><Relationship Id="rId1" Type="http://schemas.openxmlformats.org/officeDocument/2006/relationships/image" Target="media/image4.wmf"/></Relationships>
</file>

<file path=word/_rels/header7.xml.rels><?xml version="1.0" encoding="UTF-8" standalone="yes"?>
<Relationships xmlns="http://schemas.openxmlformats.org/package/2006/relationships"><Relationship Id="rId1" Type="http://schemas.openxmlformats.org/officeDocument/2006/relationships/image" Target="media/image4.wmf"/></Relationships>
</file>

<file path=word/_rels/header10.xml.rels><?xml version="1.0" encoding="UTF-8" standalone="yes"?>
<Relationships xmlns="http://schemas.openxmlformats.org/package/2006/relationships"><Relationship Id="rId1" Type="http://schemas.openxmlformats.org/officeDocument/2006/relationships/image" Target="media/image4.wmf"/></Relationships>
</file>

<file path=word/_rels/header13.xml.rels><?xml version="1.0" encoding="UTF-8" standalone="yes"?>
<Relationships xmlns="http://schemas.openxmlformats.org/package/2006/relationships"><Relationship Id="rId1" Type="http://schemas.openxmlformats.org/officeDocument/2006/relationships/image" Target="media/image4.wmf"/></Relationships>
</file>

<file path=word/_rels/settings.xml.rels><?xml version="1.0" encoding="UTF-8" standalone="yes"?>
<Relationships xmlns="http://schemas.openxmlformats.org/package/2006/relationships"><Relationship Id="rId1" Type="http://schemas.openxmlformats.org/officeDocument/2006/relationships/attachedTemplate" Target="file:///O:\1075_ENOBdataNWG\02_work_IWU\AP0_Projektorganisation\AP0.3_Verbundkoordination\AP0.3.4_Vorlagen\jjmmtt_IWU_E-x-y-z_Text.dotx" TargetMode="External"/></Relationships>
</file>

<file path=word/theme/theme1.xml><?xml version="1.0" encoding="utf-8"?>
<a:theme xmlns:a="http://schemas.openxmlformats.org/drawingml/2006/main" name="Larissa">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ct:contentTypeSchema xmlns:ct="http://schemas.microsoft.com/office/2006/metadata/contentType" xmlns:ma="http://schemas.microsoft.com/office/2006/metadata/properties/metaAttributes" ct:_="" ma:_="" ma:contentTypeName="Dokument" ma:contentTypeID="0x010100DFF96CF540B2A246AD275E4ED0E3D406" ma:contentTypeVersion="6" ma:contentTypeDescription="Ein neues Dokument erstellen." ma:contentTypeScope="" ma:versionID="b43b8dbfe1c92c269072e7ad0a5a89bf">
  <xsd:schema xmlns:xsd="http://www.w3.org/2001/XMLSchema" xmlns:xs="http://www.w3.org/2001/XMLSchema" xmlns:p="http://schemas.microsoft.com/office/2006/metadata/properties" xmlns:ns2="bfca4158-2eba-4ba8-9ac5-fd9cac91a5ea" targetNamespace="http://schemas.microsoft.com/office/2006/metadata/properties" ma:root="true" ma:fieldsID="3324d8d85792e0a711a15e114528b9c6" ns2:_="">
    <xsd:import namespace="bfca4158-2eba-4ba8-9ac5-fd9cac91a5ea"/>
    <xsd:element name="properties">
      <xsd:complexType>
        <xsd:sequence>
          <xsd:element name="documentManagement">
            <xsd:complexType>
              <xsd:all>
                <xsd:element ref="ns2:SharedWithUsers" minOccurs="0"/>
                <xsd:element ref="ns2:SharedWithDetail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bfca4158-2eba-4ba8-9ac5-fd9cac91a5ea" elementFormDefault="qualified">
    <xsd:import namespace="http://schemas.microsoft.com/office/2006/documentManagement/types"/>
    <xsd:import namespace="http://schemas.microsoft.com/office/infopath/2007/PartnerControls"/>
    <xsd:element name="SharedWithUsers" ma:index="8" nillable="true" ma:displayName="Freigegeben für" ma:description=""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9" nillable="true" ma:displayName="Freigegeben für - Details" ma:description="" ma:internalName="SharedWithDetails"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Inhaltstyp"/>
        <xsd:element ref="dc:title" minOccurs="0" maxOccurs="1" ma:index="4" ma:displayName="Titel"/>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b:Sources xmlns:b="http://schemas.openxmlformats.org/officeDocument/2006/bibliography" xmlns="http://schemas.openxmlformats.org/officeDocument/2006/bibliography" SelectedStyle="\ISO690Nmerical.XSL" StyleName="ISO 690 - Numerical Reference">
  <b:Source>
    <b:Tag>BMWi_2011b</b:Tag>
    <b:SourceType>Report</b:SourceType>
    <b:Guid>{6168A663-72C5-4CF0-B2C3-8F6E2716F164}</b:Guid>
    <b:Author>
      <b:Author>
        <b:Corporate>BMWi</b:Corporate>
      </b:Author>
    </b:Author>
    <b:Title>2. Nationaler Energieeffizienz-Aktionsplan (NEEAP) der Bundesrepublik Deutschland</b:Title>
    <b:Year>2011</b:Year>
    <b:City>Berlin</b:City>
    <b:RefOrder>1</b:RefOrder>
  </b:Source>
</b:Sources>
</file>

<file path=customXml/itemProps1.xml><?xml version="1.0" encoding="utf-8"?>
<ds:datastoreItem xmlns:ds="http://schemas.openxmlformats.org/officeDocument/2006/customXml" ds:itemID="{6D08993E-1F88-4748-AB89-6A646C5FF416}">
  <ds:schemaRefs>
    <ds:schemaRef ds:uri="http://www.w3.org/XML/1998/namespace"/>
    <ds:schemaRef ds:uri="http://schemas.microsoft.com/office/2006/documentManagement/types"/>
    <ds:schemaRef ds:uri="http://purl.org/dc/elements/1.1/"/>
    <ds:schemaRef ds:uri="http://purl.org/dc/dcmitype/"/>
    <ds:schemaRef ds:uri="bfca4158-2eba-4ba8-9ac5-fd9cac91a5ea"/>
    <ds:schemaRef ds:uri="http://schemas.microsoft.com/office/2006/metadata/properties"/>
    <ds:schemaRef ds:uri="http://schemas.microsoft.com/office/infopath/2007/PartnerControls"/>
    <ds:schemaRef ds:uri="http://schemas.openxmlformats.org/package/2006/metadata/core-properties"/>
    <ds:schemaRef ds:uri="http://purl.org/dc/terms/"/>
  </ds:schemaRefs>
</ds:datastoreItem>
</file>

<file path=customXml/itemProps2.xml><?xml version="1.0" encoding="utf-8"?>
<ds:datastoreItem xmlns:ds="http://schemas.openxmlformats.org/officeDocument/2006/customXml" ds:itemID="{EA18064C-BB46-44DE-980F-27826B0AB8B1}">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bfca4158-2eba-4ba8-9ac5-fd9cac91a5ea"/>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64A4C26B-56F4-4603-92B9-010AC0C1D2E5}">
  <ds:schemaRefs>
    <ds:schemaRef ds:uri="http://schemas.microsoft.com/sharepoint/v3/contenttype/forms"/>
  </ds:schemaRefs>
</ds:datastoreItem>
</file>

<file path=customXml/itemProps4.xml><?xml version="1.0" encoding="utf-8"?>
<ds:datastoreItem xmlns:ds="http://schemas.openxmlformats.org/officeDocument/2006/customXml" ds:itemID="{2DFBCDB8-AF3C-42FE-9B2E-4D119037A54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jjmmtt_IWU_E-x-y-z_Text.dotx</Template>
  <TotalTime>0</TotalTime>
  <Pages>19</Pages>
  <Words>2373</Words>
  <Characters>14953</Characters>
  <Application>Microsoft Office Word</Application>
  <DocSecurity>0</DocSecurity>
  <Lines>124</Lines>
  <Paragraphs>34</Paragraphs>
  <ScaleCrop>false</ScaleCrop>
  <HeadingPairs>
    <vt:vector size="2" baseType="variant">
      <vt:variant>
        <vt:lpstr>Titel</vt:lpstr>
      </vt:variant>
      <vt:variant>
        <vt:i4>1</vt:i4>
      </vt:variant>
    </vt:vector>
  </HeadingPairs>
  <TitlesOfParts>
    <vt:vector size="1" baseType="lpstr">
      <vt:lpstr>IWU Bericht</vt:lpstr>
    </vt:vector>
  </TitlesOfParts>
  <Company>IWU</Company>
  <LinksUpToDate>false</LinksUpToDate>
  <CharactersWithSpaces>17292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IWU Bericht</dc:title>
  <dc:creator>Michael Hörner</dc:creator>
  <cp:lastModifiedBy>julian.bischof@mailbox.org</cp:lastModifiedBy>
  <cp:revision>71</cp:revision>
  <cp:lastPrinted>2018-01-12T11:03:00Z</cp:lastPrinted>
  <dcterms:created xsi:type="dcterms:W3CDTF">2017-11-28T14:33:00Z</dcterms:created>
  <dcterms:modified xsi:type="dcterms:W3CDTF">2021-01-14T11:01:00Z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0x010100DFF96CF540B2A246AD275E4ED0E3D406</vt:lpwstr>
  </property>
</Properties>
</file>