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3F7" w:rsidRDefault="00F27133" w:rsidP="00F27133">
      <w:pPr>
        <w:pStyle w:val="Titel"/>
      </w:pPr>
      <w:r>
        <w:t>Fehlerdokumentation DB-Tiefenerhebung</w:t>
      </w:r>
    </w:p>
    <w:p w:rsidR="005A6CAA" w:rsidRDefault="005A6CAA" w:rsidP="00F27133">
      <w:pPr>
        <w:pStyle w:val="berschrift2"/>
      </w:pPr>
    </w:p>
    <w:p w:rsidR="00092963" w:rsidRDefault="00092963" w:rsidP="00F27133">
      <w:pPr>
        <w:pStyle w:val="berschrift2"/>
      </w:pPr>
      <w:r w:rsidRPr="00092963">
        <w:t>Import Bedarf DBs – Laufzeitfehler ‚1004‘</w:t>
      </w:r>
    </w:p>
    <w:p w:rsidR="00092963" w:rsidRDefault="005A6CAA">
      <w:r>
        <w:br/>
      </w:r>
      <w:r w:rsidR="00092963">
        <w:rPr>
          <w:noProof/>
          <w:lang w:eastAsia="de-DE"/>
        </w:rPr>
        <w:drawing>
          <wp:inline distT="0" distB="0" distL="0" distR="0" wp14:anchorId="003469B8" wp14:editId="6FCCA083">
            <wp:extent cx="5760720" cy="345728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33" w:rsidRDefault="00A348EF">
      <w:r>
        <w:t>Hauptfehlerursachen:</w:t>
      </w:r>
    </w:p>
    <w:p w:rsidR="00A348EF" w:rsidRDefault="00A348EF" w:rsidP="00A348EF">
      <w:pPr>
        <w:pStyle w:val="Listenabsatz"/>
        <w:numPr>
          <w:ilvl w:val="0"/>
          <w:numId w:val="1"/>
        </w:numPr>
      </w:pPr>
      <w:r>
        <w:t>Ordnerpfad Bedarf ist zusammen mit Dateinamen länger als 265 Zeichen (Pfadzeichenanzahl wir unter Pfadeingabe angegeben!)</w:t>
      </w:r>
    </w:p>
    <w:p w:rsidR="00A348EF" w:rsidRDefault="00A348EF" w:rsidP="00A348EF">
      <w:pPr>
        <w:pStyle w:val="Listenabsatz"/>
        <w:numPr>
          <w:ilvl w:val="0"/>
          <w:numId w:val="1"/>
        </w:numPr>
      </w:pPr>
      <w:r>
        <w:t>Dateinamen enthält Sonder- oder Leerzeichen</w:t>
      </w:r>
    </w:p>
    <w:p w:rsidR="00BD7435" w:rsidRDefault="00A348EF">
      <w:r>
        <w:rPr>
          <w:noProof/>
          <w:lang w:eastAsia="de-DE"/>
        </w:rPr>
        <w:drawing>
          <wp:inline distT="0" distB="0" distL="0" distR="0" wp14:anchorId="06AAEB6C" wp14:editId="358A0AE3">
            <wp:extent cx="5760720" cy="53528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35" w:rsidRDefault="00BD7435"/>
    <w:p w:rsidR="00BD7435" w:rsidRDefault="00BD7435">
      <w:r>
        <w:br w:type="page"/>
      </w:r>
    </w:p>
    <w:p w:rsidR="00BD7435" w:rsidRDefault="00BD7435" w:rsidP="00BD7435">
      <w:pPr>
        <w:pStyle w:val="Titel"/>
      </w:pPr>
      <w:r>
        <w:lastRenderedPageBreak/>
        <w:t xml:space="preserve">Fehlerdokumentation DB-Tiefenerhebung-Ergebnisse </w:t>
      </w:r>
      <w:r>
        <w:br/>
        <w:t>(VSA 2.0 Eingabe als Ursache)</w:t>
      </w:r>
    </w:p>
    <w:p w:rsidR="00BD7435" w:rsidRDefault="005B6899" w:rsidP="00F22AAF">
      <w:pPr>
        <w:pStyle w:val="berschrift2"/>
      </w:pPr>
      <w:r>
        <w:t>Extrem hohe Verbräuche pro m</w:t>
      </w:r>
      <w:r w:rsidRPr="00774AE0">
        <w:rPr>
          <w:vertAlign w:val="superscript"/>
        </w:rPr>
        <w:t>2</w:t>
      </w:r>
      <w:r>
        <w:t xml:space="preserve"> Energiebezugsfläche</w:t>
      </w:r>
      <w:r w:rsidR="00F22AAF">
        <w:br/>
      </w:r>
    </w:p>
    <w:p w:rsidR="005B6899" w:rsidRDefault="00F22AAF">
      <w:r>
        <w:rPr>
          <w:noProof/>
          <w:lang w:eastAsia="de-DE"/>
        </w:rPr>
        <w:drawing>
          <wp:inline distT="0" distB="0" distL="0" distR="0" wp14:anchorId="61647CDE" wp14:editId="285EAF99">
            <wp:extent cx="5760720" cy="4094239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D5" w:rsidRDefault="009850DA">
      <w:r>
        <w:t xml:space="preserve">In Verbrauchserfassungsmaske </w:t>
      </w:r>
      <w:r w:rsidR="007D7DD5">
        <w:t>(alte Version) liegt noch ein in den aktuellen Versionen behobener Fehler vor, wel</w:t>
      </w:r>
      <w:bookmarkStart w:id="0" w:name="_GoBack"/>
      <w:bookmarkEnd w:id="0"/>
      <w:r w:rsidR="007D7DD5">
        <w:t>cher den Wärmeverbrauch in kWh anstatt in MWh an das TEK-Tool übergibt.</w:t>
      </w:r>
    </w:p>
    <w:p w:rsidR="007D7DD5" w:rsidRDefault="007D7DD5">
      <w:r>
        <w:t>Falsch Verbrauch-DB Formel:</w:t>
      </w:r>
    </w:p>
    <w:p w:rsidR="007D7DD5" w:rsidRDefault="007D7DD5">
      <w:r>
        <w:rPr>
          <w:noProof/>
          <w:lang w:eastAsia="de-DE"/>
        </w:rPr>
        <w:drawing>
          <wp:inline distT="0" distB="0" distL="0" distR="0" wp14:anchorId="53266408" wp14:editId="508B3B66">
            <wp:extent cx="5760720" cy="10730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D5" w:rsidRDefault="007D7DD5">
      <w:r>
        <w:t>Richtige Verbrauch-DB Formel:</w:t>
      </w:r>
    </w:p>
    <w:p w:rsidR="007D7DD5" w:rsidRDefault="007D7DD5">
      <w:r>
        <w:rPr>
          <w:noProof/>
          <w:lang w:eastAsia="de-DE"/>
        </w:rPr>
        <w:lastRenderedPageBreak/>
        <w:drawing>
          <wp:inline distT="0" distB="0" distL="0" distR="0" wp14:anchorId="0F41C5FF" wp14:editId="05175E69">
            <wp:extent cx="5760720" cy="90030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D5" w:rsidRDefault="007D7DD5">
      <w:r>
        <w:t>Die Formel muss für die Felder „</w:t>
      </w:r>
      <w:r w:rsidRPr="007D7DD5">
        <w:t>ch_direct_tot_year_man_1</w:t>
      </w:r>
      <w:r>
        <w:t xml:space="preserve">“, „ch_direct_tot_year_man_2“ und „ch_direct_tot_year_man_3“ angepasst werden! (Ist in den neueren </w:t>
      </w:r>
      <w:r w:rsidR="009C2A89">
        <w:t>Erfassungsmasken bereits korrigiert)</w:t>
      </w:r>
    </w:p>
    <w:p w:rsidR="009C2A89" w:rsidRDefault="009C2A89"/>
    <w:p w:rsidR="009C2A89" w:rsidRDefault="009C2A89"/>
    <w:sectPr w:rsidR="009C2A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290B"/>
    <w:multiLevelType w:val="hybridMultilevel"/>
    <w:tmpl w:val="9E1AB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TSzNDI0M7W0MDFW0lEKTi0uzszPAykwrQUAVsH7NywAAAA="/>
  </w:docVars>
  <w:rsids>
    <w:rsidRoot w:val="00F62640"/>
    <w:rsid w:val="00092963"/>
    <w:rsid w:val="005A6CAA"/>
    <w:rsid w:val="005B6899"/>
    <w:rsid w:val="00774AE0"/>
    <w:rsid w:val="007D7DD5"/>
    <w:rsid w:val="009850DA"/>
    <w:rsid w:val="009C2A89"/>
    <w:rsid w:val="00A348EF"/>
    <w:rsid w:val="00BD7435"/>
    <w:rsid w:val="00C92E8B"/>
    <w:rsid w:val="00E37702"/>
    <w:rsid w:val="00F22AAF"/>
    <w:rsid w:val="00F27133"/>
    <w:rsid w:val="00F6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0FD572-CAB8-4057-9966-66F322D5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71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22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2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96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271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271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71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A348E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22AA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732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Bischof</dc:creator>
  <cp:keywords/>
  <dc:description/>
  <cp:lastModifiedBy>Julian Bischof</cp:lastModifiedBy>
  <cp:revision>14</cp:revision>
  <dcterms:created xsi:type="dcterms:W3CDTF">2018-03-26T12:41:00Z</dcterms:created>
  <dcterms:modified xsi:type="dcterms:W3CDTF">2020-11-25T07:19:00Z</dcterms:modified>
</cp:coreProperties>
</file>