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  <w:bookmarkStart w:id="4" w:name="_GoBack"/>
      <w:bookmarkEnd w:id="4"/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rFonts w:hint="default"/>
            <w:sz w:val="28"/>
            <w:szCs w:val="28"/>
            <w:lang w:val="en-US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3-4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04F2749">
          <w:pPr>
            <w:pStyle w:val="8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_Toc7391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_Toc7391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3DC56E3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_Toc28837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UML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112B561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_Toc13105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_Toc13105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B02F326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_Toc11424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_Toc11424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pPr>
        <w:rPr>
          <w:rFonts w:hint="default"/>
          <w:lang w:val="en-US"/>
        </w:rPr>
      </w:pPr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rFonts w:hint="default"/>
            <w:b/>
            <w:bCs/>
            <w:lang w:val="en-US"/>
          </w:rPr>
        </w:sdtEndPr>
        <w:sdtContent>
          <w:r>
            <w:rPr>
              <w:rFonts w:hint="default"/>
              <w:b/>
              <w:bCs/>
              <w:lang w:val="en-US"/>
            </w:rPr>
            <w:t>666666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7391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2773E1AB">
      <w:pPr>
        <w:pStyle w:val="3"/>
        <w:bidi w:val="0"/>
        <w:rPr>
          <w:rFonts w:hint="default"/>
          <w:lang w:val="en-US"/>
        </w:rPr>
      </w:pPr>
      <w:bookmarkStart w:id="1" w:name="_Toc28837"/>
      <w:r>
        <w:rPr>
          <w:rFonts w:hint="default"/>
          <w:color w:val="auto"/>
          <w:lang w:val="en-US"/>
        </w:rPr>
        <w:t>UML</w:t>
      </w:r>
      <w:bookmarkEnd w:id="1"/>
    </w:p>
    <w:p w14:paraId="68FF381B">
      <w:pPr>
        <w:ind w:left="0" w:leftChars="0" w:right="0" w:rightChars="0" w:firstLine="709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-438785</wp:posOffset>
            </wp:positionH>
            <wp:positionV relativeFrom="paragraph">
              <wp:posOffset>48260</wp:posOffset>
            </wp:positionV>
            <wp:extent cx="5924550" cy="5607685"/>
            <wp:effectExtent l="0" t="0" r="0" b="12065"/>
            <wp:wrapSquare wrapText="bothSides"/>
            <wp:docPr id="1" name="Изображение 1" descr="s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r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13410">
      <w:pPr>
        <w:pStyle w:val="3"/>
        <w:bidi w:val="0"/>
        <w:rPr>
          <w:rFonts w:hint="default"/>
          <w:lang w:val="ru-RU"/>
        </w:rPr>
      </w:pPr>
      <w:bookmarkStart w:id="2" w:name="_Toc13105"/>
      <w:r>
        <w:rPr>
          <w:rFonts w:hint="default"/>
          <w:color w:val="auto"/>
          <w:lang w:val="ru-RU"/>
        </w:rPr>
        <w:t>Задание 1</w:t>
      </w:r>
      <w:bookmarkEnd w:id="2"/>
    </w:p>
    <w:p w14:paraId="14D667AB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Cascadia Code" w:hAnsi="Cascadia Code" w:cs="Cascadia Code"/>
          <w:lang w:val="en-US"/>
        </w:rPr>
        <w:fldChar w:fldCharType="begin"/>
      </w:r>
      <w:r>
        <w:rPr>
          <w:rFonts w:hint="default" w:ascii="Cascadia Code" w:hAnsi="Cascadia Code" w:cs="Cascadia Code"/>
          <w:lang w:val="en-US"/>
        </w:rPr>
        <w:instrText xml:space="preserve"> HYPERLINK "https://github.com/IXITMANI/ITMO/tree/Proga_Lab3" </w:instrText>
      </w:r>
      <w:r>
        <w:rPr>
          <w:rFonts w:hint="default" w:ascii="Cascadia Code" w:hAnsi="Cascadia Code" w:cs="Cascadia Code"/>
          <w:lang w:val="en-US"/>
        </w:rPr>
        <w:fldChar w:fldCharType="separate"/>
      </w:r>
      <w:r>
        <w:rPr>
          <w:rStyle w:val="6"/>
          <w:rFonts w:hint="default" w:ascii="Cascadia Code" w:hAnsi="Cascadia Code" w:cs="Cascadia Code"/>
          <w:lang w:val="en-US"/>
        </w:rPr>
        <w:t>https://github.com/IXITMANI/ITMO/tree/Proga_Lab3</w:t>
      </w:r>
      <w:r>
        <w:rPr>
          <w:rFonts w:hint="default" w:ascii="Cascadia Code" w:hAnsi="Cascadia Code" w:cs="Cascadia Code"/>
          <w:lang w:val="en-US"/>
        </w:rPr>
        <w:fldChar w:fldCharType="end"/>
      </w: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3" w:name="_Toc11424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3"/>
    </w:p>
    <w:p w14:paraId="28BAFA22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t>В ходе выполнения лабораторной работы была разработана объектная модель, соответствующая основным требованиям ООП и принципам SOLID. Модель успешно реализует инкапсуляцию, наследование и полиморфизм, обеспечивая гибкость и расширяемость. Сценарий взаимодействия объектов, в соответствии с заданием, демонстрирует изменения состояния объектов и вариативность поведения в зависимости от начальных условий, что отражает элементы случайности и динамики изменения состояния объектов.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1DAB4480"/>
    <w:rsid w:val="2D991C07"/>
    <w:rsid w:val="43BA4C52"/>
    <w:rsid w:val="4E16680E"/>
    <w:rsid w:val="4E3628E6"/>
    <w:rsid w:val="70050EE4"/>
    <w:rsid w:val="76B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9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0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4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4">
    <w:name w:val="Heading 2 Char"/>
    <w:basedOn w:val="4"/>
    <w:link w:val="3"/>
    <w:qFormat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5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character" w:styleId="1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2024-12-06T15:25:08Z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68DE154CBC40469F9B474E1E4830EC72_13</vt:lpwstr>
  </property>
</Properties>
</file>