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80" w:line="342.85714285714283" w:lineRule="auto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( Уровень сбор данных Философия (Блок 1) -&gt; Компетенции профессии (Блок 2)-&gt; Компетенции образовательные(Блок 3)) -&gt; (Уровень тем пар - имея список компенетций образовательных как мы их переводим в формт конкретных пар, какая тут связь Блок 4) -&gt; Критерии оценивания подготовленной программы Блок 5)</w:t>
      </w:r>
    </w:p>
    <w:p w:rsidR="00000000" w:rsidDel="00000000" w:rsidP="00000000" w:rsidRDefault="00000000" w:rsidRPr="00000000" w14:paraId="00000002">
      <w:pPr>
        <w:shd w:fill="ffffff" w:val="clear"/>
        <w:spacing w:after="280" w:before="220" w:line="342.85714285714283" w:lineRule="auto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Основная задача проведения интервью - увидеть как методологи уже проходят путь создания программ и акценировать внимание на кадом этапе: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hd w:fill="ffffff" w:val="clear"/>
        <w:spacing w:after="0" w:afterAutospacing="0" w:before="220" w:line="342.85714285714283" w:lineRule="auto"/>
        <w:ind w:left="720" w:hanging="360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Философия -&gt; Полный фреймворк решения, затем мы для себя должны условно пометить какой подход из всех подходовв ближе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0" w:afterAutospacing="0" w:before="0" w:beforeAutospacing="0" w:line="342.85714285714283" w:lineRule="auto"/>
        <w:ind w:left="720" w:hanging="360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Нужно четко знать ответ на вопросы на какой из критерииев больше всего при подготовке ориентирует методолог внимание всего 8 критериев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afterAutospacing="0" w:before="0" w:beforeAutospacing="0" w:line="342.85714285714283" w:lineRule="auto"/>
        <w:ind w:left="720" w:hanging="360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Как авторм методологии строит логическую модель перехода от профессии и тем критериям которые он определил важными в критерии подготовки программы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0" w:afterAutospacing="0" w:before="0" w:beforeAutospacing="0" w:line="342.85714285714283" w:lineRule="auto"/>
        <w:ind w:left="720" w:hanging="360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Как авторы переходят от компетенций профессии к компетенциям образования, то есть конкретным навыкам которым нужно обучить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afterAutospacing="0" w:before="0" w:beforeAutospacing="0" w:line="342.85714285714283" w:lineRule="auto"/>
        <w:ind w:left="720" w:hanging="360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Как этим навыкам людей оюучют, то есть линейно абстрактно и т п.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280" w:before="0" w:beforeAutospacing="0" w:line="342.85714285714283" w:lineRule="auto"/>
        <w:ind w:left="720" w:hanging="360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Как вы оцениваете успешность введения программы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hd w:fill="ffffff" w:val="clear"/>
        <w:spacing w:after="0" w:before="0" w:line="342.85714285714283" w:lineRule="auto"/>
        <w:rPr>
          <w:b w:val="1"/>
          <w:bCs w:val="1"/>
          <w:color w:val="1a1c1e"/>
        </w:rPr>
      </w:pPr>
      <w:bookmarkStart w:colFirst="0" w:colLast="0" w:name="_195k2kubxwoh" w:id="0"/>
      <w:bookmarkEnd w:id="0"/>
      <w:r w:rsidDel="00000000" w:rsidR="00000000" w:rsidRPr="00000000">
        <w:rPr>
          <w:b w:val="1"/>
          <w:bCs w:val="1"/>
          <w:color w:val="1a1c1e"/>
          <w:rtl w:val="0"/>
        </w:rPr>
        <w:t xml:space="preserve">Блок 1. Философский фундамент и Фреймворк решения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hd w:fill="ffffff" w:val="clear"/>
        <w:spacing w:after="0" w:afterAutospacing="0" w:before="220" w:line="342.85714285714283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Что вы берете за основу философии подготовки к созданиб программы?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Какая методологическая школалегла в основу проектирования этой программы? 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hd w:fill="ffffff" w:val="clear"/>
        <w:spacing w:after="0" w:afterAutospacing="0" w:before="0" w:beforeAutospacing="0" w:line="342.85714285714283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На чем вы акцентируете больше внимания при описании деятельности для программы: трудовое действие, сценарий или когнитивная операция?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hd w:fill="ffffff" w:val="clear"/>
        <w:spacing w:after="0" w:afterAutospacing="0" w:before="0" w:beforeAutospacing="0" w:line="342.85714285714283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Как вы определяете границы «профессиональной области» для этой программы? Что мы сознательно отсекаем как избыточное?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hd w:fill="ffffff" w:val="clear"/>
        <w:spacing w:after="220" w:before="0" w:beforeAutospacing="0" w:line="342.85714285714283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Опишите полный цикл жизни этой программы: от первого интервью с экспертом рынка до первой пары. Какие этапы являются критическими?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hd w:fill="ffffff" w:val="clear"/>
        <w:spacing w:after="0" w:before="0" w:line="342.85714285714283" w:lineRule="auto"/>
        <w:rPr>
          <w:b w:val="1"/>
          <w:bCs w:val="1"/>
          <w:color w:val="1a1c1e"/>
        </w:rPr>
      </w:pPr>
      <w:bookmarkStart w:colFirst="0" w:colLast="0" w:name="_kcx4rnxv2rva" w:id="1"/>
      <w:bookmarkEnd w:id="1"/>
      <w:r w:rsidDel="00000000" w:rsidR="00000000" w:rsidRPr="00000000">
        <w:rPr>
          <w:b w:val="1"/>
          <w:bCs w:val="1"/>
          <w:color w:val="1a1c1e"/>
          <w:rtl w:val="0"/>
        </w:rPr>
        <w:t xml:space="preserve">Блок 2. Веса 8 критериев деятельности (Приоритезация)</w:t>
      </w:r>
    </w:p>
    <w:p w:rsidR="00000000" w:rsidDel="00000000" w:rsidP="00000000" w:rsidRDefault="00000000" w:rsidRPr="00000000" w14:paraId="0000000F">
      <w:pPr>
        <w:shd w:fill="ffffff" w:val="clear"/>
        <w:spacing w:after="280" w:before="220" w:line="342.85714285714283" w:lineRule="auto"/>
        <w:rPr>
          <w:color w:val="1a1c1e"/>
          <w:sz w:val="24"/>
          <w:szCs w:val="24"/>
        </w:rPr>
      </w:pPr>
      <w:r w:rsidDel="00000000" w:rsidR="00000000" w:rsidRPr="00000000">
        <w:rPr>
          <w:i w:val="1"/>
          <w:iCs w:val="1"/>
          <w:color w:val="1a1c1e"/>
          <w:sz w:val="24"/>
          <w:szCs w:val="24"/>
          <w:rtl w:val="0"/>
        </w:rPr>
        <w:t xml:space="preserve">Вопросы будут звучать более полным образом, но суть остается той же. </w:t>
      </w:r>
      <w:r w:rsidDel="00000000" w:rsidR="00000000" w:rsidRPr="00000000">
        <w:rPr>
          <w:i w:val="1"/>
          <w:iCs w:val="1"/>
          <w:color w:val="1a1c1e"/>
          <w:sz w:val="24"/>
          <w:szCs w:val="24"/>
          <w:rtl w:val="0"/>
        </w:rPr>
        <w:t xml:space="preserve">Оцените по шкале от 0.1 до 1.0 значимость каждого критерия при сборе данных для этой программы:</w:t>
        <w:br w:type="textWrapping"/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5.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Цели: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Насколько критично понимание финальных бизнес-показателей для студента?</w:t>
        <w:br w:type="textWrapping"/>
        <w:t xml:space="preserve">6.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Действия: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Насколько детально прописан task-list (глагол + объект)?</w:t>
        <w:br w:type="textWrapping"/>
        <w:t xml:space="preserve">7.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Инструментарий: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Требуется ли знание 100% матчасти или достаточно понимания принципов?</w:t>
        <w:br w:type="textWrapping"/>
        <w:t xml:space="preserve">8.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Контекст: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Насколько сильно условия (шум, стресс, неопределенность) влияют на учебный план?</w:t>
        <w:br w:type="textWrapping"/>
        <w:t xml:space="preserve">9.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Сценарии: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Обучаем ли мы через цепочки ситуаций или через разрозненные функции?</w:t>
        <w:br w:type="textWrapping"/>
        <w:t xml:space="preserve">10.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Ошибки: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Каков вес анализа «как делать нельзя» в структуре программы?</w:t>
        <w:br w:type="textWrapping"/>
        <w:t xml:space="preserve">11.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Качество: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Какие жесткие метрики успеха деятельности перенесены в программу?</w:t>
        <w:br w:type="textWrapping"/>
        <w:t xml:space="preserve">12.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Компетенции: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Насколько мы опираемся на готовые словари (ESCO/O*NET/Профстандарты)?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hd w:fill="ffffff" w:val="clear"/>
        <w:spacing w:after="0" w:before="0" w:line="342.85714285714283" w:lineRule="auto"/>
        <w:rPr>
          <w:b w:val="1"/>
          <w:bCs w:val="1"/>
          <w:color w:val="1a1c1e"/>
        </w:rPr>
      </w:pPr>
      <w:bookmarkStart w:colFirst="0" w:colLast="0" w:name="_ie776s6zka6n" w:id="2"/>
      <w:bookmarkEnd w:id="2"/>
      <w:r w:rsidDel="00000000" w:rsidR="00000000" w:rsidRPr="00000000">
        <w:rPr>
          <w:b w:val="1"/>
          <w:bCs w:val="1"/>
          <w:color w:val="1a1c1e"/>
          <w:rtl w:val="0"/>
        </w:rPr>
        <w:t xml:space="preserve">Блок 3. Логическая модель перехода (The Bridge)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0" w:afterAutospacing="0" w:before="220" w:line="342.85714285714283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Какое «правило трансформации» вы используете? (Например: «1 сложная задача из анализа = 1 учебный модуль + 3 кейса»).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spacing w:after="0" w:afterAutospacing="0" w:before="0" w:beforeAutospacing="0" w:line="342.85714285714283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Как критерии профессиональной деятельности (например, «точность сварки 1 мм») превращаются в критерии оценки студента на паре?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spacing w:after="220" w:before="0" w:beforeAutospacing="0" w:line="342.85714285714283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Как вы решаете конфликт между «требованием рынка» и «академической глубиной» при переходе к программе?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hd w:fill="ffffff" w:val="clear"/>
        <w:spacing w:after="0" w:before="0" w:line="480" w:lineRule="auto"/>
        <w:rPr>
          <w:color w:val="1a1c1e"/>
        </w:rPr>
      </w:pPr>
      <w:bookmarkStart w:colFirst="0" w:colLast="0" w:name="_9y3u32wgduxx" w:id="3"/>
      <w:bookmarkEnd w:id="3"/>
      <w:r w:rsidDel="00000000" w:rsidR="00000000" w:rsidRPr="00000000">
        <w:rPr>
          <w:b w:val="1"/>
          <w:bCs w:val="1"/>
          <w:color w:val="1a1c1e"/>
          <w:rtl w:val="0"/>
        </w:rPr>
        <w:t xml:space="preserve">Блок 4. Трансформация: Компетенции Профессии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hd w:fill="ffffff" w:val="clear"/>
        <w:spacing w:after="0" w:before="0" w:line="342.85714285714283" w:lineRule="auto"/>
        <w:rPr>
          <w:b w:val="1"/>
          <w:bCs w:val="1"/>
          <w:color w:val="1a1c1e"/>
        </w:rPr>
      </w:pPr>
      <w:bookmarkStart w:colFirst="0" w:colLast="0" w:name="_9y3u32wgduxx" w:id="3"/>
      <w:bookmarkEnd w:id="3"/>
      <w:r w:rsidDel="00000000" w:rsidR="00000000" w:rsidRPr="00000000">
        <w:rPr>
          <w:b w:val="1"/>
          <w:bCs w:val="1"/>
          <w:color w:val="1a1c1e"/>
          <w:rtl w:val="0"/>
        </w:rPr>
        <w:t xml:space="preserve"> Компетенции Образования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Сценарный формат описания / Операционный формат описания / Целевой формат описания / Ролевой формат описания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220" w:line="342.85714285714283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Как вы «атомизируете» широкую профессиональную компетенцию в конкретный образовательный результат (знать/уметь/владеть)?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Каким образом вы проверяете полноту охвата: не потеряли ли мы в процессе перехода «мягкие навыки» или «мета-знания»?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Как формулировка навыка в программе (ОР) гарантирует, что студент сможет применить его на реальном рабочем месте?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Какова структура конкретной пары: она повторяет логику рабочего процесса или логику усвоения теории?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Как вы распределяете нагрузку: линейно (постепенное усложнение), абстрактно (сначала вся теория) или сценарно (сразу в бой)?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220" w:before="0" w:beforeAutospacing="0" w:line="342.85714285714283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Какую роль в структуре пары играют «инструменты» и «ошибки», выявленные на этапе анализа деятельности?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hd w:fill="ffffff" w:val="clear"/>
        <w:spacing w:after="0" w:before="0" w:line="342.85714285714283" w:lineRule="auto"/>
        <w:rPr>
          <w:b w:val="1"/>
          <w:bCs w:val="1"/>
          <w:color w:val="1a1c1e"/>
        </w:rPr>
      </w:pPr>
      <w:bookmarkStart w:colFirst="0" w:colLast="0" w:name="_ekrvrkchj0im" w:id="4"/>
      <w:bookmarkEnd w:id="4"/>
      <w:r w:rsidDel="00000000" w:rsidR="00000000" w:rsidRPr="00000000">
        <w:rPr>
          <w:b w:val="1"/>
          <w:bCs w:val="1"/>
          <w:color w:val="1a1c1e"/>
          <w:rtl w:val="0"/>
        </w:rPr>
        <w:t xml:space="preserve">Блок 5. Валидация и Оценка успешности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hd w:fill="ffffff" w:val="clear"/>
        <w:spacing w:after="0" w:afterAutospacing="0" w:before="220" w:line="342.85714285714283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Каков критерий «приемки» готовой программы экспертами отрасли?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hd w:fill="ffffff" w:val="clear"/>
        <w:spacing w:after="0" w:afterAutospacing="0" w:before="0" w:beforeAutospacing="0" w:line="342.85714285714283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Как вы замеряете «transfer of learning»: насколько навыки, полученные на парах, реально проявляются в работе?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hd w:fill="ffffff" w:val="clear"/>
        <w:spacing w:after="220" w:before="0" w:beforeAutospacing="0" w:line="342.85714285714283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Что является маркером того, что программу пора пересматривать?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Основные поля для оценки</w:t>
        <w:br w:type="textWrapping"/>
        <w:br w:type="textWrapping"/>
        <w:t xml:space="preserve">БЛОК 1: Базовый подход (п. 1.1-1.7)</w:t>
      </w:r>
    </w:p>
    <w:p w:rsidR="00000000" w:rsidDel="00000000" w:rsidP="00000000" w:rsidRDefault="00000000" w:rsidRPr="00000000" w14:paraId="00000022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Веса 8 критериев (0-1.0)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БЛОК 2: Источник проф. компетенций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БЛОК 3: Коэфф. трансформации (Prof -&gt; Edu)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БЛОК 4: Принцип структуры пар</w:t>
      </w:r>
    </w:p>
    <w:p w:rsidR="00000000" w:rsidDel="00000000" w:rsidP="00000000" w:rsidRDefault="00000000" w:rsidRPr="00000000" w14:paraId="00000026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Доминирующий формат пары</w:t>
      </w:r>
    </w:p>
    <w:p w:rsidR="00000000" w:rsidDel="00000000" w:rsidP="00000000" w:rsidRDefault="00000000" w:rsidRPr="00000000" w14:paraId="0000002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БЛОК 5: Главная метрика программы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Inter" w:cs="Inter" w:eastAsia="Inter" w:hAnsi="Inter"/>
        <w:color w:val="1a1c1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Inter" w:cs="Inter" w:eastAsia="Inter" w:hAnsi="Inter"/>
        <w:color w:val="1a1c1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Inter" w:cs="Inter" w:eastAsia="Inter" w:hAnsi="Inter"/>
        <w:color w:val="1a1c1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Inter" w:cs="Inter" w:eastAsia="Inter" w:hAnsi="Inter"/>
        <w:color w:val="1a1c1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