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STATEMENT OF PURPOSE</w:t>
      </w:r>
    </w:p>
    <w:p>
      <w:pPr>
        <w:spacing w:after="480"/>
        <w:jc w:val="center"/>
      </w:pPr>
      <w:r>
        <w:t xml:space="preserve">Xi Zeng</w:t>
      </w:r>
    </w:p>
    <w:p>
      <w:pPr>
        <w:pStyle w:val="Heading1"/>
      </w:pPr>
      <w:r>
        <w:t xml:space="preserve">THE GENESIS OF MY AI JOURNEY</w:t>
      </w:r>
    </w:p>
    <w:p>
      <w:pPr>
        <w:spacing w:after="240"/>
      </w:pPr>
      <w:r>
        <w:t xml:space="preserve">My fascination with artificial intelligence began during my undergraduate studies at Rutgers University when I enrolled in an introductory AI course. Although the curriculum provided a broad survey of mainstream approaches—from search algorithms to neural networks—rather than deep specialization, it planted a seed that would fundamentally shape my intellectual trajectory. The course revealed AI as a field where elegant theoretical frameworks converge with transformative real-world impact, a combination that resonated deeply with my scientific curiosities.</w:t>
      </w:r>
    </w:p>
    <w:p>
      <w:pPr>
        <w:spacing w:after="240"/>
      </w:pPr>
      <w:r>
        <w:t xml:space="preserve">However, I recognized a critical gap between fascination and mastery. My foundational knowledge was insufficient, and I lacked the hands-on research experience necessary to make meaningful contributions. This awareness motivated my decision to pursue a Master's degree in Computer Science at Boston University, where I could systematically build theoretical foundations while gaining substantive research experience.</w:t>
      </w:r>
    </w:p>
    <w:p>
      <w:pPr>
        <w:pStyle w:val="Heading1"/>
      </w:pPr>
      <w:r>
        <w:t xml:space="preserve">BUILDING RESEARCH COMPETENCIES AT BOSTON UNIVERSITY</w:t>
      </w:r>
    </w:p>
    <w:p>
      <w:pPr>
        <w:spacing w:after="240"/>
      </w:pPr>
      <w:r>
        <w:t xml:space="preserve">At Boston University, under the mentorship of Professor Reza Rawassizadeh, I have evolved from a curious student into an independent researcher capable of driving projects from conception to deployment. My research journey encompasses four interconnected projects that progressively deepened my expertise:</w:t>
      </w:r>
    </w:p>
    <w:p>
      <w:pPr>
        <w:pStyle w:val="Heading2"/>
      </w:pPr>
      <w:r>
        <w:t xml:space="preserve">1. Statistical Analysis for Medical Diagnostics</w:t>
      </w:r>
    </w:p>
    <w:p>
      <w:pPr>
        <w:spacing w:after="240"/>
      </w:pPr>
      <w:r>
        <w:t xml:space="preserve">In collaboration with the Center for Intelligent Medical Electronics at Fudan University, I initiated my applied machine learning research by developing predictive models for atherosclerosis detection using multivariate health metrics. This project introduced me to the challenges of real-world medical data—class imbalance, feature correlation, and the critical importance of model reliability in clinical contexts. I applied rigorous statistical methods including hypothesis testing and significance analysis to validate that our experimental results significantly differed from null hypotheses, ensuring the robustness of our medical AI system.</w:t>
      </w:r>
    </w:p>
    <w:p>
      <w:pPr>
        <w:pStyle w:val="Heading2"/>
      </w:pPr>
      <w:r>
        <w:t xml:space="preserve">2. Interpretable AI through Deep Forest Algorithms</w:t>
      </w:r>
    </w:p>
    <w:p>
      <w:pPr>
        <w:spacing w:after="240"/>
      </w:pPr>
      <w:r>
        <w:t xml:space="preserve">Building on this medical application, I spearheaded interpretability research addressing a fundamental challenge in healthcare AI: understanding </w:t>
      </w:r>
      <w:r>
        <w:rPr>
          <w:i/>
          <w:iCs/>
        </w:rPr>
        <w:t xml:space="preserve">why</w:t>
      </w:r>
      <w:r>
        <w:t xml:space="preserve"> models make specific predictions. We developed an electrode mapping framework using Deep Forest's Mean Decrease in Impurity (MDI) to quantify each electrode's contribution to classification accuracy. Through systematic ablation studies, we demonstrated that a carefully selected subset of electrodes could match or exceed the performance of full-electrode models while reducing hardware costs. This work, currently in manuscript preparation, taught me the critical trade-offs between model complexity, interpretability, and practical deployment constraints.</w:t>
      </w:r>
    </w:p>
    <w:p>
      <w:pPr>
        <w:pStyle w:val="Heading2"/>
      </w:pPr>
      <w:r>
        <w:t xml:space="preserve">3. Leadership in ML Innovation: The GradES Project</w:t>
      </w:r>
    </w:p>
    <w:p>
      <w:pPr>
        <w:spacing w:after="240"/>
      </w:pPr>
      <w:r>
        <w:t xml:space="preserve">At Boston University, I play an active role throughout the machine learning research lifecycle. I present weekly reviews of cutting-edge publications from premier conferences (NeurIPS, ICML, ICLR) during our group meetings, facilitating knowledge exchange and collaborative ideation. I am then responsible for rapid prototyping to assess novel concepts' potential.</w:t>
      </w:r>
    </w:p>
    <w:p>
      <w:pPr>
        <w:spacing w:after="240"/>
      </w:pPr>
      <w:r>
        <w:t xml:space="preserve">When we identified a promising direction in training efficiency, I spearheaded the development of </w:t>
      </w:r>
      <w:r>
        <w:rPr>
          <w:b/>
          <w:bCs/>
        </w:rPr>
        <w:t xml:space="preserve">GradES: Significantly Faster Training in Transformers with Gradient-Based Early Stopping</w:t>
      </w:r>
      <w:r>
        <w:t xml:space="preserve">. This involved designing comprehensive experimental protocols, implementing the full training pipeline, conducting extensive ablation studies, and achieving significant speedups over standard training procedures. Beyond research execution, I refactored and optimized our codebase for public release on GitHub, PyPI, and Hugging Face, and continue to maintain the repository and address community feedback. This experience—culminating in a submission to MLSys 2026 as co-first author—taught me the complete research cycle from ideation to community deployment.</w:t>
      </w:r>
    </w:p>
    <w:p>
      <w:pPr>
        <w:pStyle w:val="Heading2"/>
      </w:pPr>
      <w:r>
        <w:t xml:space="preserve">4. Efficient Model Adaptation through LoRA Fine-tuning</w:t>
      </w:r>
    </w:p>
    <w:p>
      <w:pPr>
        <w:spacing w:after="240"/>
      </w:pPr>
      <w:r>
        <w:t xml:space="preserve">Most recently, I have been working on adapting Google MediaPipe's MLP layers using Low-Rank Adaptation (LoRA) for robust keypoint detection under partial occlusion. Our findings demonstrate that LoRA enables effective downstream task adaptation with minimal training time and compact model sizes suitable for on-device deployment, addressing critical constraints in mobile computer vision applications.</w:t>
      </w:r>
    </w:p>
    <w:p>
      <w:pPr>
        <w:pStyle w:val="Heading1"/>
      </w:pPr>
      <w:r>
        <w:t xml:space="preserve">CURRENT RESEARCH: CONTINUAL LEARNING AND CATASTROPHIC FORGETTING</w:t>
      </w:r>
    </w:p>
    <w:p>
      <w:pPr>
        <w:spacing w:after="240"/>
      </w:pPr>
      <w:r>
        <w:t xml:space="preserve">I am currently investigating continual learning through our </w:t>
      </w:r>
      <w:r>
        <w:rPr>
          <w:b/>
          <w:bCs/>
        </w:rPr>
        <w:t xml:space="preserve">ActionRes</w:t>
      </w:r>
      <w:r>
        <w:t xml:space="preserve"> framework, which addresses catastrophic forgetting via action-space composition and residual architectures. This work represents the first systematic connection between delta actions and catastrophic forgetting dynamics in sequential task learning.</w:t>
      </w:r>
    </w:p>
    <w:p>
      <w:pPr>
        <w:spacing w:after="240"/>
      </w:pPr>
      <w:r>
        <w:t xml:space="preserve">Our research questions include: (1) distinguishing between knowledge </w:t>
      </w:r>
      <w:r>
        <w:rPr>
          <w:i/>
          <w:iCs/>
        </w:rPr>
        <w:t xml:space="preserve">accessibility</w:t>
      </w:r>
      <w:r>
        <w:t xml:space="preserve"> versus knowledge </w:t>
      </w:r>
      <w:r>
        <w:rPr>
          <w:i/>
          <w:iCs/>
        </w:rPr>
        <w:t xml:space="preserve">destruction</w:t>
      </w:r>
      <w:r>
        <w:t xml:space="preserve"> during continual learning; (2) preserving learned representations through architectural residual connections; and (3) understanding how gradient flow patterns influence knowledge retention across sequential tasks. This project has revealed a fundamental challenge that extends far beyond our specific architecture.</w:t>
      </w:r>
    </w:p>
    <w:p>
      <w:pPr>
        <w:pStyle w:val="Heading1"/>
      </w:pPr>
      <w:r>
        <w:t xml:space="preserve">RESEARCH VISION: ADDRESSING CATASTROPHIC FORGETTING ACROSS AI PARADIGMS</w:t>
      </w:r>
    </w:p>
    <w:p>
      <w:pPr>
        <w:spacing w:after="240"/>
      </w:pPr>
      <w:r>
        <w:t xml:space="preserve">My research experiences have crystallized around a unifying theme: </w:t>
      </w:r>
      <w:r>
        <w:rPr>
          <w:b/>
          <w:bCs/>
        </w:rPr>
        <w:t xml:space="preserve">catastrophic forgetting is a pervasive challenge across modern AI systems, from large language models to deep reinforcement learning agents</w:t>
      </w:r>
      <w:r>
        <w:t xml:space="preserve">. This realization has shaped my doctoral research vision across three interconnected areas:</w:t>
      </w:r>
    </w:p>
    <w:p>
      <w:pPr>
        <w:pStyle w:val="Heading2"/>
      </w:pPr>
      <w:r>
        <w:t xml:space="preserve">1. Continual Learning: The Central Challenge</w:t>
      </w:r>
    </w:p>
    <w:p>
      <w:pPr>
        <w:spacing w:after="240"/>
      </w:pPr>
      <w:r>
        <w:t xml:space="preserve">Through our ActionRes work and extensive literature review, I have identified that catastrophic forgetting stems from a fundamental mechanism: when models learn new tasks, gradient updates cause </w:t>
      </w:r>
      <w:r>
        <w:rPr>
          <w:i/>
          <w:iCs/>
        </w:rPr>
        <w:t xml:space="preserve">weight drift</w:t>
      </w:r>
      <w:r>
        <w:t xml:space="preserve"> in parameters that encode previously learned knowledge, leading to performance degradation on earlier tasks.</w:t>
      </w:r>
    </w:p>
    <w:p>
      <w:pPr>
        <w:spacing w:after="240"/>
      </w:pPr>
      <w:r>
        <w:t xml:space="preserve">Recent research has demonstrated that </w:t>
      </w:r>
      <w:r>
        <w:rPr>
          <w:b/>
          <w:bCs/>
        </w:rPr>
        <w:t xml:space="preserve">gradient flow manipulation</w:t>
      </w:r>
      <w:r>
        <w:t xml:space="preserve">—dynamically adjusting how gradients propagate through network layers during sequential learning—can prevent catastrophic forgetting in smaller models. However, this approach remains largely unexplored for large-scale foundation models. I aim to: (1) investigate gradient flow dynamics in large-scale architectures (transformers, mixture-of-experts); (2) develop principled methods for weight space partitioning that preserve critical knowledge structures; and (3) design architectural innovations that inherently resist catastrophic forgetting without requiring task boundaries.</w:t>
      </w:r>
    </w:p>
    <w:p>
      <w:pPr>
        <w:pStyle w:val="Heading2"/>
      </w:pPr>
      <w:r>
        <w:t xml:space="preserve">2. Large Language and Vision-Language Models</w:t>
      </w:r>
    </w:p>
    <w:p>
      <w:pPr>
        <w:spacing w:after="240"/>
      </w:pPr>
      <w:r>
        <w:t xml:space="preserve">Large language models face catastrophic forgetting during continual pretraining, instruction tuning, and domain adaptation. When fine-tuned on new domains or capabilities, LLMs often experience performance degradation on previously mastered tasks—a critical limitation for models deployed in evolving real-world environments.</w:t>
      </w:r>
    </w:p>
    <w:p>
      <w:pPr>
        <w:spacing w:after="240"/>
      </w:pPr>
      <w:r>
        <w:t xml:space="preserve">I am particularly interested in: (1) developing continual learning frameworks for LLMs that enable knowledge accumulation without forgetting; (2) investigating how gradient flow patterns differ across transformer layers and attention heads during sequential learning; (3) exploring parameter-efficient methods (LoRA, adapters) that isolate new knowledge while preserving foundational capabilities; and (4) extending these approaches to vision-language models where multimodal alignment adds additional complexity.</w:t>
      </w:r>
    </w:p>
    <w:p>
      <w:pPr>
        <w:pStyle w:val="Heading2"/>
      </w:pPr>
      <w:r>
        <w:t xml:space="preserve">3. Deep Reinforcement Learning</w:t>
      </w:r>
    </w:p>
    <w:p>
      <w:pPr>
        <w:spacing w:after="240"/>
      </w:pPr>
      <w:r>
        <w:t xml:space="preserve">In reinforcement learning, catastrophic forgetting manifests when agents learn sequential tasks or adapt to non-stationary environments. An agent trained on task A may completely forget its policy when learning task B, despite both tasks sharing underlying structure.</w:t>
      </w:r>
    </w:p>
    <w:p>
      <w:pPr>
        <w:spacing w:after="240"/>
      </w:pPr>
      <w:r>
        <w:t xml:space="preserve">My research interests include: (1) multi-agent systems where agents must continually learn from interactions while maintaining coordination capabilities; (2) LLM-guided RL where language models provide reasoning scaffolds, yet must adapt to new environments without forgetting prior world knowledge; and (3) gradient flow analysis in actor-critic architectures to understand how value function updates interfere with policy learning.</w:t>
      </w:r>
    </w:p>
    <w:p>
      <w:pPr>
        <w:pStyle w:val="Heading1"/>
      </w:pPr>
      <w:r>
        <w:t xml:space="preserve">THE UNIFYING THREAD: GRADIENT FLOW AND KNOWLEDGE PRESERVATION</w:t>
      </w:r>
    </w:p>
    <w:p>
      <w:pPr>
        <w:spacing w:after="240"/>
      </w:pPr>
      <w:r>
        <w:t xml:space="preserve">What unifies these three research directions is a fundamental question: </w:t>
      </w:r>
      <w:r>
        <w:rPr>
          <w:i/>
          <w:iCs/>
        </w:rPr>
        <w:t xml:space="preserve">How can we design learning algorithms and architectures that enable AI systems to continually acquire new capabilities while preserving previously learned knowledge?</w:t>
      </w:r>
    </w:p>
    <w:p>
      <w:pPr>
        <w:spacing w:after="240"/>
      </w:pPr>
      <w:r>
        <w:t xml:space="preserve">The key insight from recent continual learning research is that catastrophic forgetting is not merely a data distribution problem, but a </w:t>
      </w:r>
      <w:r>
        <w:rPr>
          <w:i/>
          <w:iCs/>
        </w:rPr>
        <w:t xml:space="preserve">gradient geometry</w:t>
      </w:r>
      <w:r>
        <w:t xml:space="preserve"> problem. When we train neural networks on sequential tasks, gradient updates from new tasks create weight perturbations that destroy the linear regions and decision boundaries learned for previous tasks.</w:t>
      </w:r>
    </w:p>
    <w:p>
      <w:pPr>
        <w:spacing w:after="240"/>
      </w:pPr>
      <w:r>
        <w:t xml:space="preserve">Current approaches for smaller models have shown promising results through: (1) dynamically adjusting learning rates across network layers based on gradient flow analysis; (2) identifying and protecting critical parameters through gradient-based importance estimation; and (3) designing architectural bottlenecks that compartmentalize knowledge.</w:t>
      </w:r>
    </w:p>
    <w:p>
      <w:pPr>
        <w:spacing w:after="240"/>
      </w:pPr>
      <w:r>
        <w:t xml:space="preserve">However, these techniques remain largely unexplored for modern large-scale systems—billion-parameter LLMs, complex multi-agent RL environments, and vision-language models. My doctoral research aims to bridge this gap through:</w:t>
      </w:r>
    </w:p>
    <w:p>
      <w:pPr>
        <w:spacing w:after="240"/>
      </w:pPr>
      <w:r>
        <w:rPr>
          <w:b/>
          <w:bCs/>
        </w:rPr>
        <w:t xml:space="preserve">Theoretical Understanding: </w:t>
      </w:r>
      <w:r>
        <w:t xml:space="preserve">Characterizing gradient flow dynamics in large-scale architectures during continual learning, developing mathematical frameworks to predict which parameters are most vulnerable to catastrophic forgetting.</w:t>
      </w:r>
    </w:p>
    <w:p>
      <w:pPr>
        <w:spacing w:after="240"/>
      </w:pPr>
      <w:r>
        <w:rPr>
          <w:b/>
          <w:bCs/>
        </w:rPr>
        <w:t xml:space="preserve">Algorithmic Innovation: </w:t>
      </w:r>
      <w:r>
        <w:t xml:space="preserve">Designing scalable continual learning algorithms that leverage gradient flow analysis to selectively update parameters, preserving knowledge while enabling efficient adaptation.</w:t>
      </w:r>
    </w:p>
    <w:p>
      <w:pPr>
        <w:spacing w:after="240"/>
      </w:pPr>
      <w:r>
        <w:rPr>
          <w:b/>
          <w:bCs/>
        </w:rPr>
        <w:t xml:space="preserve">Architectural Design: </w:t>
      </w:r>
      <w:r>
        <w:t xml:space="preserve">Developing inherently modular architectures (inspired by our ActionRes work) that naturally compartmentalize knowledge through structural priors rather than algorithmic interventions.</w:t>
      </w:r>
    </w:p>
    <w:p>
      <w:pPr>
        <w:spacing w:after="240"/>
      </w:pPr>
      <w:r>
        <w:rPr>
          <w:b/>
          <w:bCs/>
        </w:rPr>
        <w:t xml:space="preserve">Empirical Validation: </w:t>
      </w:r>
      <w:r>
        <w:t xml:space="preserve">Demonstrating these approaches across diverse domains—continual pretraining of LLMs, lifelong learning in multi-agent systems, and sequential task learning in vision-language models.</w:t>
      </w:r>
    </w:p>
    <w:p>
      <w:pPr>
        <w:pStyle w:val="Heading1"/>
      </w:pPr>
      <w:r>
        <w:t xml:space="preserve">CONCLUSION</w:t>
      </w:r>
    </w:p>
    <w:p>
      <w:pPr>
        <w:spacing w:after="240"/>
      </w:pPr>
      <w:r>
        <w:t xml:space="preserve">From my first AI course at Rutgers to my current research on gradient-based early stopping and continual learning at Boston University, my journey has been characterized by progressive depth and expanding ambition. I have transformed from a student with curiosity but limited expertise into a researcher capable of independently leading projects from ideation through community deployment.</w:t>
      </w:r>
    </w:p>
    <w:p>
      <w:pPr>
        <w:spacing w:after="240"/>
      </w:pPr>
      <w:r>
        <w:t xml:space="preserve">My experiences with medical AI, model interpretability, training optimization, and continual learning have converged on a central research question with profound implications: how can we build AI systems that learn continuously without forgetting? This question is not merely academic—it is fundamental to deploying AI in dynamic real-world environments where knowledge must accumulate over time.</w:t>
      </w:r>
    </w:p>
    <w:p>
      <w:pPr>
        <w:spacing w:after="0"/>
      </w:pPr>
      <w:r>
        <w:t xml:space="preserve">I am now ready to pursue doctoral research where I can make sustained, original contributions to continual learning, with applications spanning large language models, deep reinforcement learning, and vision-language systems. My goal is to develop principled approaches that enable AI systems to learn throughout their lifetime, accumulating knowledge and capabilities while preserving what they have already learned—bringing us closer to truly intelligent, adaptive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2025-11-16T03:57:37.626Z</dcterms:created>
  <dcterms:modified xsi:type="dcterms:W3CDTF">2025-11-16T03:57:37.627Z</dcterms:modified>
</cp:coreProperties>
</file>

<file path=docProps/custom.xml><?xml version="1.0" encoding="utf-8"?>
<Properties xmlns="http://schemas.openxmlformats.org/officeDocument/2006/custom-properties" xmlns:vt="http://schemas.openxmlformats.org/officeDocument/2006/docPropsVTypes"/>
</file>