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L’articolo completa un testo </w:t>
      </w:r>
      <w:r w:rsidDel="00000000" w:rsidR="00000000" w:rsidRPr="00000000">
        <w:rPr>
          <w:color w:val="ffffff"/>
          <w:highlight w:val="red"/>
          <w:rtl w:val="0"/>
        </w:rPr>
        <w:t xml:space="preserve">[h1]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Che cosa fa l’insegnante </w:t>
      </w:r>
      <w:r w:rsidDel="00000000" w:rsidR="00000000" w:rsidRPr="00000000">
        <w:rPr>
          <w:color w:val="ffffff"/>
          <w:sz w:val="32"/>
          <w:szCs w:val="32"/>
          <w:highlight w:val="red"/>
          <w:rtl w:val="0"/>
        </w:rPr>
        <w:t xml:space="preserve">[h2]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 o fa ascoltare il testo della scheda A, senza articoli, agli alunni.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 la discussione e chiede agli alunni di esprimersi sul testo ascoltato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 gli alunni a leggere il testo e a completarlo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Che cosa fanno gli alunni </w:t>
      </w:r>
      <w:r w:rsidDel="00000000" w:rsidR="00000000" w:rsidRPr="00000000">
        <w:rPr>
          <w:color w:val="ffffff"/>
          <w:sz w:val="32"/>
          <w:szCs w:val="32"/>
          <w:highlight w:val="red"/>
          <w:rtl w:val="0"/>
        </w:rPr>
        <w:t xml:space="preserve">[h2]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Ascoltano il testo.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Esprimono le loro considerazioni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Leggono il testo e inseriscono gli articoli.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Modalità di lavoro </w:t>
      </w:r>
      <w:r w:rsidDel="00000000" w:rsidR="00000000" w:rsidRPr="00000000">
        <w:rPr>
          <w:color w:val="ffffff"/>
          <w:sz w:val="32"/>
          <w:szCs w:val="32"/>
          <w:highlight w:val="red"/>
          <w:rtl w:val="0"/>
        </w:rPr>
        <w:t xml:space="preserve">[h3]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rtl w:val="0"/>
        </w:rPr>
        <w:t xml:space="preserve">Potrebbe essere </w:t>
      </w:r>
      <w:r w:rsidDel="00000000" w:rsidR="00000000" w:rsidRPr="00000000">
        <w:rPr>
          <w:highlight w:val="yellow"/>
          <w:rtl w:val="0"/>
        </w:rPr>
        <w:t xml:space="preserve">In plenaria</w:t>
      </w:r>
      <w:r w:rsidDel="00000000" w:rsidR="00000000" w:rsidRPr="00000000">
        <w:rPr>
          <w:rtl w:val="0"/>
        </w:rPr>
        <w:t xml:space="preserve"> oppure </w:t>
      </w:r>
      <w:r w:rsidDel="00000000" w:rsidR="00000000" w:rsidRPr="00000000">
        <w:rPr>
          <w:u w:val="single"/>
          <w:rtl w:val="0"/>
        </w:rPr>
        <w:t xml:space="preserve">in coppia</w:t>
      </w:r>
      <w:r w:rsidDel="00000000" w:rsidR="00000000" w:rsidRPr="00000000">
        <w:rPr>
          <w:rtl w:val="0"/>
        </w:rPr>
        <w:t xml:space="preserve"> non è consentita la modalità </w:t>
      </w:r>
      <w:r w:rsidDel="00000000" w:rsidR="00000000" w:rsidRPr="00000000">
        <w:rPr>
          <w:strike w:val="1"/>
          <w:rtl w:val="0"/>
        </w:rPr>
        <w:t xml:space="preserve">individuale in aula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 p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 accedere al sistema è necessario scrivere: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 p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utente: admin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[kbd]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password: Admin.10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[kbd]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suggerimento: rispettare minuscole e maiuscole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[dovrà apparire come title dell’utente e della password]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[mettere 3 righe vuote]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 da considerare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[h3]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[div]</w:t>
      </w:r>
      <w:r w:rsidDel="00000000" w:rsidR="00000000" w:rsidRPr="00000000">
        <w:rPr>
          <w:rtl w:val="0"/>
        </w:rPr>
        <w:t xml:space="preserve"> Si faccia riferimento che di base lavorando sul sito di ENAIP [mettere un abbr con un title: Ente Nazionale ACLI Istruzione Professionale] occorre rispettare le pratiche di buona condotta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Utilizzare password di media sicurezza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Utilizzare in modo responsabile gli strumenti a propria disposizione (FTP in primo luogo)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Scrivere i &lt;tag&gt; rispettando le regole HTML5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2"/>
          <w:szCs w:val="32"/>
          <w:highlight w:val="red"/>
          <w:u w:val="none"/>
          <w:vertAlign w:val="baseline"/>
          <w:rtl w:val="0"/>
        </w:rPr>
        <w:t xml:space="preserve">[acronimo con title html versione 5]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Utilizzare immagini che non siano protette da copyright 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Mettere una riga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[tag &lt;hr&gt;]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360"/>
        <w:rPr/>
      </w:pPr>
      <w:r w:rsidDel="00000000" w:rsidR="00000000" w:rsidRPr="00000000">
        <w:rPr>
          <w:rtl w:val="0"/>
        </w:rPr>
        <w:t xml:space="preserve">In fede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[scrivere “indentato” rispetto al resto del testo]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360"/>
        <w:rPr/>
      </w:pPr>
      <w:r w:rsidDel="00000000" w:rsidR="00000000" w:rsidRPr="00000000">
        <w:rPr>
          <w:rtl w:val="0"/>
        </w:rPr>
        <w:t xml:space="preserve">Il direttore amministrativo </w:t>
      </w: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[scrivere “indentato” rispetto al resto del testo]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ffffff"/>
          <w:sz w:val="32"/>
          <w:szCs w:val="32"/>
          <w:highlight w:val="red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[lasciare 5 righe vuote e inserire dentro tag address l’indirizzo di ENAIP Viale Roberto Valturio, 4, 47923 Rimini RN]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ffffff"/>
          <w:sz w:val="32"/>
          <w:szCs w:val="32"/>
          <w:highlight w:val="red"/>
        </w:rPr>
      </w:pPr>
      <w:r w:rsidDel="00000000" w:rsidR="00000000" w:rsidRPr="00000000">
        <w:rPr>
          <w:rFonts w:ascii="Calibri" w:cs="Calibri" w:eastAsia="Calibri" w:hAnsi="Calibri"/>
          <w:color w:val="ffffff"/>
          <w:sz w:val="32"/>
          <w:szCs w:val="32"/>
          <w:highlight w:val="red"/>
          <w:rtl w:val="0"/>
        </w:rPr>
        <w:t xml:space="preserve">[al termine dell’esercizio indentare il codice in modo corretto e leggibile, aggiungere un attributo data-nome all’elemento H1 con indicato “specifiche e buona condotta”]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9C2wG01yNoe13H01341QhqJYNw==">CgMxLjA4AHIhMWxLdHJ6amV0a01jeTkzaGV0emw4U3ZBSlNlTG9hMHRS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