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E28DA" w14:textId="148EA6B6" w:rsidR="00443A88" w:rsidRDefault="00443A88" w:rsidP="009E45A4">
      <w:pPr>
        <w:pStyle w:val="1"/>
      </w:pPr>
      <w:r>
        <w:t>COMP9334 Project, Term 1, 2024:</w:t>
      </w:r>
    </w:p>
    <w:p w14:paraId="61FA7E53" w14:textId="012DCA7F" w:rsidR="00CB0985" w:rsidRDefault="00443A88" w:rsidP="00443A88">
      <w:pPr>
        <w:pStyle w:val="1"/>
      </w:pPr>
      <w:r>
        <w:t>Computing clusters</w:t>
      </w:r>
    </w:p>
    <w:p w14:paraId="364FE257" w14:textId="3DD7F3B6" w:rsidR="00443A88" w:rsidRDefault="0008076D" w:rsidP="009E45A4">
      <w:pPr>
        <w:pStyle w:val="2"/>
      </w:pPr>
      <w:r>
        <w:t xml:space="preserve">1 </w:t>
      </w:r>
      <w:r w:rsidR="00921364" w:rsidRPr="00921364">
        <w:t>Simulation reproducible</w:t>
      </w:r>
    </w:p>
    <w:p w14:paraId="40FD3526" w14:textId="24EE400D" w:rsidR="00921364" w:rsidRDefault="00921364" w:rsidP="00921364">
      <w:r w:rsidRPr="00921364">
        <w:t>To ensure the reproducibility of my simulation experiment, I used a fixed random number seed method. Because Python calculates pseudo-random numbers through seeds, the same seeds can result in the same sequence of random numbers, which ensures that my experimental data is repeatable. I wrote a program as shown in Figure 1.1 to control it.</w:t>
      </w:r>
    </w:p>
    <w:p w14:paraId="3C586208" w14:textId="292B076C" w:rsidR="00921364" w:rsidRDefault="00400E18" w:rsidP="00400E18">
      <w:pPr>
        <w:jc w:val="center"/>
      </w:pPr>
      <w:r>
        <w:rPr>
          <w:rFonts w:hint="eastAsia"/>
          <w:noProof/>
        </w:rPr>
        <w:drawing>
          <wp:inline distT="0" distB="0" distL="0" distR="0" wp14:anchorId="1248F757" wp14:editId="3A09E88C">
            <wp:extent cx="2298065" cy="906145"/>
            <wp:effectExtent l="0" t="0" r="6985" b="8255"/>
            <wp:docPr id="19006822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065" cy="906145"/>
                    </a:xfrm>
                    <a:prstGeom prst="rect">
                      <a:avLst/>
                    </a:prstGeom>
                    <a:noFill/>
                    <a:ln>
                      <a:noFill/>
                    </a:ln>
                  </pic:spPr>
                </pic:pic>
              </a:graphicData>
            </a:graphic>
          </wp:inline>
        </w:drawing>
      </w:r>
    </w:p>
    <w:p w14:paraId="0F4DC379" w14:textId="79E2AF83" w:rsidR="00400E18" w:rsidRDefault="00400E18" w:rsidP="00400E18">
      <w:pPr>
        <w:jc w:val="center"/>
      </w:pPr>
      <w:r>
        <w:rPr>
          <w:rFonts w:hint="eastAsia"/>
        </w:rPr>
        <w:t>Fig</w:t>
      </w:r>
      <w:r>
        <w:t>ure 1.1</w:t>
      </w:r>
    </w:p>
    <w:p w14:paraId="6E08B6D5" w14:textId="0F0945A3" w:rsidR="00400E18" w:rsidRDefault="006377CF" w:rsidP="00400E18">
      <w:r>
        <w:rPr>
          <w:rFonts w:hint="eastAsia"/>
        </w:rPr>
        <w:t>I</w:t>
      </w:r>
      <w:r>
        <w:t xml:space="preserve"> use test case 4 given by lecture(</w:t>
      </w:r>
      <m:oMath>
        <m:sSub>
          <m:sSubPr>
            <m:ctrlPr>
              <w:rPr>
                <w:rFonts w:ascii="Cambria Math" w:hAnsi="Cambria Math"/>
                <w:i/>
              </w:rPr>
            </m:ctrlPr>
          </m:sSubPr>
          <m:e>
            <m:r>
              <m:rPr>
                <m:sty m:val="p"/>
              </m:rPr>
              <w:rPr>
                <w:rFonts w:ascii="Cambria Math" w:hAnsi="Cambria Math"/>
              </w:rPr>
              <m:t>p</m:t>
            </m:r>
            <m:ctrlPr>
              <w:rPr>
                <w:rFonts w:ascii="Cambria Math" w:hAnsi="Cambria Math"/>
              </w:rPr>
            </m:ctrlPr>
          </m:e>
          <m:sub>
            <m:r>
              <w:rPr>
                <w:rFonts w:ascii="Cambria Math" w:hAnsi="Cambria Math"/>
              </w:rPr>
              <m:t>0</m:t>
            </m:r>
          </m:sub>
        </m:sSub>
        <m:r>
          <w:rPr>
            <w:rFonts w:ascii="Cambria Math" w:hAnsi="Cambria Math"/>
          </w:rPr>
          <m:t>=0.7,</m:t>
        </m:r>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w:rPr>
            <w:rFonts w:ascii="Cambria Math" w:hAnsi="Cambria Math"/>
          </w:rPr>
          <m:t>=1.2,</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=3.6,</m:t>
        </m:r>
        <m:sSub>
          <m:sSubPr>
            <m:ctrlPr>
              <w:rPr>
                <w:rFonts w:ascii="Cambria Math" w:hAnsi="Cambria Math"/>
                <w:i/>
              </w:rPr>
            </m:ctrlPr>
          </m:sSubPr>
          <m:e>
            <m:r>
              <m:rPr>
                <m:sty m:val="p"/>
              </m:rPr>
              <w:rPr>
                <w:rFonts w:ascii="Cambria Math" w:hAnsi="Cambria Math"/>
              </w:rPr>
              <m:t>η</m:t>
            </m:r>
          </m:e>
          <m:sub>
            <m:r>
              <w:rPr>
                <w:rFonts w:ascii="Cambria Math" w:hAnsi="Cambria Math"/>
              </w:rPr>
              <m:t>0</m:t>
            </m:r>
          </m:sub>
        </m:sSub>
        <m:r>
          <w:rPr>
            <w:rFonts w:ascii="Cambria Math" w:hAnsi="Cambria Math"/>
          </w:rPr>
          <m:t>=2.1,</m:t>
        </m:r>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=2.8,</m:t>
        </m:r>
        <m:sSub>
          <m:sSubPr>
            <m:ctrlPr>
              <w:rPr>
                <w:rFonts w:ascii="Cambria Math" w:hAnsi="Cambria Math"/>
                <w:i/>
              </w:rPr>
            </m:ctrlPr>
          </m:sSubPr>
          <m:e>
            <m:r>
              <m:rPr>
                <m:sty m:val="p"/>
              </m:rPr>
              <w:rPr>
                <w:rFonts w:ascii="Cambria Math" w:hAnsi="Cambria Math"/>
              </w:rPr>
              <m:t>η</m:t>
            </m:r>
          </m:e>
          <m:sub>
            <m:r>
              <w:rPr>
                <w:rFonts w:ascii="Cambria Math" w:hAnsi="Cambria Math"/>
              </w:rPr>
              <m:t>1</m:t>
            </m:r>
          </m:sub>
        </m:sSub>
        <m:r>
          <w:rPr>
            <w:rFonts w:ascii="Cambria Math" w:hAnsi="Cambria Math"/>
          </w:rPr>
          <m:t>=4.1,</m:t>
        </m:r>
        <m:r>
          <m:rPr>
            <m:sty m:val="p"/>
          </m:rPr>
          <w:rPr>
            <w:rFonts w:ascii="Cambria Math" w:hAnsi="Cambria Math"/>
          </w:rPr>
          <m:t>λ</m:t>
        </m:r>
        <m:r>
          <w:rPr>
            <w:rFonts w:ascii="Cambria Math" w:hAnsi="Cambria Math"/>
          </w:rPr>
          <m:t>=0.9,</m:t>
        </m:r>
        <m:sSub>
          <m:sSubPr>
            <m:ctrlPr>
              <w:rPr>
                <w:rFonts w:ascii="Cambria Math" w:hAnsi="Cambria Math"/>
                <w:i/>
              </w:rPr>
            </m:ctrlPr>
          </m:sSubPr>
          <m:e>
            <m:r>
              <m:rPr>
                <m:sty m:val="p"/>
              </m:rPr>
              <w:rPr>
                <w:rFonts w:ascii="Cambria Math" w:hAnsi="Cambria Math"/>
              </w:rPr>
              <m:t>α</m:t>
            </m:r>
          </m:e>
          <m:sub>
            <m:r>
              <w:rPr>
                <w:rFonts w:ascii="Cambria Math" w:hAnsi="Cambria Math"/>
              </w:rPr>
              <m:t>2l</m:t>
            </m:r>
          </m:sub>
        </m:sSub>
        <m:r>
          <w:rPr>
            <w:rFonts w:ascii="Cambria Math" w:hAnsi="Cambria Math"/>
          </w:rPr>
          <m:t>=0.91,</m:t>
        </m:r>
        <m:sSub>
          <m:sSubPr>
            <m:ctrlPr>
              <w:rPr>
                <w:rFonts w:ascii="Cambria Math" w:hAnsi="Cambria Math"/>
                <w:i/>
              </w:rPr>
            </m:ctrlPr>
          </m:sSubPr>
          <m:e>
            <m:r>
              <m:rPr>
                <m:sty m:val="p"/>
              </m:rPr>
              <w:rPr>
                <w:rFonts w:ascii="Cambria Math" w:hAnsi="Cambria Math"/>
              </w:rPr>
              <m:t>α</m:t>
            </m:r>
          </m:e>
          <m:sub>
            <m:r>
              <w:rPr>
                <w:rFonts w:ascii="Cambria Math" w:hAnsi="Cambria Math"/>
              </w:rPr>
              <m:t>2u</m:t>
            </m:r>
          </m:sub>
        </m:sSub>
        <m:r>
          <w:rPr>
            <w:rFonts w:ascii="Cambria Math" w:hAnsi="Cambria Math"/>
          </w:rPr>
          <m:t>=1.27,</m:t>
        </m:r>
        <m:sSub>
          <m:sSubPr>
            <m:ctrlPr>
              <w:rPr>
                <w:rFonts w:ascii="Cambria Math" w:hAnsi="Cambria Math"/>
                <w:i/>
              </w:rPr>
            </m:ctrlPr>
          </m:sSubPr>
          <m:e>
            <m:r>
              <w:rPr>
                <w:rFonts w:ascii="Cambria Math" w:hAnsi="Cambria Math"/>
              </w:rPr>
              <m:t>T</m:t>
            </m:r>
          </m:e>
          <m:sub>
            <m:r>
              <w:rPr>
                <w:rFonts w:ascii="Cambria Math" w:hAnsi="Cambria Math"/>
              </w:rPr>
              <m:t>limit</m:t>
            </m:r>
          </m:sub>
        </m:sSub>
        <m:r>
          <w:rPr>
            <w:rFonts w:ascii="Cambria Math" w:hAnsi="Cambria Math"/>
          </w:rPr>
          <m:t>=3.1,time</m:t>
        </m:r>
        <m:r>
          <m:rPr>
            <m:lit/>
          </m:rPr>
          <w:rPr>
            <w:rFonts w:ascii="Cambria Math" w:hAnsi="Cambria Math"/>
          </w:rPr>
          <m:t>_</m:t>
        </m:r>
        <m:r>
          <w:rPr>
            <w:rFonts w:ascii="Cambria Math" w:hAnsi="Cambria Math"/>
          </w:rPr>
          <m:t>end=200</m:t>
        </m:r>
      </m:oMath>
      <w:r>
        <w:t>),</w:t>
      </w:r>
      <w:r w:rsidR="00D02C7A">
        <w:t>seed=</w:t>
      </w:r>
      <w:r w:rsidR="008C236C">
        <w:t>9334</w:t>
      </w:r>
      <w:r w:rsidR="00D02C7A">
        <w:t>,</w:t>
      </w:r>
      <w:r>
        <w:t>run 100 times and compare the result in mrt_4.txt.</w:t>
      </w:r>
    </w:p>
    <w:p w14:paraId="2291E59B" w14:textId="34163284" w:rsidR="006377CF" w:rsidRDefault="006377CF" w:rsidP="00400E18">
      <w:r w:rsidRPr="006377CF">
        <w:t xml:space="preserve">As the </w:t>
      </w:r>
      <w:r>
        <w:t>F</w:t>
      </w:r>
      <w:r w:rsidRPr="006377CF">
        <w:t xml:space="preserve">igure </w:t>
      </w:r>
      <w:r>
        <w:t>1</w:t>
      </w:r>
      <w:r w:rsidRPr="006377CF">
        <w:t>.2 show below, the mean response times are identical over 100 simulations. Hence, with the same</w:t>
      </w:r>
      <w:r w:rsidR="0008076D">
        <w:t xml:space="preserve"> seed</w:t>
      </w:r>
      <w:r w:rsidRPr="006377CF">
        <w:t>, my simulation program will generate same random number sequence, and provide the same output.</w:t>
      </w:r>
    </w:p>
    <w:p w14:paraId="1093B509" w14:textId="77777777" w:rsidR="0008076D" w:rsidRDefault="006377CF" w:rsidP="0008076D">
      <w:pPr>
        <w:pStyle w:val="a3"/>
        <w:keepNext/>
        <w:jc w:val="center"/>
      </w:pPr>
      <w:r>
        <w:rPr>
          <w:noProof/>
        </w:rPr>
        <w:drawing>
          <wp:inline distT="0" distB="0" distL="0" distR="0" wp14:anchorId="15C658AB" wp14:editId="233FE29D">
            <wp:extent cx="3713259" cy="2783827"/>
            <wp:effectExtent l="0" t="0" r="1905" b="0"/>
            <wp:docPr id="813738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9658" cy="2788624"/>
                    </a:xfrm>
                    <a:prstGeom prst="rect">
                      <a:avLst/>
                    </a:prstGeom>
                    <a:noFill/>
                    <a:ln>
                      <a:noFill/>
                    </a:ln>
                  </pic:spPr>
                </pic:pic>
              </a:graphicData>
            </a:graphic>
          </wp:inline>
        </w:drawing>
      </w:r>
    </w:p>
    <w:p w14:paraId="75444766" w14:textId="3EAF55AC" w:rsidR="006377CF" w:rsidRDefault="0008076D" w:rsidP="0008076D">
      <w:pPr>
        <w:pStyle w:val="a5"/>
        <w:jc w:val="center"/>
      </w:pPr>
      <w:r>
        <w:rPr>
          <w:rFonts w:hint="eastAsia"/>
        </w:rPr>
        <w:t>F</w:t>
      </w:r>
      <w:r>
        <w:t>igure 1.2</w:t>
      </w:r>
    </w:p>
    <w:p w14:paraId="29C84FB1" w14:textId="4EEF5162" w:rsidR="00C5368E" w:rsidRPr="009E45A4" w:rsidRDefault="0008076D" w:rsidP="006D0F61">
      <w:pPr>
        <w:pStyle w:val="2"/>
      </w:pPr>
      <w:r w:rsidRPr="009E45A4">
        <w:lastRenderedPageBreak/>
        <w:t>2 Probability distribution</w:t>
      </w:r>
    </w:p>
    <w:p w14:paraId="06F86DAB" w14:textId="1BE4F469" w:rsidR="0008076D" w:rsidRDefault="0008076D" w:rsidP="0008076D">
      <w:r>
        <w:rPr>
          <w:rFonts w:hint="eastAsia"/>
        </w:rPr>
        <w:t>I</w:t>
      </w:r>
      <w:r>
        <w:t>n all random generated, I write the code that is “import random” to import the library in Python3.</w:t>
      </w:r>
    </w:p>
    <w:p w14:paraId="283F3EE9" w14:textId="7BDA2CF9" w:rsidR="0008076D" w:rsidRDefault="0008076D" w:rsidP="009E45A4">
      <w:pPr>
        <w:pStyle w:val="3"/>
      </w:pPr>
      <w:r w:rsidRPr="009E45A4">
        <w:rPr>
          <w:rFonts w:hint="eastAsia"/>
        </w:rPr>
        <w:t>2</w:t>
      </w:r>
      <w:r w:rsidRPr="009E45A4">
        <w:t xml:space="preserve">.1 The probability distribution of </w:t>
      </w:r>
      <w:r w:rsidR="009E45A4">
        <w:t>inter-</w:t>
      </w:r>
      <w:r w:rsidRPr="009E45A4">
        <w:t>arrival time</w:t>
      </w:r>
    </w:p>
    <w:p w14:paraId="42B8C794" w14:textId="05E21259" w:rsidR="009E45A4" w:rsidRDefault="009E45A4" w:rsidP="009E45A4">
      <w:r>
        <w:t>At first, we should make sure the arrival time is correct. Each inter-</w:t>
      </w:r>
      <w:r w:rsidRPr="009E45A4">
        <w:t>arrival time</w:t>
      </w:r>
      <w:r>
        <w:t xml:space="preserve"> is the product of two random numbers a</w:t>
      </w:r>
      <w:r w:rsidRPr="009E45A4">
        <w:rPr>
          <w:vertAlign w:val="subscript"/>
        </w:rPr>
        <w:t>1k</w:t>
      </w:r>
      <w:r>
        <w:t xml:space="preserve"> and a</w:t>
      </w:r>
      <w:r w:rsidRPr="009E45A4">
        <w:rPr>
          <w:vertAlign w:val="subscript"/>
        </w:rPr>
        <w:t>2k</w:t>
      </w:r>
      <w:r>
        <w:t xml:space="preserve">, </w:t>
      </w:r>
      <w:proofErr w:type="spellStart"/>
      <w:r>
        <w:t>i.e</w:t>
      </w:r>
      <w:proofErr w:type="spellEnd"/>
      <w:r>
        <w:t xml:space="preserve"> </w:t>
      </w:r>
      <w:proofErr w:type="spellStart"/>
      <w:r>
        <w:t>a</w:t>
      </w:r>
      <w:r w:rsidRPr="009E45A4">
        <w:rPr>
          <w:vertAlign w:val="subscript"/>
        </w:rPr>
        <w:t>k</w:t>
      </w:r>
      <w:proofErr w:type="spellEnd"/>
      <w:r>
        <w:t xml:space="preserve"> = a</w:t>
      </w:r>
      <w:r w:rsidRPr="009E45A4">
        <w:rPr>
          <w:vertAlign w:val="subscript"/>
        </w:rPr>
        <w:t>1k</w:t>
      </w:r>
      <w:r>
        <w:t>a</w:t>
      </w:r>
      <w:r w:rsidRPr="009E45A4">
        <w:rPr>
          <w:vertAlign w:val="subscript"/>
        </w:rPr>
        <w:t>2k</w:t>
      </w:r>
      <w:r>
        <w:t xml:space="preserve"> </w:t>
      </w:r>
      <w:r>
        <w:rPr>
          <w:rFonts w:ascii="Cambria Math" w:hAnsi="Cambria Math" w:cs="Cambria Math"/>
        </w:rPr>
        <w:t>∀</w:t>
      </w:r>
      <w:r>
        <w:t>k = 1,</w:t>
      </w:r>
      <w:proofErr w:type="gramStart"/>
      <w:r>
        <w:t>2,...</w:t>
      </w:r>
      <w:proofErr w:type="gramEnd"/>
      <w:r w:rsidRPr="009E45A4">
        <w:t xml:space="preserve"> </w:t>
      </w:r>
      <w:r>
        <w:t>The sequence a1k is exponentially distributed with a mean arrival rate λ requests/s.</w:t>
      </w:r>
      <w:r w:rsidRPr="009E45A4">
        <w:t xml:space="preserve"> </w:t>
      </w:r>
      <w:r>
        <w:t>The sequence a</w:t>
      </w:r>
      <w:r w:rsidRPr="00890414">
        <w:rPr>
          <w:vertAlign w:val="subscript"/>
        </w:rPr>
        <w:t>2k</w:t>
      </w:r>
      <w:r>
        <w:t xml:space="preserve"> is uniformly distributed in the interval [a</w:t>
      </w:r>
      <w:r w:rsidRPr="00890414">
        <w:rPr>
          <w:vertAlign w:val="subscript"/>
        </w:rPr>
        <w:t>2</w:t>
      </w:r>
      <w:proofErr w:type="gramStart"/>
      <w:r w:rsidRPr="00890414">
        <w:rPr>
          <w:vertAlign w:val="subscript"/>
        </w:rPr>
        <w:t>l</w:t>
      </w:r>
      <w:r>
        <w:t>,a</w:t>
      </w:r>
      <w:proofErr w:type="gramEnd"/>
      <w:r w:rsidRPr="00890414">
        <w:rPr>
          <w:vertAlign w:val="subscript"/>
        </w:rPr>
        <w:t>2u</w:t>
      </w:r>
      <w:r>
        <w:t>].</w:t>
      </w:r>
    </w:p>
    <w:p w14:paraId="2BBB5F85" w14:textId="28A4CDB1" w:rsidR="00890414" w:rsidRDefault="00890414" w:rsidP="009E45A4">
      <w:r w:rsidRPr="00890414">
        <w:t>As shown in the code in Figure 2.1, first generate a sequence a1_sequence with an exponential distribution, and then generate a range within the α</w:t>
      </w:r>
      <w:r w:rsidRPr="00890414">
        <w:rPr>
          <w:vertAlign w:val="subscript"/>
        </w:rPr>
        <w:t>2l</w:t>
      </w:r>
      <w:r w:rsidRPr="00890414">
        <w:t xml:space="preserve"> and α</w:t>
      </w:r>
      <w:r w:rsidRPr="00890414">
        <w:rPr>
          <w:vertAlign w:val="subscript"/>
        </w:rPr>
        <w:t>2u</w:t>
      </w:r>
      <w:r w:rsidRPr="00890414">
        <w:t xml:space="preserve"> </w:t>
      </w:r>
      <w:r>
        <w:t>u</w:t>
      </w:r>
      <w:r w:rsidRPr="00890414">
        <w:t>niformly distributed sequence a2</w:t>
      </w:r>
      <w:r>
        <w:t>_</w:t>
      </w:r>
      <w:r w:rsidRPr="00890414">
        <w:t>sequence</w:t>
      </w:r>
      <w:r>
        <w:t>.</w:t>
      </w:r>
      <w:r w:rsidRPr="00890414">
        <w:t xml:space="preserve"> Finally, multiply the two sequences to obtain </w:t>
      </w:r>
      <w:r>
        <w:t>inter-arrival time sequence.</w:t>
      </w:r>
    </w:p>
    <w:p w14:paraId="433CE19B" w14:textId="77777777" w:rsidR="00890414" w:rsidRDefault="00890414" w:rsidP="00890414">
      <w:pPr>
        <w:keepNext/>
        <w:jc w:val="center"/>
      </w:pPr>
      <w:r w:rsidRPr="00890414">
        <w:rPr>
          <w:noProof/>
        </w:rPr>
        <w:drawing>
          <wp:inline distT="0" distB="0" distL="0" distR="0" wp14:anchorId="1A9A17FA" wp14:editId="31343FD2">
            <wp:extent cx="5274310" cy="762635"/>
            <wp:effectExtent l="0" t="0" r="2540" b="0"/>
            <wp:docPr id="1800240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40364" name=""/>
                    <pic:cNvPicPr/>
                  </pic:nvPicPr>
                  <pic:blipFill>
                    <a:blip r:embed="rId8"/>
                    <a:stretch>
                      <a:fillRect/>
                    </a:stretch>
                  </pic:blipFill>
                  <pic:spPr>
                    <a:xfrm>
                      <a:off x="0" y="0"/>
                      <a:ext cx="5274310" cy="762635"/>
                    </a:xfrm>
                    <a:prstGeom prst="rect">
                      <a:avLst/>
                    </a:prstGeom>
                  </pic:spPr>
                </pic:pic>
              </a:graphicData>
            </a:graphic>
          </wp:inline>
        </w:drawing>
      </w:r>
    </w:p>
    <w:p w14:paraId="686F648A" w14:textId="37998FB7" w:rsidR="009E45A4" w:rsidRDefault="00890414" w:rsidP="00890414">
      <w:pPr>
        <w:pStyle w:val="a5"/>
        <w:jc w:val="center"/>
      </w:pPr>
      <w:r>
        <w:rPr>
          <w:rFonts w:hint="eastAsia"/>
        </w:rPr>
        <w:t>F</w:t>
      </w:r>
      <w:r>
        <w:t>igure 2.1</w:t>
      </w:r>
    </w:p>
    <w:p w14:paraId="0F29E4C4" w14:textId="0A618FC7" w:rsidR="000F3AE9" w:rsidRDefault="000F3AE9" w:rsidP="000F3AE9">
      <w:r>
        <w:rPr>
          <w:rFonts w:hint="eastAsia"/>
        </w:rPr>
        <w:t>T</w:t>
      </w:r>
      <w:r>
        <w:t>he Figure 2.2 below can illustrate the inter-arrival time generated by the program:</w:t>
      </w:r>
    </w:p>
    <w:p w14:paraId="4FB005D5" w14:textId="77777777" w:rsidR="000F3AE9" w:rsidRDefault="000F3AE9" w:rsidP="000F3AE9">
      <w:pPr>
        <w:keepNext/>
        <w:jc w:val="center"/>
      </w:pPr>
      <w:r w:rsidRPr="000F3AE9">
        <w:rPr>
          <w:noProof/>
        </w:rPr>
        <w:drawing>
          <wp:inline distT="0" distB="0" distL="0" distR="0" wp14:anchorId="48C64BA1" wp14:editId="1FDD7A5B">
            <wp:extent cx="5274310" cy="2806700"/>
            <wp:effectExtent l="0" t="0" r="2540" b="0"/>
            <wp:docPr id="1497466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66341" name=""/>
                    <pic:cNvPicPr/>
                  </pic:nvPicPr>
                  <pic:blipFill>
                    <a:blip r:embed="rId9"/>
                    <a:stretch>
                      <a:fillRect/>
                    </a:stretch>
                  </pic:blipFill>
                  <pic:spPr>
                    <a:xfrm>
                      <a:off x="0" y="0"/>
                      <a:ext cx="5274310" cy="2806700"/>
                    </a:xfrm>
                    <a:prstGeom prst="rect">
                      <a:avLst/>
                    </a:prstGeom>
                  </pic:spPr>
                </pic:pic>
              </a:graphicData>
            </a:graphic>
          </wp:inline>
        </w:drawing>
      </w:r>
    </w:p>
    <w:p w14:paraId="27E38370" w14:textId="612452E1" w:rsidR="000F3AE9" w:rsidRDefault="000F3AE9" w:rsidP="000F3AE9">
      <w:pPr>
        <w:pStyle w:val="a5"/>
        <w:jc w:val="center"/>
      </w:pPr>
      <w:r>
        <w:rPr>
          <w:rFonts w:hint="eastAsia"/>
        </w:rPr>
        <w:t>F</w:t>
      </w:r>
      <w:r>
        <w:t>igure 2.2</w:t>
      </w:r>
    </w:p>
    <w:p w14:paraId="28A38270" w14:textId="69F139FF" w:rsidR="000F3AE9" w:rsidRDefault="000F3AE9" w:rsidP="007863AD">
      <w:pPr>
        <w:pStyle w:val="3"/>
      </w:pPr>
      <w:r>
        <w:rPr>
          <w:rFonts w:hint="eastAsia"/>
        </w:rPr>
        <w:t>2</w:t>
      </w:r>
      <w:r>
        <w:t xml:space="preserve">.2 </w:t>
      </w:r>
      <w:r w:rsidR="00513AD9">
        <w:t xml:space="preserve">The probability of service </w:t>
      </w:r>
      <w:r w:rsidR="009073FC">
        <w:t>group</w:t>
      </w:r>
    </w:p>
    <w:p w14:paraId="0F7FAA81" w14:textId="2F0EED64" w:rsidR="009073FC" w:rsidRPr="009073FC" w:rsidRDefault="009073FC" w:rsidP="009073FC">
      <w:r w:rsidRPr="009073FC">
        <w:t>The parameter p</w:t>
      </w:r>
      <w:r w:rsidRPr="009073FC">
        <w:rPr>
          <w:vertAlign w:val="subscript"/>
        </w:rPr>
        <w:t>0</w:t>
      </w:r>
      <w:r w:rsidRPr="009073FC">
        <w:t xml:space="preserve"> specifies the generation probability of group 0, </w:t>
      </w:r>
      <w:r>
        <w:t>so</w:t>
      </w:r>
      <w:r w:rsidRPr="009073FC">
        <w:t xml:space="preserve"> the generation probability of group 1 is (1-p</w:t>
      </w:r>
      <w:r w:rsidRPr="009073FC">
        <w:rPr>
          <w:vertAlign w:val="subscript"/>
        </w:rPr>
        <w:t>0</w:t>
      </w:r>
      <w:r w:rsidRPr="009073FC">
        <w:t>). Here, the p</w:t>
      </w:r>
      <w:r w:rsidRPr="009073FC">
        <w:rPr>
          <w:vertAlign w:val="subscript"/>
        </w:rPr>
        <w:t>0</w:t>
      </w:r>
      <w:r w:rsidRPr="009073FC">
        <w:t xml:space="preserve"> parameter in test case 4 is used for testing, with a total of 15000 generation attempts. Group 0 was generated 1056 times, while group 1 was </w:t>
      </w:r>
      <w:r w:rsidRPr="009073FC">
        <w:lastRenderedPageBreak/>
        <w:t>generated 4435 times. The proportion of group 0 to the total generation attempts is approximately 0.704333, which meets the 0.7 specified in test case 4</w:t>
      </w:r>
      <w:r>
        <w:t>.</w:t>
      </w:r>
    </w:p>
    <w:p w14:paraId="40735A1E" w14:textId="55EDEF70" w:rsidR="00D80309" w:rsidRDefault="009073FC" w:rsidP="00D80309">
      <w:pPr>
        <w:keepNext/>
        <w:jc w:val="center"/>
      </w:pPr>
      <w:r w:rsidRPr="009073FC">
        <w:rPr>
          <w:noProof/>
        </w:rPr>
        <w:drawing>
          <wp:inline distT="0" distB="0" distL="0" distR="0" wp14:anchorId="09E17D7E" wp14:editId="2A980226">
            <wp:extent cx="5274310" cy="1842135"/>
            <wp:effectExtent l="0" t="0" r="2540" b="5715"/>
            <wp:docPr id="1342169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69444" name=""/>
                    <pic:cNvPicPr/>
                  </pic:nvPicPr>
                  <pic:blipFill>
                    <a:blip r:embed="rId10"/>
                    <a:stretch>
                      <a:fillRect/>
                    </a:stretch>
                  </pic:blipFill>
                  <pic:spPr>
                    <a:xfrm>
                      <a:off x="0" y="0"/>
                      <a:ext cx="5274310" cy="1842135"/>
                    </a:xfrm>
                    <a:prstGeom prst="rect">
                      <a:avLst/>
                    </a:prstGeom>
                  </pic:spPr>
                </pic:pic>
              </a:graphicData>
            </a:graphic>
          </wp:inline>
        </w:drawing>
      </w:r>
      <w:r w:rsidRPr="009073FC">
        <w:t xml:space="preserve"> </w:t>
      </w:r>
    </w:p>
    <w:p w14:paraId="4F174E82" w14:textId="1FCB9640" w:rsidR="00513AD9" w:rsidRDefault="00D80309" w:rsidP="00D80309">
      <w:pPr>
        <w:pStyle w:val="a5"/>
        <w:jc w:val="center"/>
      </w:pPr>
      <w:r>
        <w:rPr>
          <w:rFonts w:hint="eastAsia"/>
        </w:rPr>
        <w:t>F</w:t>
      </w:r>
      <w:r>
        <w:t>igure 2.3</w:t>
      </w:r>
    </w:p>
    <w:p w14:paraId="4E626023" w14:textId="0E554AA6" w:rsidR="009073FC" w:rsidRDefault="007863AD" w:rsidP="007863AD">
      <w:pPr>
        <w:pStyle w:val="3"/>
      </w:pPr>
      <w:r>
        <w:rPr>
          <w:rFonts w:hint="eastAsia"/>
        </w:rPr>
        <w:t>2</w:t>
      </w:r>
      <w:r>
        <w:t>.3 The probability distribution of service time</w:t>
      </w:r>
    </w:p>
    <w:p w14:paraId="795C8053" w14:textId="44E92BB2" w:rsidR="00700ADC" w:rsidRDefault="00700ADC" w:rsidP="00700ADC">
      <w:r>
        <w:t>If a job is indicated to go to a Group 0 server, its service time has the probability density function (PDF) g</w:t>
      </w:r>
      <w:r w:rsidRPr="00700ADC">
        <w:rPr>
          <w:vertAlign w:val="subscript"/>
        </w:rPr>
        <w:t>0</w:t>
      </w:r>
      <w:r>
        <w:t>(t):</w:t>
      </w:r>
    </w:p>
    <w:p w14:paraId="32AB5D92" w14:textId="196ED81F" w:rsidR="00700ADC" w:rsidRPr="00226231" w:rsidRDefault="00700ADC" w:rsidP="00700ADC">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r>
                    <w:rPr>
                      <w:rFonts w:ascii="Cambria Math" w:hAnsi="Cambria Math"/>
                    </w:rPr>
                    <m:t>0</m:t>
                  </m:r>
                  <m:r>
                    <w:rPr>
                      <w:rFonts w:ascii="Cambria Math" w:hAnsi="Cambria Math"/>
                    </w:rPr>
                    <m:t xml:space="preserve">             </m:t>
                  </m:r>
                  <m:r>
                    <w:rPr>
                      <w:rFonts w:ascii="Cambria Math" w:hAnsi="Cambria Math"/>
                    </w:rPr>
                    <m:t>for 0≤t≤</m:t>
                  </m:r>
                  <m:sSub>
                    <m:sSubPr>
                      <m:ctrlPr>
                        <w:rPr>
                          <w:rFonts w:ascii="Cambria Math" w:hAnsi="Cambria Math"/>
                          <w:i/>
                        </w:rPr>
                      </m:ctrlPr>
                    </m:sSubPr>
                    <m:e>
                      <m:r>
                        <w:rPr>
                          <w:rFonts w:ascii="Cambria Math" w:hAnsi="Cambria Math"/>
                        </w:rPr>
                        <m:t>α</m:t>
                      </m:r>
                    </m:e>
                    <m:sub>
                      <m:r>
                        <w:rPr>
                          <w:rFonts w:ascii="Cambria Math" w:hAnsi="Cambria Math"/>
                        </w:rPr>
                        <m:t>0</m:t>
                      </m:r>
                    </m:sub>
                  </m:sSub>
                </m:e>
                <m:e>
                  <m:r>
                    <w:rPr>
                      <w:rFonts w:ascii="Cambria Math" w:hAnsi="Cambria Math"/>
                    </w:rPr>
                    <m:t>&amp;</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0</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sSup>
                        <m:sSupPr>
                          <m:ctrlPr>
                            <w:rPr>
                              <w:rFonts w:ascii="Cambria Math" w:hAnsi="Cambria Math"/>
                              <w:i/>
                            </w:rPr>
                          </m:ctrlPr>
                        </m:sSupPr>
                        <m:e>
                          <m:r>
                            <w:rPr>
                              <w:rFonts w:ascii="Cambria Math" w:hAnsi="Cambria Math"/>
                            </w:rPr>
                            <m:t>ι</m:t>
                          </m:r>
                        </m:e>
                        <m:sup>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+1</m:t>
                          </m:r>
                        </m:sup>
                      </m:sSup>
                    </m:den>
                  </m:f>
                  <m:r>
                    <w:rPr>
                      <w:rFonts w:ascii="Cambria Math" w:hAnsi="Cambria Math"/>
                    </w:rPr>
                    <m:t xml:space="preserve"> for </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&lt;t&lt;</m:t>
                  </m:r>
                  <m:sSub>
                    <m:sSubPr>
                      <m:ctrlPr>
                        <w:rPr>
                          <w:rFonts w:ascii="Cambria Math" w:hAnsi="Cambria Math"/>
                          <w:i/>
                        </w:rPr>
                      </m:ctrlPr>
                    </m:sSubPr>
                    <m:e>
                      <m:r>
                        <w:rPr>
                          <w:rFonts w:ascii="Cambria Math" w:hAnsi="Cambria Math"/>
                        </w:rPr>
                        <m:t>β</m:t>
                      </m:r>
                    </m:e>
                    <m:sub>
                      <m:r>
                        <w:rPr>
                          <w:rFonts w:ascii="Cambria Math" w:hAnsi="Cambria Math"/>
                        </w:rPr>
                        <m:t>0</m:t>
                      </m:r>
                    </m:sub>
                  </m:sSub>
                </m:e>
                <m:e>
                  <m:r>
                    <w:rPr>
                      <w:rFonts w:ascii="Cambria Math" w:hAnsi="Cambria Math"/>
                    </w:rPr>
                    <m:t>&amp;</m:t>
                  </m:r>
                  <m:r>
                    <w:rPr>
                      <w:rFonts w:ascii="Cambria Math" w:hAnsi="Cambria Math"/>
                    </w:rPr>
                    <m:t xml:space="preserve">0 </m:t>
                  </m:r>
                  <m:r>
                    <w:rPr>
                      <w:rFonts w:ascii="Cambria Math" w:hAnsi="Cambria Math"/>
                    </w:rPr>
                    <m:t xml:space="preserve">            </m:t>
                  </m:r>
                  <m:r>
                    <w:rPr>
                      <w:rFonts w:ascii="Cambria Math" w:hAnsi="Cambria Math"/>
                    </w:rPr>
                    <m:t>for t≥</m:t>
                  </m:r>
                  <m:sSub>
                    <m:sSubPr>
                      <m:ctrlPr>
                        <w:rPr>
                          <w:rFonts w:ascii="Cambria Math" w:hAnsi="Cambria Math"/>
                          <w:i/>
                        </w:rPr>
                      </m:ctrlPr>
                    </m:sSubPr>
                    <m:e>
                      <m:r>
                        <w:rPr>
                          <w:rFonts w:ascii="Cambria Math" w:hAnsi="Cambria Math"/>
                        </w:rPr>
                        <m:t>β</m:t>
                      </m:r>
                    </m:e>
                    <m:sub>
                      <m:r>
                        <w:rPr>
                          <w:rFonts w:ascii="Cambria Math" w:hAnsi="Cambria Math"/>
                        </w:rPr>
                        <m:t>0</m:t>
                      </m:r>
                    </m:sub>
                  </m:sSub>
                </m:e>
              </m:eqArr>
            </m:e>
          </m:d>
        </m:oMath>
      </m:oMathPara>
    </w:p>
    <w:p w14:paraId="7D5B4269" w14:textId="02250688" w:rsidR="00226231" w:rsidRDefault="00226231" w:rsidP="00700ADC">
      <w:proofErr w:type="gramStart"/>
      <w:r>
        <w:rPr>
          <w:rFonts w:hint="eastAsia"/>
        </w:rPr>
        <w:t>where</w:t>
      </w:r>
      <w:proofErr w:type="gramEnd"/>
    </w:p>
    <w:p w14:paraId="5B604428" w14:textId="14704A7F" w:rsidR="00226231" w:rsidRPr="00226231" w:rsidRDefault="00226231" w:rsidP="00700ADC">
      <m:oMathPara>
        <m:oMath>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0</m:t>
                  </m:r>
                </m:sub>
              </m:sSub>
            </m:e>
            <m:sup>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0</m:t>
                  </m:r>
                </m:sub>
              </m:sSub>
            </m:e>
            <m:sup>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0</m:t>
                  </m:r>
                </m:sub>
              </m:sSub>
            </m:sup>
          </m:sSup>
        </m:oMath>
      </m:oMathPara>
    </w:p>
    <w:p w14:paraId="1236D394" w14:textId="7730DAC0" w:rsidR="00226231" w:rsidRDefault="00226231" w:rsidP="00700ADC">
      <w:r>
        <w:t>If a job is indicated to go to a Group 1 server, its service time has PDF:</w:t>
      </w:r>
    </w:p>
    <w:p w14:paraId="23FAD93C" w14:textId="775741C1" w:rsidR="00226231" w:rsidRPr="00226231" w:rsidRDefault="00226231" w:rsidP="00700ADC">
      <m:oMathPara>
        <m:oMath>
          <m:sSub>
            <m:sSubPr>
              <m:ctrlPr>
                <w:rPr>
                  <w:rFonts w:ascii="Cambria Math" w:hAnsi="Cambria Math"/>
                  <w:i/>
                </w:rPr>
              </m:ctrlPr>
            </m:sSubPr>
            <m:e>
              <m:r>
                <w:rPr>
                  <w:rFonts w:ascii="Cambria Math" w:hAnsi="Cambria Math" w:hint="eastAsia"/>
                </w:rPr>
                <m:t>g</m:t>
              </m:r>
            </m:e>
            <m:sub>
              <m:r>
                <w:rPr>
                  <w:rFonts w:ascii="Cambria Math" w:hAnsi="Cambria Math"/>
                </w:rPr>
                <m:t>1</m:t>
              </m:r>
            </m:sub>
          </m:sSub>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&amp;0                for 0≤t≤</m:t>
                  </m:r>
                  <m:sSub>
                    <m:sSubPr>
                      <m:ctrlPr>
                        <w:rPr>
                          <w:rFonts w:ascii="Cambria Math" w:hAnsi="Cambria Math"/>
                          <w:i/>
                        </w:rPr>
                      </m:ctrlPr>
                    </m:sSubPr>
                    <m:e>
                      <m:r>
                        <w:rPr>
                          <w:rFonts w:ascii="Cambria Math" w:hAnsi="Cambria Math"/>
                        </w:rPr>
                        <m:t>α</m:t>
                      </m:r>
                    </m:e>
                    <m:sub>
                      <m:r>
                        <w:rPr>
                          <w:rFonts w:ascii="Cambria Math" w:hAnsi="Cambria Math"/>
                        </w:rPr>
                        <m:t>1</m:t>
                      </m:r>
                    </m:sub>
                  </m:sSub>
                </m:e>
                <m:e>
                  <m:r>
                    <w:rPr>
                      <w:rFonts w:ascii="Cambria Math" w:hAnsi="Cambria Math"/>
                    </w:rPr>
                    <m:t>&amp;</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1</m:t>
                          </m:r>
                        </m:sub>
                      </m:sSub>
                    </m:num>
                    <m:den>
                      <m:sSub>
                        <m:sSubPr>
                          <m:ctrlPr>
                            <w:rPr>
                              <w:rFonts w:ascii="Cambria Math" w:hAnsi="Cambria Math"/>
                              <w:i/>
                            </w:rPr>
                          </m:ctrlPr>
                        </m:sSubPr>
                        <m:e>
                          <m:r>
                            <w:rPr>
                              <w:rFonts w:ascii="Cambria Math" w:hAnsi="Cambria Math"/>
                            </w:rPr>
                            <m:t>γ</m:t>
                          </m:r>
                        </m:e>
                        <m:sub>
                          <m:r>
                            <w:rPr>
                              <w:rFonts w:ascii="Cambria Math" w:hAnsi="Cambria Math"/>
                            </w:rPr>
                            <m:t>1</m:t>
                          </m:r>
                        </m:sub>
                      </m:sSub>
                      <m:sSup>
                        <m:sSupPr>
                          <m:ctrlPr>
                            <w:rPr>
                              <w:rFonts w:ascii="Cambria Math" w:hAnsi="Cambria Math"/>
                              <w:i/>
                            </w:rPr>
                          </m:ctrlPr>
                        </m:sSupPr>
                        <m:e>
                          <m:r>
                            <w:rPr>
                              <w:rFonts w:ascii="Cambria Math" w:hAnsi="Cambria Math"/>
                            </w:rPr>
                            <m:t>t</m:t>
                          </m:r>
                        </m:e>
                        <m:sup>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+1</m:t>
                          </m:r>
                        </m:sup>
                      </m:sSup>
                    </m:den>
                  </m:f>
                  <m:r>
                    <w:rPr>
                      <w:rFonts w:ascii="Cambria Math" w:hAnsi="Cambria Math"/>
                    </w:rPr>
                    <m:t xml:space="preserve">    for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&lt;t</m:t>
                  </m:r>
                </m:e>
              </m:eqArr>
            </m:e>
          </m:d>
        </m:oMath>
      </m:oMathPara>
    </w:p>
    <w:p w14:paraId="26917721" w14:textId="41BF2054" w:rsidR="00226231" w:rsidRDefault="00226231" w:rsidP="00700ADC">
      <w:proofErr w:type="gramStart"/>
      <w:r>
        <w:rPr>
          <w:rFonts w:hint="eastAsia"/>
        </w:rPr>
        <w:t>where</w:t>
      </w:r>
      <w:proofErr w:type="gramEnd"/>
    </w:p>
    <w:p w14:paraId="53F8C11C" w14:textId="23D067B8" w:rsidR="00226231" w:rsidRPr="009D49D7" w:rsidRDefault="00226231" w:rsidP="00700ADC">
      <m:oMathPara>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1</m:t>
                  </m:r>
                </m:sub>
              </m:sSub>
            </m:e>
            <m:sup>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1</m:t>
                  </m:r>
                </m:sub>
              </m:sSub>
            </m:sup>
          </m:sSup>
        </m:oMath>
      </m:oMathPara>
    </w:p>
    <w:p w14:paraId="07D258D4" w14:textId="575154A4" w:rsidR="009D49D7" w:rsidRPr="009D49D7" w:rsidRDefault="009D49D7" w:rsidP="00700ADC">
      <w:pPr>
        <w:rPr>
          <w:rFonts w:hint="eastAsia"/>
        </w:rPr>
      </w:pPr>
      <w:r w:rsidRPr="009D49D7">
        <w:t>I used the Acceptance-Rejection Method to generate service time that conforms to the probability density function. For group 1, generate a uniformly distributed random number t from α</w:t>
      </w:r>
      <w:r w:rsidR="00A73243" w:rsidRPr="00A73243">
        <w:rPr>
          <w:rFonts w:hint="eastAsia"/>
          <w:vertAlign w:val="subscript"/>
        </w:rPr>
        <w:t>0</w:t>
      </w:r>
      <w:r w:rsidRPr="009D49D7">
        <w:t xml:space="preserve"> to β</w:t>
      </w:r>
      <w:r w:rsidR="00A73243" w:rsidRPr="00A73243">
        <w:rPr>
          <w:rFonts w:hint="eastAsia"/>
          <w:vertAlign w:val="subscript"/>
        </w:rPr>
        <w:t>0</w:t>
      </w:r>
      <w:r w:rsidRPr="009D49D7">
        <w:t xml:space="preserve">, and then generate a uniformly distributed random number g. Substituting the value of t into the probability density function to calculate the value is greater than the value of g, then the value of t is </w:t>
      </w:r>
      <w:proofErr w:type="gramStart"/>
      <w:r w:rsidRPr="009D49D7">
        <w:t>The</w:t>
      </w:r>
      <w:proofErr w:type="gramEnd"/>
      <w:r w:rsidRPr="009D49D7">
        <w:t xml:space="preserve"> service time value conforms to the probability density function. If the conditions are not met, re-execute the above steps until the conditions are met. The value of the probability density function of group 1 is an open interval, so it is different. The only difference is that the exponential distribution is used to generate t. The corresponding Python3 code implementation is shown in Figure 2.4</w:t>
      </w:r>
      <w:r>
        <w:rPr>
          <w:rFonts w:hint="eastAsia"/>
        </w:rPr>
        <w:t>,</w:t>
      </w:r>
    </w:p>
    <w:p w14:paraId="0E5038D7" w14:textId="77777777" w:rsidR="008D02E7" w:rsidRDefault="00B527BB" w:rsidP="008D02E7">
      <w:pPr>
        <w:keepNext/>
        <w:jc w:val="center"/>
      </w:pPr>
      <w:r w:rsidRPr="00B527BB">
        <w:rPr>
          <w:noProof/>
        </w:rPr>
        <w:lastRenderedPageBreak/>
        <w:drawing>
          <wp:inline distT="0" distB="0" distL="0" distR="0" wp14:anchorId="62935969" wp14:editId="2D8BE4C6">
            <wp:extent cx="5274310" cy="4123690"/>
            <wp:effectExtent l="0" t="0" r="2540" b="0"/>
            <wp:docPr id="8963283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28301" name=""/>
                    <pic:cNvPicPr/>
                  </pic:nvPicPr>
                  <pic:blipFill>
                    <a:blip r:embed="rId11"/>
                    <a:stretch>
                      <a:fillRect/>
                    </a:stretch>
                  </pic:blipFill>
                  <pic:spPr>
                    <a:xfrm>
                      <a:off x="0" y="0"/>
                      <a:ext cx="5274310" cy="4123690"/>
                    </a:xfrm>
                    <a:prstGeom prst="rect">
                      <a:avLst/>
                    </a:prstGeom>
                  </pic:spPr>
                </pic:pic>
              </a:graphicData>
            </a:graphic>
          </wp:inline>
        </w:drawing>
      </w:r>
    </w:p>
    <w:p w14:paraId="2A5FF8CF" w14:textId="2433B62D" w:rsidR="00B527BB" w:rsidRDefault="008D02E7" w:rsidP="008D02E7">
      <w:pPr>
        <w:pStyle w:val="a5"/>
        <w:jc w:val="center"/>
      </w:pPr>
      <w:r>
        <w:rPr>
          <w:rFonts w:hint="eastAsia"/>
        </w:rPr>
        <w:t>F</w:t>
      </w:r>
      <w:r>
        <w:t>igure 2.4</w:t>
      </w:r>
    </w:p>
    <w:p w14:paraId="23C58339" w14:textId="3E310DD4" w:rsidR="00B527BB" w:rsidRDefault="009F6F40" w:rsidP="00B527BB">
      <w:r>
        <w:rPr>
          <w:rFonts w:hint="eastAsia"/>
        </w:rPr>
        <w:t>The</w:t>
      </w:r>
      <w:r>
        <w:t xml:space="preserve"> Figure 2.5 below show the sequence time generated by the program.</w:t>
      </w:r>
      <w:r w:rsidRPr="009F6F40">
        <w:t xml:space="preserve"> Figures </w:t>
      </w:r>
      <w:r>
        <w:t>(</w:t>
      </w:r>
      <w:r w:rsidRPr="009F6F40">
        <w:t>a</w:t>
      </w:r>
      <w:r>
        <w:t>)</w:t>
      </w:r>
      <w:r w:rsidRPr="009F6F40">
        <w:t xml:space="preserve"> and </w:t>
      </w:r>
      <w:r>
        <w:t>(</w:t>
      </w:r>
      <w:r w:rsidRPr="009F6F40">
        <w:t>c</w:t>
      </w:r>
      <w:r>
        <w:t>)</w:t>
      </w:r>
      <w:r w:rsidRPr="009F6F40">
        <w:t xml:space="preserve"> show the distribution of service time for group 0 and group 1 generated based on probability density functions, while Figures </w:t>
      </w:r>
      <w:r>
        <w:t>(</w:t>
      </w:r>
      <w:r w:rsidRPr="009F6F40">
        <w:t>b</w:t>
      </w:r>
      <w:r>
        <w:t>)</w:t>
      </w:r>
      <w:r w:rsidRPr="009F6F40">
        <w:t xml:space="preserve"> and </w:t>
      </w:r>
      <w:r>
        <w:t>(</w:t>
      </w:r>
      <w:r w:rsidRPr="009F6F40">
        <w:t>d</w:t>
      </w:r>
      <w:r>
        <w:t>)</w:t>
      </w:r>
      <w:r w:rsidRPr="009F6F40">
        <w:t xml:space="preserve"> show the scatter plots of probability density functions g</w:t>
      </w:r>
      <w:r w:rsidRPr="007C274A">
        <w:rPr>
          <w:vertAlign w:val="subscript"/>
        </w:rPr>
        <w:t>0</w:t>
      </w:r>
      <w:r w:rsidRPr="009F6F40">
        <w:t xml:space="preserve"> and g</w:t>
      </w:r>
      <w:r w:rsidRPr="007C274A">
        <w:rPr>
          <w:vertAlign w:val="subscript"/>
        </w:rPr>
        <w:t>1</w:t>
      </w:r>
      <w:r w:rsidRPr="009F6F40">
        <w:t>, respectively.</w:t>
      </w:r>
    </w:p>
    <w:p w14:paraId="7A8BF987" w14:textId="77777777" w:rsidR="008D02E7" w:rsidRDefault="008D02E7" w:rsidP="008D02E7">
      <w:pPr>
        <w:keepNext/>
        <w:jc w:val="center"/>
      </w:pPr>
      <w:r>
        <w:rPr>
          <w:rFonts w:hint="eastAsia"/>
          <w:noProof/>
        </w:rPr>
        <w:drawing>
          <wp:inline distT="0" distB="0" distL="0" distR="0" wp14:anchorId="0E7B6636" wp14:editId="1C70C9DC">
            <wp:extent cx="5260975" cy="2736215"/>
            <wp:effectExtent l="0" t="0" r="0" b="6985"/>
            <wp:docPr id="2219857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0975" cy="2736215"/>
                    </a:xfrm>
                    <a:prstGeom prst="rect">
                      <a:avLst/>
                    </a:prstGeom>
                    <a:noFill/>
                    <a:ln>
                      <a:noFill/>
                    </a:ln>
                  </pic:spPr>
                </pic:pic>
              </a:graphicData>
            </a:graphic>
          </wp:inline>
        </w:drawing>
      </w:r>
    </w:p>
    <w:p w14:paraId="4FF147BC" w14:textId="2E9C2C65" w:rsidR="008D02E7" w:rsidRDefault="008D02E7" w:rsidP="008D02E7">
      <w:pPr>
        <w:pStyle w:val="a5"/>
        <w:jc w:val="center"/>
      </w:pPr>
      <w:r>
        <w:rPr>
          <w:rFonts w:hint="eastAsia"/>
        </w:rPr>
        <w:t>F</w:t>
      </w:r>
      <w:r>
        <w:t>igure 2.5</w:t>
      </w:r>
    </w:p>
    <w:p w14:paraId="38186F40" w14:textId="44A20A5C" w:rsidR="008D02E7" w:rsidRDefault="006D0F61" w:rsidP="006D0F61">
      <w:pPr>
        <w:pStyle w:val="2"/>
      </w:pPr>
      <w:r>
        <w:rPr>
          <w:rFonts w:hint="eastAsia"/>
        </w:rPr>
        <w:lastRenderedPageBreak/>
        <w:t>3</w:t>
      </w:r>
      <w:r>
        <w:t xml:space="preserve"> Verifying the correctness of the simulation program</w:t>
      </w:r>
    </w:p>
    <w:p w14:paraId="6C64D1B7" w14:textId="1FEC02EA" w:rsidR="00E2691C" w:rsidRDefault="00E2691C" w:rsidP="00E2691C">
      <w:r>
        <w:t>To verify the correctness of my simulation program, I used the test cases provided by the lecturer. Running test_all.sh will test all cases, and then call cf_output_with_ref.py provided by the lecturer for verification.</w:t>
      </w:r>
    </w:p>
    <w:p w14:paraId="372BDA36" w14:textId="437BCF50" w:rsidR="006D0F61" w:rsidRDefault="00E2691C" w:rsidP="00E2691C">
      <w:r>
        <w:t xml:space="preserve">In my testing environment, the Pandas version is 2.2.1, but a deprecated parameter is used in cf_output_with_ref.py. Running this script will print a warning. </w:t>
      </w:r>
      <w:proofErr w:type="gramStart"/>
      <w:r>
        <w:t>So</w:t>
      </w:r>
      <w:proofErr w:type="gramEnd"/>
      <w:r>
        <w:t xml:space="preserve"> I modified it by changing "</w:t>
      </w:r>
      <w:proofErr w:type="spellStart"/>
      <w:r>
        <w:t>delim_whitespace</w:t>
      </w:r>
      <w:proofErr w:type="spellEnd"/>
      <w:r>
        <w:t>=True" at line 28 to "</w:t>
      </w:r>
      <w:proofErr w:type="spellStart"/>
      <w:r>
        <w:t>sep</w:t>
      </w:r>
      <w:proofErr w:type="spellEnd"/>
      <w:r>
        <w:t>='\ s+'"</w:t>
      </w:r>
      <w:r w:rsidR="00E224B5">
        <w:t xml:space="preserve"> in Figure 3.1.</w:t>
      </w:r>
    </w:p>
    <w:p w14:paraId="79EA5E9A" w14:textId="77777777" w:rsidR="00E224B5" w:rsidRDefault="00E224B5" w:rsidP="00E2691C"/>
    <w:p w14:paraId="1C90F8C4" w14:textId="77777777" w:rsidR="00B5380C" w:rsidRDefault="00E224B5" w:rsidP="00B5380C">
      <w:pPr>
        <w:keepNext/>
        <w:jc w:val="center"/>
      </w:pPr>
      <w:r w:rsidRPr="00E224B5">
        <w:rPr>
          <w:noProof/>
        </w:rPr>
        <w:drawing>
          <wp:inline distT="0" distB="0" distL="0" distR="0" wp14:anchorId="05933C2C" wp14:editId="6B0E9780">
            <wp:extent cx="5274310" cy="1665605"/>
            <wp:effectExtent l="0" t="0" r="2540" b="0"/>
            <wp:docPr id="3541284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28400" name=""/>
                    <pic:cNvPicPr/>
                  </pic:nvPicPr>
                  <pic:blipFill>
                    <a:blip r:embed="rId13"/>
                    <a:stretch>
                      <a:fillRect/>
                    </a:stretch>
                  </pic:blipFill>
                  <pic:spPr>
                    <a:xfrm>
                      <a:off x="0" y="0"/>
                      <a:ext cx="5274310" cy="1665605"/>
                    </a:xfrm>
                    <a:prstGeom prst="rect">
                      <a:avLst/>
                    </a:prstGeom>
                  </pic:spPr>
                </pic:pic>
              </a:graphicData>
            </a:graphic>
          </wp:inline>
        </w:drawing>
      </w:r>
    </w:p>
    <w:p w14:paraId="32FD27A8" w14:textId="4E424DD4" w:rsidR="00E224B5" w:rsidRDefault="00B5380C" w:rsidP="00B5380C">
      <w:pPr>
        <w:pStyle w:val="a5"/>
        <w:jc w:val="center"/>
      </w:pPr>
      <w:r>
        <w:rPr>
          <w:rFonts w:hint="eastAsia"/>
        </w:rPr>
        <w:t>F</w:t>
      </w:r>
      <w:r>
        <w:t>igure 3.1</w:t>
      </w:r>
    </w:p>
    <w:p w14:paraId="2880E596" w14:textId="6A6469E1" w:rsidR="00E2691C" w:rsidRDefault="00B5380C" w:rsidP="00E2691C">
      <w:r w:rsidRPr="00B5380C">
        <w:t>Figure 3.2 shows the test results for all cases, all of which meet the expected output given by the</w:t>
      </w:r>
      <w:r>
        <w:t xml:space="preserve"> lecturer</w:t>
      </w:r>
      <w:r w:rsidRPr="00B5380C">
        <w:t>. Therefore, the simulation program can run normally.</w:t>
      </w:r>
    </w:p>
    <w:p w14:paraId="76423B25" w14:textId="65341550" w:rsidR="00E224B5" w:rsidRDefault="00A73243" w:rsidP="00E224B5">
      <w:pPr>
        <w:keepNext/>
        <w:jc w:val="center"/>
      </w:pPr>
      <w:r>
        <w:rPr>
          <w:noProof/>
        </w:rPr>
        <w:drawing>
          <wp:inline distT="0" distB="0" distL="0" distR="0" wp14:anchorId="3AA26EB0" wp14:editId="59D89760">
            <wp:extent cx="5267325" cy="2428875"/>
            <wp:effectExtent l="0" t="0" r="9525" b="9525"/>
            <wp:docPr id="815631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428875"/>
                    </a:xfrm>
                    <a:prstGeom prst="rect">
                      <a:avLst/>
                    </a:prstGeom>
                    <a:noFill/>
                    <a:ln>
                      <a:noFill/>
                    </a:ln>
                  </pic:spPr>
                </pic:pic>
              </a:graphicData>
            </a:graphic>
          </wp:inline>
        </w:drawing>
      </w:r>
    </w:p>
    <w:p w14:paraId="4251635C" w14:textId="47D81997" w:rsidR="00E224B5" w:rsidRDefault="00E224B5" w:rsidP="00E224B5">
      <w:pPr>
        <w:pStyle w:val="a5"/>
        <w:jc w:val="center"/>
      </w:pPr>
      <w:r>
        <w:rPr>
          <w:rFonts w:hint="eastAsia"/>
        </w:rPr>
        <w:t>F</w:t>
      </w:r>
      <w:r>
        <w:t>igure 3.2</w:t>
      </w:r>
    </w:p>
    <w:p w14:paraId="365E24F1" w14:textId="074834E9" w:rsidR="00AC3791" w:rsidRDefault="00AC3791" w:rsidP="00AC3791">
      <w:pPr>
        <w:pStyle w:val="2"/>
        <w:rPr>
          <w:vertAlign w:val="subscript"/>
        </w:rPr>
      </w:pPr>
      <w:r>
        <w:t>4 Determine a suitable value of n</w:t>
      </w:r>
      <w:r w:rsidRPr="00AC3791">
        <w:rPr>
          <w:vertAlign w:val="subscript"/>
        </w:rPr>
        <w:t>0</w:t>
      </w:r>
    </w:p>
    <w:p w14:paraId="5F3FCCEC" w14:textId="6CFB1465" w:rsidR="00AC3791" w:rsidRDefault="003F41EC" w:rsidP="00AC3791">
      <w:r>
        <w:t>For this design problem, I will assume the following parameter values</w:t>
      </w:r>
      <w:r>
        <w:rPr>
          <w:rFonts w:hint="eastAsia"/>
        </w:rPr>
        <w:t>：</w:t>
      </w:r>
      <m:oMath>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0</m:t>
            </m:r>
          </m:sub>
        </m:sSub>
        <m:r>
          <w:rPr>
            <w:rFonts w:ascii="Cambria Math" w:hAnsi="Cambria Math"/>
          </w:rPr>
          <m:t>=0.7,</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=1.2,</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=3.6,</m:t>
        </m:r>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=2.1,</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=2.8,</m:t>
        </m:r>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=4.1,λ=0.9,</m:t>
        </m:r>
        <m:sSub>
          <m:sSubPr>
            <m:ctrlPr>
              <w:rPr>
                <w:rFonts w:ascii="Cambria Math" w:hAnsi="Cambria Math"/>
                <w:i/>
              </w:rPr>
            </m:ctrlPr>
          </m:sSubPr>
          <m:e>
            <m:r>
              <w:rPr>
                <w:rFonts w:ascii="Cambria Math" w:hAnsi="Cambria Math"/>
              </w:rPr>
              <m:t>α</m:t>
            </m:r>
          </m:e>
          <m:sub>
            <m:r>
              <w:rPr>
                <w:rFonts w:ascii="Cambria Math" w:hAnsi="Cambria Math"/>
              </w:rPr>
              <m:t>2l</m:t>
            </m:r>
          </m:sub>
        </m:sSub>
        <m:r>
          <w:rPr>
            <w:rFonts w:ascii="Cambria Math" w:hAnsi="Cambria Math"/>
          </w:rPr>
          <m:t>=0.91,</m:t>
        </m:r>
        <m:sSub>
          <m:sSubPr>
            <m:ctrlPr>
              <w:rPr>
                <w:rFonts w:ascii="Cambria Math" w:hAnsi="Cambria Math"/>
                <w:i/>
              </w:rPr>
            </m:ctrlPr>
          </m:sSubPr>
          <m:e>
            <m:r>
              <w:rPr>
                <w:rFonts w:ascii="Cambria Math" w:hAnsi="Cambria Math"/>
              </w:rPr>
              <m:t>α</m:t>
            </m:r>
          </m:e>
          <m:sub>
            <m:r>
              <w:rPr>
                <w:rFonts w:ascii="Cambria Math" w:hAnsi="Cambria Math"/>
              </w:rPr>
              <m:t>2u</m:t>
            </m:r>
          </m:sub>
        </m:sSub>
        <m:r>
          <w:rPr>
            <w:rFonts w:ascii="Cambria Math" w:hAnsi="Cambria Math"/>
          </w:rPr>
          <m:t>=1.27,</m:t>
        </m:r>
        <m:sSub>
          <m:sSubPr>
            <m:ctrlPr>
              <w:rPr>
                <w:rFonts w:ascii="Cambria Math" w:hAnsi="Cambria Math"/>
                <w:i/>
              </w:rPr>
            </m:ctrlPr>
          </m:sSubPr>
          <m:e>
            <m:r>
              <w:rPr>
                <w:rFonts w:ascii="Cambria Math" w:hAnsi="Cambria Math"/>
              </w:rPr>
              <m:t>T</m:t>
            </m:r>
          </m:e>
          <m:sub>
            <m:r>
              <w:rPr>
                <w:rFonts w:ascii="Cambria Math" w:hAnsi="Cambria Math"/>
              </w:rPr>
              <m:t>limit</m:t>
            </m:r>
          </m:sub>
        </m:sSub>
        <m:r>
          <w:rPr>
            <w:rFonts w:ascii="Cambria Math" w:hAnsi="Cambria Math"/>
          </w:rPr>
          <m:t>=3.1</m:t>
        </m:r>
      </m:oMath>
      <w:r>
        <w:rPr>
          <w:rFonts w:hint="eastAsia"/>
        </w:rPr>
        <w:t>(</w:t>
      </w:r>
      <w:r>
        <w:t>test case 4)</w:t>
      </w:r>
      <w:r w:rsidR="002074F1">
        <w:t>,</w:t>
      </w:r>
      <w:r w:rsidR="002074F1" w:rsidRPr="002074F1">
        <w:rPr>
          <w:rFonts w:ascii="Cambria Math" w:hAnsi="Cambria Math"/>
          <w:i/>
        </w:rPr>
        <w:t xml:space="preserve"> </w:t>
      </w:r>
      <m:oMath>
        <m:r>
          <w:rPr>
            <w:rFonts w:ascii="Cambria Math" w:hAnsi="Cambria Math"/>
          </w:rPr>
          <m:t>n=10</m:t>
        </m:r>
      </m:oMath>
      <w:r>
        <w:t>.</w:t>
      </w:r>
      <w:r w:rsidRPr="003F41EC">
        <w:t xml:space="preserve"> </w:t>
      </w:r>
      <w:r>
        <w:t>In this part, we will use sound statistical analysis on the simulation results obtained.</w:t>
      </w:r>
    </w:p>
    <w:p w14:paraId="763DB01B" w14:textId="43C82207" w:rsidR="003F41EC" w:rsidRDefault="003F41EC" w:rsidP="003F41EC">
      <w:pPr>
        <w:pStyle w:val="3"/>
      </w:pPr>
      <w:r>
        <w:rPr>
          <w:rFonts w:hint="eastAsia"/>
        </w:rPr>
        <w:lastRenderedPageBreak/>
        <w:t>4</w:t>
      </w:r>
      <w:r>
        <w:t>.1Running the simulation once and present the results</w:t>
      </w:r>
    </w:p>
    <w:p w14:paraId="6D8DABAC" w14:textId="0AE2EBE9" w:rsidR="003F41EC" w:rsidRDefault="0035635B" w:rsidP="003F41EC">
      <w:r>
        <w:rPr>
          <w:rFonts w:hint="eastAsia"/>
        </w:rPr>
        <w:t>(</w:t>
      </w:r>
      <w:r>
        <w:t>1) Choose number of simulation and simulation time.</w:t>
      </w:r>
    </w:p>
    <w:p w14:paraId="7478AB92" w14:textId="1B025780" w:rsidR="0035635B" w:rsidRDefault="0035635B" w:rsidP="003F41EC">
      <w:r>
        <w:rPr>
          <w:rFonts w:hint="eastAsia"/>
        </w:rPr>
        <w:t>F</w:t>
      </w:r>
      <w:r>
        <w:t xml:space="preserve">irst, We choose </w:t>
      </w:r>
      <w:proofErr w:type="spellStart"/>
      <w:r>
        <w:t>time_end</w:t>
      </w:r>
      <w:proofErr w:type="spellEnd"/>
      <w:r>
        <w:t xml:space="preserve"> = 15000 and seed=9334 to run simulation function </w:t>
      </w:r>
      <w:proofErr w:type="spellStart"/>
      <w:proofErr w:type="gramStart"/>
      <w:r>
        <w:t>temporarily.Use</w:t>
      </w:r>
      <w:proofErr w:type="spellEnd"/>
      <w:proofErr w:type="gramEnd"/>
      <w:r>
        <w:t xml:space="preserve"> the </w:t>
      </w:r>
      <w:proofErr w:type="spellStart"/>
      <w:r w:rsidRPr="0035635B">
        <w:t>draw_mrtofk</w:t>
      </w:r>
      <w:proofErr w:type="spellEnd"/>
      <w:r>
        <w:t xml:space="preserve"> function in data_analysis.py, we can generate the figure 4.1below,</w:t>
      </w:r>
    </w:p>
    <w:p w14:paraId="1EC803A2" w14:textId="77777777" w:rsidR="0035635B" w:rsidRDefault="0035635B" w:rsidP="0035635B">
      <w:pPr>
        <w:keepNext/>
        <w:jc w:val="center"/>
      </w:pPr>
      <w:r w:rsidRPr="0035635B">
        <w:rPr>
          <w:noProof/>
        </w:rPr>
        <w:drawing>
          <wp:inline distT="0" distB="0" distL="0" distR="0" wp14:anchorId="28D83964" wp14:editId="007B3D45">
            <wp:extent cx="3438131" cy="2609850"/>
            <wp:effectExtent l="0" t="0" r="0" b="0"/>
            <wp:docPr id="17437775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77543" name=""/>
                    <pic:cNvPicPr/>
                  </pic:nvPicPr>
                  <pic:blipFill>
                    <a:blip r:embed="rId15"/>
                    <a:stretch>
                      <a:fillRect/>
                    </a:stretch>
                  </pic:blipFill>
                  <pic:spPr>
                    <a:xfrm>
                      <a:off x="0" y="0"/>
                      <a:ext cx="3450385" cy="2619152"/>
                    </a:xfrm>
                    <a:prstGeom prst="rect">
                      <a:avLst/>
                    </a:prstGeom>
                  </pic:spPr>
                </pic:pic>
              </a:graphicData>
            </a:graphic>
          </wp:inline>
        </w:drawing>
      </w:r>
    </w:p>
    <w:p w14:paraId="094F93B8" w14:textId="35DC595C" w:rsidR="0035635B" w:rsidRDefault="0035635B" w:rsidP="0035635B">
      <w:pPr>
        <w:pStyle w:val="a5"/>
        <w:jc w:val="center"/>
      </w:pPr>
      <w:r>
        <w:rPr>
          <w:rFonts w:hint="eastAsia"/>
        </w:rPr>
        <w:t>F</w:t>
      </w:r>
      <w:r>
        <w:t>igure 4.1</w:t>
      </w:r>
    </w:p>
    <w:p w14:paraId="46C3F2FA" w14:textId="5D096698" w:rsidR="0035635B" w:rsidRDefault="0035635B" w:rsidP="0035635B">
      <w:r>
        <w:t>So now we see that the figure 4.1 shows response time of the first over 1</w:t>
      </w:r>
      <w:r w:rsidR="00B9786D">
        <w:rPr>
          <w:rFonts w:hint="eastAsia"/>
        </w:rPr>
        <w:t>5</w:t>
      </w:r>
      <w:r>
        <w:t>000 jobs. Mean response time of first k jobs is</w:t>
      </w:r>
    </w:p>
    <w:p w14:paraId="186D013C" w14:textId="4F6CF735" w:rsidR="0035635B" w:rsidRPr="0035635B" w:rsidRDefault="0035635B" w:rsidP="0035635B">
      <m:oMathPara>
        <m:oMath>
          <m:r>
            <w:rPr>
              <w:rFonts w:ascii="Cambria Math" w:hAnsi="Cambria Math"/>
            </w:rPr>
            <m:t>M</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i/>
                    </w:rPr>
                  </m:ctrlPr>
                </m:dPr>
                <m:e>
                  <m:r>
                    <w:rPr>
                      <w:rFonts w:ascii="Cambria Math" w:hAnsi="Cambria Math"/>
                    </w:rPr>
                    <m:t>1</m:t>
                  </m:r>
                </m:e>
              </m:d>
              <m:r>
                <w:rPr>
                  <w:rFonts w:ascii="Cambria Math" w:hAnsi="Cambria Math"/>
                </w:rPr>
                <m:t>+X</m:t>
              </m:r>
              <m:d>
                <m:dPr>
                  <m:ctrlPr>
                    <w:rPr>
                      <w:rFonts w:ascii="Cambria Math" w:hAnsi="Cambria Math"/>
                      <w:i/>
                    </w:rPr>
                  </m:ctrlPr>
                </m:dPr>
                <m:e>
                  <m:r>
                    <w:rPr>
                      <w:rFonts w:ascii="Cambria Math" w:hAnsi="Cambria Math"/>
                    </w:rPr>
                    <m:t>2</m:t>
                  </m:r>
                </m:e>
              </m:d>
              <m:r>
                <w:rPr>
                  <w:rFonts w:ascii="Cambria Math" w:hAnsi="Cambria Math"/>
                </w:rPr>
                <m:t>+</m:t>
              </m:r>
              <m:r>
                <m:rPr>
                  <m:sty m:val="p"/>
                </m:rP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k</m:t>
                  </m:r>
                </m:e>
              </m:d>
              <m:ctrlPr>
                <w:rPr>
                  <w:rFonts w:ascii="Cambria Math" w:hAnsi="Cambria Math"/>
                  <w:i/>
                </w:rPr>
              </m:ctrlPr>
            </m:num>
            <m:den>
              <m:r>
                <w:rPr>
                  <w:rFonts w:ascii="Cambria Math" w:hAnsi="Cambria Math"/>
                </w:rPr>
                <m:t>k</m:t>
              </m:r>
              <m:ctrlPr>
                <w:rPr>
                  <w:rFonts w:ascii="Cambria Math" w:hAnsi="Cambria Math"/>
                  <w:i/>
                </w:rPr>
              </m:ctrlPr>
            </m:den>
          </m:f>
        </m:oMath>
      </m:oMathPara>
    </w:p>
    <w:p w14:paraId="48928E76" w14:textId="2F77230B" w:rsidR="0035635B" w:rsidRDefault="0035635B" w:rsidP="0035635B">
      <w:r>
        <w:t>, among that X(k) represent the response time of k-</w:t>
      </w:r>
      <w:proofErr w:type="spellStart"/>
      <w:r>
        <w:t>th</w:t>
      </w:r>
      <w:proofErr w:type="spellEnd"/>
      <w:r>
        <w:t xml:space="preserve"> job.</w:t>
      </w:r>
    </w:p>
    <w:p w14:paraId="5CA993DB" w14:textId="5B81FA59" w:rsidR="0035635B" w:rsidRDefault="0035635B" w:rsidP="0035635B">
      <w:r>
        <w:rPr>
          <w:rFonts w:hint="eastAsia"/>
        </w:rPr>
        <w:t>(</w:t>
      </w:r>
      <w:r>
        <w:t>2) Transient removal</w:t>
      </w:r>
    </w:p>
    <w:p w14:paraId="0859E945" w14:textId="0860D104" w:rsidR="0035635B" w:rsidRDefault="0035635B" w:rsidP="0035635B">
      <w:r>
        <w:t xml:space="preserve">Next, we know from generated </w:t>
      </w:r>
      <w:proofErr w:type="spellStart"/>
      <w:r>
        <w:t>mrt</w:t>
      </w:r>
      <w:proofErr w:type="spellEnd"/>
      <w:r>
        <w:t xml:space="preserve"> file that before transient removal, the mean response time of group 0 and group 1is approximately </w:t>
      </w:r>
      <w:r w:rsidRPr="0035635B">
        <w:t>1.7211</w:t>
      </w:r>
      <w:r>
        <w:t xml:space="preserve"> and</w:t>
      </w:r>
      <w:r w:rsidRPr="0035635B">
        <w:t xml:space="preserve"> 3.2490</w:t>
      </w:r>
      <w:r>
        <w:t>. Then, analyzing the figure 4.1, distinguish transient part and steady part, as graph shows below,</w:t>
      </w:r>
    </w:p>
    <w:p w14:paraId="0EAF6D12" w14:textId="10403C85" w:rsidR="00920B52" w:rsidRDefault="00920B52" w:rsidP="00920B52">
      <w:pPr>
        <w:keepNext/>
        <w:jc w:val="center"/>
      </w:pPr>
      <w:r>
        <w:rPr>
          <w:noProof/>
        </w:rPr>
        <w:lastRenderedPageBreak/>
        <w:drawing>
          <wp:inline distT="0" distB="0" distL="0" distR="0" wp14:anchorId="4920FD2D" wp14:editId="7BC00301">
            <wp:extent cx="5270500" cy="3886200"/>
            <wp:effectExtent l="0" t="0" r="6350" b="0"/>
            <wp:docPr id="1442849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886200"/>
                    </a:xfrm>
                    <a:prstGeom prst="rect">
                      <a:avLst/>
                    </a:prstGeom>
                    <a:noFill/>
                    <a:ln>
                      <a:noFill/>
                    </a:ln>
                  </pic:spPr>
                </pic:pic>
              </a:graphicData>
            </a:graphic>
          </wp:inline>
        </w:drawing>
      </w:r>
    </w:p>
    <w:p w14:paraId="7ACF75CE" w14:textId="407C3D17" w:rsidR="00920B52" w:rsidRDefault="00920B52" w:rsidP="00920B52">
      <w:pPr>
        <w:pStyle w:val="a5"/>
        <w:jc w:val="center"/>
      </w:pPr>
      <w:r>
        <w:rPr>
          <w:rFonts w:hint="eastAsia"/>
        </w:rPr>
        <w:t>F</w:t>
      </w:r>
      <w:r>
        <w:t>igure 4.2</w:t>
      </w:r>
    </w:p>
    <w:p w14:paraId="3B3595CF" w14:textId="0E748FA7" w:rsidR="00920B52" w:rsidRDefault="00920B52" w:rsidP="00920B52">
      <w:r>
        <w:t xml:space="preserve">The early part of the simulation displays transient (= non-steady state </w:t>
      </w:r>
      <w:proofErr w:type="spellStart"/>
      <w:r>
        <w:t>behaviour</w:t>
      </w:r>
      <w:proofErr w:type="spellEnd"/>
      <w:r>
        <w:t>). In contrast, the later part of the simulation converges or fluctuates around the steady state value. Since we are interested in the steady state value, we should not use the transient part of the data to compute the steady state value. We should remove the transient part and only use the steady state part to compute the mean response time. That means that we should only use data after k=1250 to calculate mean response time.</w:t>
      </w:r>
      <w:r w:rsidR="0078147C" w:rsidRPr="0078147C">
        <w:t xml:space="preserve"> </w:t>
      </w:r>
      <w:r w:rsidR="0078147C">
        <w:t>Now, we should use the formula,</w:t>
      </w:r>
    </w:p>
    <w:p w14:paraId="29AB13EB" w14:textId="760511AA" w:rsidR="0078147C" w:rsidRPr="0078147C" w:rsidRDefault="00000000" w:rsidP="00920B52">
      <m:oMathPara>
        <m:oMath>
          <m:f>
            <m:fPr>
              <m:ctrlPr>
                <w:rPr>
                  <w:rFonts w:ascii="Cambria Math" w:hAnsi="Cambria Math"/>
                </w:rPr>
              </m:ctrlPr>
            </m:fPr>
            <m:num>
              <m:r>
                <w:rPr>
                  <w:rFonts w:ascii="Cambria Math" w:hAnsi="Cambria Math"/>
                </w:rPr>
                <m:t>X</m:t>
              </m:r>
              <m:d>
                <m:dPr>
                  <m:ctrlPr>
                    <w:rPr>
                      <w:rFonts w:ascii="Cambria Math" w:hAnsi="Cambria Math"/>
                      <w:i/>
                    </w:rPr>
                  </m:ctrlPr>
                </m:dPr>
                <m:e>
                  <m:r>
                    <w:rPr>
                      <w:rFonts w:ascii="Cambria Math" w:hAnsi="Cambria Math"/>
                    </w:rPr>
                    <m:t>m+1</m:t>
                  </m:r>
                </m:e>
              </m:d>
              <m:r>
                <w:rPr>
                  <w:rFonts w:ascii="Cambria Math" w:hAnsi="Cambria Math"/>
                </w:rPr>
                <m:t>+X</m:t>
              </m:r>
              <m:d>
                <m:dPr>
                  <m:ctrlPr>
                    <w:rPr>
                      <w:rFonts w:ascii="Cambria Math" w:hAnsi="Cambria Math"/>
                      <w:i/>
                    </w:rPr>
                  </m:ctrlPr>
                </m:dPr>
                <m:e>
                  <m:r>
                    <w:rPr>
                      <w:rFonts w:ascii="Cambria Math" w:hAnsi="Cambria Math"/>
                    </w:rPr>
                    <m:t>m+2</m:t>
                  </m:r>
                </m:e>
              </m:d>
              <m:r>
                <w:rPr>
                  <w:rFonts w:ascii="Cambria Math" w:hAnsi="Cambria Math"/>
                </w:rPr>
                <m:t>+</m:t>
              </m:r>
              <m:r>
                <m:rPr>
                  <m:sty m:val="p"/>
                </m:rP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N</m:t>
                  </m:r>
                </m:e>
              </m:d>
              <m:ctrlPr>
                <w:rPr>
                  <w:rFonts w:ascii="Cambria Math" w:hAnsi="Cambria Math"/>
                  <w:i/>
                </w:rPr>
              </m:ctrlPr>
            </m:num>
            <m:den>
              <m:r>
                <w:rPr>
                  <w:rFonts w:ascii="Cambria Math" w:hAnsi="Cambria Math"/>
                </w:rPr>
                <m:t>N-m</m:t>
              </m:r>
              <m:ctrlPr>
                <w:rPr>
                  <w:rFonts w:ascii="Cambria Math" w:hAnsi="Cambria Math"/>
                  <w:i/>
                </w:rPr>
              </m:ctrlPr>
            </m:den>
          </m:f>
        </m:oMath>
      </m:oMathPara>
    </w:p>
    <w:p w14:paraId="1636771F" w14:textId="07B1B2A2" w:rsidR="0078147C" w:rsidRDefault="0078147C" w:rsidP="00920B52">
      <w:r>
        <w:t>among that X(m) is response time in m-</w:t>
      </w:r>
      <w:proofErr w:type="spellStart"/>
      <w:r>
        <w:t>th</w:t>
      </w:r>
      <w:proofErr w:type="spellEnd"/>
      <w:r>
        <w:t xml:space="preserve"> job. According to this formula, the mean response time after transient part removal of the system in figure 4.2 is about </w:t>
      </w:r>
      <w:r w:rsidR="00DE5BCE">
        <w:t>1.7203 and 3.2558</w:t>
      </w:r>
      <w:r>
        <w:t xml:space="preserve"> which is generated by </w:t>
      </w:r>
      <w:r w:rsidR="00DE5BCE">
        <w:t>data_analysis.py</w:t>
      </w:r>
      <w:r>
        <w:t xml:space="preserve"> in attach files. In addition, now we can also know that </w:t>
      </w:r>
      <w:proofErr w:type="spellStart"/>
      <w:r>
        <w:t>time_end</w:t>
      </w:r>
      <w:proofErr w:type="spellEnd"/>
      <w:r>
        <w:t xml:space="preserve"> = 1500</w:t>
      </w:r>
      <w:r w:rsidR="00DE5BCE">
        <w:t>0</w:t>
      </w:r>
      <w:r>
        <w:t xml:space="preserve"> is big enough to enter the steady part in this situation. If the selected </w:t>
      </w:r>
      <w:proofErr w:type="spellStart"/>
      <w:r>
        <w:t>time_end</w:t>
      </w:r>
      <w:proofErr w:type="spellEnd"/>
      <w:r>
        <w:t xml:space="preserve"> does not show a steady part, then we should increase the simulation time (</w:t>
      </w:r>
      <w:proofErr w:type="spellStart"/>
      <w:r>
        <w:t>time_end</w:t>
      </w:r>
      <w:proofErr w:type="spellEnd"/>
      <w:r>
        <w:t>).</w:t>
      </w:r>
    </w:p>
    <w:p w14:paraId="471EAE71" w14:textId="7AB0CF29" w:rsidR="00B9076F" w:rsidRDefault="00B9076F" w:rsidP="00B9076F">
      <w:pPr>
        <w:pStyle w:val="3"/>
      </w:pPr>
      <w:r>
        <w:t xml:space="preserve">4.2 </w:t>
      </w:r>
      <w:r>
        <w:rPr>
          <w:rFonts w:hint="eastAsia"/>
        </w:rPr>
        <w:t>Take</w:t>
      </w:r>
      <w:r>
        <w:t xml:space="preserve"> different n</w:t>
      </w:r>
      <w:r w:rsidRPr="00B9076F">
        <w:rPr>
          <w:vertAlign w:val="subscript"/>
        </w:rPr>
        <w:t>0</w:t>
      </w:r>
      <w:r>
        <w:rPr>
          <w:vertAlign w:val="subscript"/>
        </w:rPr>
        <w:t xml:space="preserve"> </w:t>
      </w:r>
      <w:r>
        <w:t>value</w:t>
      </w:r>
    </w:p>
    <w:p w14:paraId="6C085B17" w14:textId="7417D08F" w:rsidR="00B9076F" w:rsidRDefault="00B9076F" w:rsidP="00920B52">
      <w:r>
        <w:t>After being able to remove the transient part of the simulation, we can now proceed to determining a suitable value of n</w:t>
      </w:r>
      <w:r w:rsidRPr="00B9076F">
        <w:rPr>
          <w:vertAlign w:val="subscript"/>
        </w:rPr>
        <w:t>0</w:t>
      </w:r>
      <w:r>
        <w:t>.</w:t>
      </w:r>
    </w:p>
    <w:p w14:paraId="50A9050B" w14:textId="4BDD015D" w:rsidR="00B9076F" w:rsidRDefault="00B9076F" w:rsidP="00920B52">
      <w:r>
        <w:t>We will now compare systems of different n</w:t>
      </w:r>
      <w:r w:rsidRPr="00B9076F">
        <w:rPr>
          <w:vertAlign w:val="subscript"/>
        </w:rPr>
        <w:t>0</w:t>
      </w:r>
      <w:r>
        <w:t xml:space="preserve"> with the baseline, by calculating the confidence interval of the difference in estimated mean response time of the new system with the baseline. By conducting 30 different experiments for each system, we can ensure that the data obtained is fairly accurate.</w:t>
      </w:r>
    </w:p>
    <w:p w14:paraId="1C380381" w14:textId="1B216D34" w:rsidR="00D11845" w:rsidRDefault="00D11845" w:rsidP="00920B52">
      <w:r w:rsidRPr="00D11845">
        <w:t xml:space="preserve">In order to calculate the confidence interval, we need to use some formulas. The formula for </w:t>
      </w:r>
      <w:r w:rsidRPr="00D11845">
        <w:lastRenderedPageBreak/>
        <w:t>calculating the sample mean is as follows,</w:t>
      </w:r>
    </w:p>
    <w:p w14:paraId="6D45623C" w14:textId="77777777" w:rsidR="00D11845" w:rsidRPr="00F766F2" w:rsidRDefault="00D11845" w:rsidP="00D11845">
      <m:oMathPara>
        <m:oMath>
          <m:acc>
            <m:accPr>
              <m:ctrlPr>
                <w:rPr>
                  <w:rFonts w:ascii="Cambria Math" w:hAnsi="Cambria Math"/>
                  <w:i/>
                </w:rPr>
              </m:ctrlPr>
            </m:accPr>
            <m:e>
              <m:r>
                <w:rPr>
                  <w:rFonts w:ascii="Cambria Math" w:hAnsi="Cambria Math"/>
                </w:rPr>
                <m:t>T</m:t>
              </m:r>
            </m:e>
          </m:acc>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T</m:t>
                  </m:r>
                  <m:d>
                    <m:dPr>
                      <m:ctrlPr>
                        <w:rPr>
                          <w:rFonts w:ascii="Cambria Math" w:hAnsi="Cambria Math"/>
                          <w:i/>
                        </w:rPr>
                      </m:ctrlPr>
                    </m:dPr>
                    <m:e>
                      <m:r>
                        <w:rPr>
                          <w:rFonts w:ascii="Cambria Math" w:hAnsi="Cambria Math"/>
                        </w:rPr>
                        <m:t>i</m:t>
                      </m:r>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p w14:paraId="4DA9F846" w14:textId="0AAE097F" w:rsidR="00D11845" w:rsidRDefault="00D11845" w:rsidP="00920B52">
      <w:r w:rsidRPr="00D11845">
        <w:t>The code is as shown in the figure</w:t>
      </w:r>
      <w:r>
        <w:rPr>
          <w:rFonts w:hint="eastAsia"/>
        </w:rPr>
        <w:t xml:space="preserve"> 4.3</w:t>
      </w:r>
      <w:r w:rsidRPr="00D11845">
        <w:t>,</w:t>
      </w:r>
    </w:p>
    <w:p w14:paraId="69E24161" w14:textId="77777777" w:rsidR="00D11845" w:rsidRDefault="00D11845" w:rsidP="00D11845">
      <w:pPr>
        <w:keepNext/>
        <w:jc w:val="center"/>
      </w:pPr>
      <w:r w:rsidRPr="00D11845">
        <w:drawing>
          <wp:inline distT="0" distB="0" distL="0" distR="0" wp14:anchorId="3F7E30DC" wp14:editId="672530D3">
            <wp:extent cx="2486372" cy="276264"/>
            <wp:effectExtent l="0" t="0" r="0" b="9525"/>
            <wp:docPr id="12980537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53757" name=""/>
                    <pic:cNvPicPr/>
                  </pic:nvPicPr>
                  <pic:blipFill>
                    <a:blip r:embed="rId17"/>
                    <a:stretch>
                      <a:fillRect/>
                    </a:stretch>
                  </pic:blipFill>
                  <pic:spPr>
                    <a:xfrm>
                      <a:off x="0" y="0"/>
                      <a:ext cx="2486372" cy="276264"/>
                    </a:xfrm>
                    <a:prstGeom prst="rect">
                      <a:avLst/>
                    </a:prstGeom>
                  </pic:spPr>
                </pic:pic>
              </a:graphicData>
            </a:graphic>
          </wp:inline>
        </w:drawing>
      </w:r>
    </w:p>
    <w:p w14:paraId="426C708F" w14:textId="57CB40AB" w:rsidR="00D11845" w:rsidRDefault="00D11845" w:rsidP="00D11845">
      <w:pPr>
        <w:pStyle w:val="a5"/>
        <w:jc w:val="center"/>
      </w:pPr>
      <w:r>
        <w:rPr>
          <w:rFonts w:hint="eastAsia"/>
        </w:rPr>
        <w:t>Figure 4.3</w:t>
      </w:r>
    </w:p>
    <w:p w14:paraId="6F1B9451" w14:textId="27964970" w:rsidR="00D11845" w:rsidRDefault="00D11845" w:rsidP="00D11845">
      <w:r w:rsidRPr="00D11845">
        <w:t>The formula for sample standard deviation is as follows,</w:t>
      </w:r>
    </w:p>
    <w:p w14:paraId="7DB6F723" w14:textId="77777777" w:rsidR="00D11845" w:rsidRPr="00F766F2" w:rsidRDefault="00D11845" w:rsidP="00D11845">
      <m:oMathPara>
        <m:oMath>
          <m:acc>
            <m:accPr>
              <m:ctrlPr>
                <w:rPr>
                  <w:rFonts w:ascii="Cambria Math" w:hAnsi="Cambria Math"/>
                  <w:i/>
                </w:rPr>
              </m:ctrlPr>
            </m:accPr>
            <m:e>
              <m:r>
                <w:rPr>
                  <w:rFonts w:ascii="Cambria Math" w:hAnsi="Cambria Math"/>
                </w:rPr>
                <m:t>S</m:t>
              </m:r>
            </m:e>
          </m:acc>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T</m:t>
                                  </m:r>
                                </m:e>
                              </m:acc>
                              <m:r>
                                <w:rPr>
                                  <w:rFonts w:ascii="Cambria Math" w:hAnsi="Cambria Math"/>
                                </w:rPr>
                                <m:t>-T</m:t>
                              </m:r>
                              <m:d>
                                <m:dPr>
                                  <m:ctrlPr>
                                    <w:rPr>
                                      <w:rFonts w:ascii="Cambria Math" w:hAnsi="Cambria Math"/>
                                      <w:i/>
                                    </w:rPr>
                                  </m:ctrlPr>
                                </m:dPr>
                                <m:e>
                                  <m:r>
                                    <w:rPr>
                                      <w:rFonts w:ascii="Cambria Math" w:hAnsi="Cambria Math"/>
                                    </w:rPr>
                                    <m:t>i</m:t>
                                  </m:r>
                                </m:e>
                              </m:d>
                            </m:e>
                          </m:d>
                        </m:e>
                        <m:sup>
                          <m:r>
                            <w:rPr>
                              <w:rFonts w:ascii="Cambria Math" w:hAnsi="Cambria Math"/>
                            </w:rPr>
                            <m:t>2</m:t>
                          </m:r>
                        </m:sup>
                      </m:sSup>
                      <m:ctrlPr>
                        <w:rPr>
                          <w:rFonts w:ascii="Cambria Math" w:hAnsi="Cambria Math"/>
                          <w:i/>
                        </w:rPr>
                      </m:ctrlPr>
                    </m:e>
                  </m:nary>
                  <m:ctrlPr>
                    <w:rPr>
                      <w:rFonts w:ascii="Cambria Math" w:hAnsi="Cambria Math"/>
                      <w:i/>
                    </w:rPr>
                  </m:ctrlPr>
                </m:num>
                <m:den>
                  <m:r>
                    <w:rPr>
                      <w:rFonts w:ascii="Cambria Math" w:hAnsi="Cambria Math"/>
                    </w:rPr>
                    <m:t>n-1</m:t>
                  </m:r>
                  <m:ctrlPr>
                    <w:rPr>
                      <w:rFonts w:ascii="Cambria Math" w:hAnsi="Cambria Math"/>
                      <w:i/>
                    </w:rPr>
                  </m:ctrlPr>
                </m:den>
              </m:f>
            </m:e>
          </m:rad>
        </m:oMath>
      </m:oMathPara>
    </w:p>
    <w:p w14:paraId="23CF5BB8" w14:textId="71936021" w:rsidR="00D11845" w:rsidRDefault="00D11845" w:rsidP="00D11845">
      <w:r w:rsidRPr="00D11845">
        <w:t>The code is as shown in the figure</w:t>
      </w:r>
      <w:r>
        <w:rPr>
          <w:rFonts w:hint="eastAsia"/>
        </w:rPr>
        <w:t xml:space="preserve"> 4.</w:t>
      </w:r>
      <w:r>
        <w:rPr>
          <w:rFonts w:hint="eastAsia"/>
        </w:rPr>
        <w:t>4</w:t>
      </w:r>
      <w:r w:rsidRPr="00D11845">
        <w:t>,</w:t>
      </w:r>
    </w:p>
    <w:p w14:paraId="51BA2C44" w14:textId="14A51252" w:rsidR="00D11845" w:rsidRDefault="00B74169" w:rsidP="00D11845">
      <w:pPr>
        <w:keepNext/>
        <w:jc w:val="center"/>
      </w:pPr>
      <w:r w:rsidRPr="00B74169">
        <w:drawing>
          <wp:inline distT="0" distB="0" distL="0" distR="0" wp14:anchorId="1BBC86AB" wp14:editId="2A870E69">
            <wp:extent cx="3524742" cy="1057423"/>
            <wp:effectExtent l="0" t="0" r="0" b="9525"/>
            <wp:docPr id="12535350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35083" name=""/>
                    <pic:cNvPicPr/>
                  </pic:nvPicPr>
                  <pic:blipFill>
                    <a:blip r:embed="rId18"/>
                    <a:stretch>
                      <a:fillRect/>
                    </a:stretch>
                  </pic:blipFill>
                  <pic:spPr>
                    <a:xfrm>
                      <a:off x="0" y="0"/>
                      <a:ext cx="3524742" cy="1057423"/>
                    </a:xfrm>
                    <a:prstGeom prst="rect">
                      <a:avLst/>
                    </a:prstGeom>
                  </pic:spPr>
                </pic:pic>
              </a:graphicData>
            </a:graphic>
          </wp:inline>
        </w:drawing>
      </w:r>
    </w:p>
    <w:p w14:paraId="334F883E" w14:textId="3C6A953C" w:rsidR="00D11845" w:rsidRDefault="00D11845" w:rsidP="00D11845">
      <w:pPr>
        <w:pStyle w:val="a5"/>
        <w:jc w:val="center"/>
      </w:pPr>
      <w:r>
        <w:rPr>
          <w:rFonts w:hint="eastAsia"/>
        </w:rPr>
        <w:t>Figure 4.4</w:t>
      </w:r>
    </w:p>
    <w:p w14:paraId="78BD2443" w14:textId="691DA828" w:rsidR="00D11845" w:rsidRDefault="00D11845" w:rsidP="00D11845">
      <w:r w:rsidRPr="00D11845">
        <w:t>The</w:t>
      </w:r>
      <w:r>
        <w:rPr>
          <w:rFonts w:hint="eastAsia"/>
        </w:rPr>
        <w:t xml:space="preserve"> mean</w:t>
      </w:r>
      <w:r w:rsidRPr="00D11845">
        <w:t xml:space="preserve"> response time with 95% probability is in the interval</w:t>
      </w:r>
    </w:p>
    <w:p w14:paraId="292B2490" w14:textId="77777777" w:rsidR="00D11845" w:rsidRPr="00F766F2" w:rsidRDefault="00D11845" w:rsidP="00D11845">
      <m:oMathPara>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T</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n-1,1-</m:t>
                  </m:r>
                  <m:f>
                    <m:fPr>
                      <m:ctrlPr>
                        <w:rPr>
                          <w:rFonts w:ascii="Cambria Math" w:hAnsi="Cambria Math"/>
                        </w:rPr>
                      </m:ctrlPr>
                    </m:fPr>
                    <m:num>
                      <m:r>
                        <m:rPr>
                          <m:sty m:val="p"/>
                        </m:rPr>
                        <w:rPr>
                          <w:rFonts w:ascii="Cambria Math" w:hAnsi="Cambria Math"/>
                        </w:rPr>
                        <m:t>α</m:t>
                      </m:r>
                      <m:ctrlPr>
                        <w:rPr>
                          <w:rFonts w:ascii="Cambria Math" w:hAnsi="Cambria Math"/>
                          <w:i/>
                        </w:rPr>
                      </m:ctrlPr>
                    </m:num>
                    <m:den>
                      <m:r>
                        <w:rPr>
                          <w:rFonts w:ascii="Cambria Math" w:hAnsi="Cambria Math"/>
                        </w:rPr>
                        <m:t>2</m:t>
                      </m:r>
                      <m:ctrlPr>
                        <w:rPr>
                          <w:rFonts w:ascii="Cambria Math" w:hAnsi="Cambria Math"/>
                          <w:i/>
                        </w:rPr>
                      </m:ctrlPr>
                    </m:den>
                  </m:f>
                </m:sub>
              </m:sSub>
              <m:f>
                <m:fPr>
                  <m:ctrlPr>
                    <w:rPr>
                      <w:rFonts w:ascii="Cambria Math" w:hAnsi="Cambria Math"/>
                    </w:rPr>
                  </m:ctrlPr>
                </m:fPr>
                <m:num>
                  <m:acc>
                    <m:accPr>
                      <m:ctrlPr>
                        <w:rPr>
                          <w:rFonts w:ascii="Cambria Math" w:hAnsi="Cambria Math"/>
                          <w:i/>
                        </w:rPr>
                      </m:ctrlPr>
                    </m:accPr>
                    <m:e>
                      <m:r>
                        <w:rPr>
                          <w:rFonts w:ascii="Cambria Math" w:hAnsi="Cambria Math"/>
                        </w:rPr>
                        <m:t>S</m:t>
                      </m:r>
                    </m:e>
                  </m:acc>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n</m:t>
                      </m:r>
                    </m:e>
                  </m:rad>
                  <m:ctrlPr>
                    <w:rPr>
                      <w:rFonts w:ascii="Cambria Math" w:hAnsi="Cambria Math"/>
                      <w:i/>
                    </w:rPr>
                  </m:ctrlPr>
                </m:den>
              </m:f>
              <m:r>
                <w:rPr>
                  <w:rFonts w:ascii="Cambria Math" w:hAnsi="Cambria Math"/>
                </w:rPr>
                <m:t>,</m:t>
              </m:r>
              <m:acc>
                <m:accPr>
                  <m:ctrlPr>
                    <w:rPr>
                      <w:rFonts w:ascii="Cambria Math" w:hAnsi="Cambria Math"/>
                      <w:i/>
                    </w:rPr>
                  </m:ctrlPr>
                </m:accPr>
                <m:e>
                  <m:r>
                    <w:rPr>
                      <w:rFonts w:ascii="Cambria Math" w:hAnsi="Cambria Math"/>
                    </w:rPr>
                    <m:t>T</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n-1,1-</m:t>
                  </m:r>
                  <m:f>
                    <m:fPr>
                      <m:ctrlPr>
                        <w:rPr>
                          <w:rFonts w:ascii="Cambria Math" w:hAnsi="Cambria Math"/>
                        </w:rPr>
                      </m:ctrlPr>
                    </m:fPr>
                    <m:num>
                      <m:r>
                        <m:rPr>
                          <m:sty m:val="p"/>
                        </m:rPr>
                        <w:rPr>
                          <w:rFonts w:ascii="Cambria Math" w:hAnsi="Cambria Math"/>
                        </w:rPr>
                        <m:t>α</m:t>
                      </m:r>
                      <m:ctrlPr>
                        <w:rPr>
                          <w:rFonts w:ascii="Cambria Math" w:hAnsi="Cambria Math"/>
                          <w:i/>
                        </w:rPr>
                      </m:ctrlPr>
                    </m:num>
                    <m:den>
                      <m:r>
                        <w:rPr>
                          <w:rFonts w:ascii="Cambria Math" w:hAnsi="Cambria Math"/>
                        </w:rPr>
                        <m:t>2</m:t>
                      </m:r>
                      <m:ctrlPr>
                        <w:rPr>
                          <w:rFonts w:ascii="Cambria Math" w:hAnsi="Cambria Math"/>
                          <w:i/>
                        </w:rPr>
                      </m:ctrlPr>
                    </m:den>
                  </m:f>
                </m:sub>
              </m:sSub>
              <m:f>
                <m:fPr>
                  <m:ctrlPr>
                    <w:rPr>
                      <w:rFonts w:ascii="Cambria Math" w:hAnsi="Cambria Math"/>
                    </w:rPr>
                  </m:ctrlPr>
                </m:fPr>
                <m:num>
                  <m:acc>
                    <m:accPr>
                      <m:ctrlPr>
                        <w:rPr>
                          <w:rFonts w:ascii="Cambria Math" w:hAnsi="Cambria Math"/>
                          <w:i/>
                        </w:rPr>
                      </m:ctrlPr>
                    </m:accPr>
                    <m:e>
                      <m:r>
                        <w:rPr>
                          <w:rFonts w:ascii="Cambria Math" w:hAnsi="Cambria Math"/>
                        </w:rPr>
                        <m:t>S</m:t>
                      </m:r>
                    </m:e>
                  </m:acc>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n</m:t>
                      </m:r>
                    </m:e>
                  </m:rad>
                  <m:ctrlPr>
                    <w:rPr>
                      <w:rFonts w:ascii="Cambria Math" w:hAnsi="Cambria Math"/>
                      <w:i/>
                    </w:rPr>
                  </m:ctrlPr>
                </m:den>
              </m:f>
            </m:e>
          </m:d>
        </m:oMath>
      </m:oMathPara>
    </w:p>
    <w:p w14:paraId="4382EB60" w14:textId="2E7D4872" w:rsidR="00D11845" w:rsidRDefault="00D11845" w:rsidP="00D11845">
      <w:r w:rsidRPr="00D11845">
        <w:t>The code is as shown in the figure</w:t>
      </w:r>
      <w:r>
        <w:rPr>
          <w:rFonts w:hint="eastAsia"/>
        </w:rPr>
        <w:t xml:space="preserve"> 4.</w:t>
      </w:r>
      <w:r>
        <w:rPr>
          <w:rFonts w:hint="eastAsia"/>
        </w:rPr>
        <w:t>5</w:t>
      </w:r>
      <w:r w:rsidRPr="00D11845">
        <w:t>,</w:t>
      </w:r>
    </w:p>
    <w:p w14:paraId="6338CC3B" w14:textId="77777777" w:rsidR="00D11845" w:rsidRDefault="00D11845" w:rsidP="00D11845">
      <w:pPr>
        <w:keepNext/>
        <w:jc w:val="center"/>
      </w:pPr>
      <w:r w:rsidRPr="00D11845">
        <w:drawing>
          <wp:inline distT="0" distB="0" distL="0" distR="0" wp14:anchorId="158E134C" wp14:editId="4258E7BA">
            <wp:extent cx="5274310" cy="549910"/>
            <wp:effectExtent l="0" t="0" r="2540" b="2540"/>
            <wp:docPr id="445610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10186" name=""/>
                    <pic:cNvPicPr/>
                  </pic:nvPicPr>
                  <pic:blipFill>
                    <a:blip r:embed="rId19"/>
                    <a:stretch>
                      <a:fillRect/>
                    </a:stretch>
                  </pic:blipFill>
                  <pic:spPr>
                    <a:xfrm>
                      <a:off x="0" y="0"/>
                      <a:ext cx="5274310" cy="549910"/>
                    </a:xfrm>
                    <a:prstGeom prst="rect">
                      <a:avLst/>
                    </a:prstGeom>
                  </pic:spPr>
                </pic:pic>
              </a:graphicData>
            </a:graphic>
          </wp:inline>
        </w:drawing>
      </w:r>
    </w:p>
    <w:p w14:paraId="0CBEDDF8" w14:textId="0F584661" w:rsidR="00D11845" w:rsidRDefault="00D11845" w:rsidP="00D11845">
      <w:pPr>
        <w:pStyle w:val="a5"/>
        <w:jc w:val="center"/>
      </w:pPr>
      <w:r>
        <w:rPr>
          <w:rFonts w:hint="eastAsia"/>
        </w:rPr>
        <w:t>Figure 4.5</w:t>
      </w:r>
    </w:p>
    <w:p w14:paraId="72117338" w14:textId="1BADE845" w:rsidR="00D11845" w:rsidRDefault="00B74169" w:rsidP="00D11845">
      <w:r w:rsidRPr="00B74169">
        <w:t xml:space="preserve">The upper and lower limits in the results returned by the </w:t>
      </w:r>
      <w:proofErr w:type="spellStart"/>
      <w:r w:rsidRPr="00B74169">
        <w:t>confidence_interval</w:t>
      </w:r>
      <w:proofErr w:type="spellEnd"/>
      <w:r w:rsidRPr="00B74169">
        <w:t xml:space="preserve"> function will retain four decimal places and be presented as strings.</w:t>
      </w:r>
    </w:p>
    <w:p w14:paraId="080C1E0D" w14:textId="322EFC4F" w:rsidR="00B74169" w:rsidRDefault="00B74169" w:rsidP="00D11845">
      <w:r w:rsidRPr="00B74169">
        <w:t>Since the response times of two groups, group 0 and group 1, exist in the experiment, the overall response time cannot be well estimated. The lecturer gave a formula for calculating weighted mean response time,</w:t>
      </w:r>
    </w:p>
    <w:p w14:paraId="47FC7FA9" w14:textId="7D79220C" w:rsidR="00B74169" w:rsidRPr="0078510A" w:rsidRDefault="00B74169" w:rsidP="00B74169">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42388C40" w14:textId="54411BC7" w:rsidR="00B74169" w:rsidRPr="00D11845" w:rsidRDefault="00B74169" w:rsidP="00D11845">
      <w:pPr>
        <w:rPr>
          <w:rFonts w:hint="eastAsia"/>
        </w:rPr>
      </w:pPr>
      <w:r w:rsidRPr="00B74169">
        <w:t>where T</w:t>
      </w:r>
      <w:r w:rsidRPr="00B74169">
        <w:rPr>
          <w:vertAlign w:val="subscript"/>
        </w:rPr>
        <w:t>i</w:t>
      </w:r>
      <w:r>
        <w:rPr>
          <w:rFonts w:hint="eastAsia"/>
          <w:vertAlign w:val="subscript"/>
        </w:rPr>
        <w:t xml:space="preserve"> </w:t>
      </w:r>
      <w:r>
        <w:rPr>
          <w:rFonts w:hint="eastAsia"/>
        </w:rPr>
        <w:t>(</w:t>
      </w:r>
      <w:proofErr w:type="spellStart"/>
      <w:r>
        <w:rPr>
          <w:rFonts w:hint="eastAsia"/>
        </w:rPr>
        <w:t>i</w:t>
      </w:r>
      <w:proofErr w:type="spellEnd"/>
      <w:r>
        <w:rPr>
          <w:rFonts w:hint="eastAsia"/>
        </w:rPr>
        <w:t>=0,1)</w:t>
      </w:r>
      <w:r w:rsidRPr="00B74169">
        <w:t xml:space="preserve"> is the average impact time of each of the two groups of servers.</w:t>
      </w:r>
      <w:r w:rsidR="00420EEF" w:rsidRPr="00420EEF">
        <w:rPr>
          <w:rFonts w:hint="eastAsia"/>
        </w:rPr>
        <w:t xml:space="preserve"> </w:t>
      </w:r>
      <w:r w:rsidR="00420EEF" w:rsidRPr="00420EEF">
        <w:rPr>
          <w:rFonts w:hint="eastAsia"/>
        </w:rPr>
        <w:t>ω</w:t>
      </w:r>
      <w:proofErr w:type="spellStart"/>
      <w:r w:rsidR="00420EEF" w:rsidRPr="00420EEF">
        <w:rPr>
          <w:vertAlign w:val="subscript"/>
        </w:rPr>
        <w:t>i</w:t>
      </w:r>
      <w:proofErr w:type="spellEnd"/>
      <w:r w:rsidR="00420EEF" w:rsidRPr="00420EEF">
        <w:t xml:space="preserve"> </w:t>
      </w:r>
      <w:r w:rsidR="00420EEF">
        <w:rPr>
          <w:rFonts w:hint="eastAsia"/>
        </w:rPr>
        <w:t>(</w:t>
      </w:r>
      <w:proofErr w:type="spellStart"/>
      <w:r w:rsidR="00420EEF">
        <w:rPr>
          <w:rFonts w:hint="eastAsia"/>
        </w:rPr>
        <w:t>i</w:t>
      </w:r>
      <w:proofErr w:type="spellEnd"/>
      <w:r w:rsidR="00420EEF">
        <w:rPr>
          <w:rFonts w:hint="eastAsia"/>
        </w:rPr>
        <w:t>=0,1)</w:t>
      </w:r>
      <w:r w:rsidR="00420EEF" w:rsidRPr="00420EEF">
        <w:t xml:space="preserve">is calculated from two parts. The first part is the proportion of the number of tasks in the current group to the total number of tasks in the two groups. The second part is the average service time of the current group. Then divide the first part by the second part to get </w:t>
      </w:r>
      <w:proofErr w:type="gramStart"/>
      <w:r w:rsidR="00420EEF" w:rsidRPr="00420EEF">
        <w:t>The</w:t>
      </w:r>
      <w:proofErr w:type="gramEnd"/>
      <w:r w:rsidR="00420EEF" w:rsidRPr="00420EEF">
        <w:t xml:space="preserve"> weight of this group.</w:t>
      </w:r>
      <w:r w:rsidR="00420EEF" w:rsidRPr="00420EEF">
        <w:t xml:space="preserve"> </w:t>
      </w:r>
      <w:r w:rsidR="00420EEF" w:rsidRPr="00420EEF">
        <w:t>After each simulation experiment, ω</w:t>
      </w:r>
      <w:r w:rsidR="00420EEF" w:rsidRPr="00420EEF">
        <w:rPr>
          <w:vertAlign w:val="subscript"/>
        </w:rPr>
        <w:t>0</w:t>
      </w:r>
      <w:r w:rsidR="00420EEF" w:rsidRPr="00420EEF">
        <w:t>, ω</w:t>
      </w:r>
      <w:r w:rsidR="00420EEF" w:rsidRPr="00420EEF">
        <w:rPr>
          <w:vertAlign w:val="subscript"/>
        </w:rPr>
        <w:t>1</w:t>
      </w:r>
      <w:r w:rsidR="00420EEF" w:rsidRPr="00420EEF">
        <w:t>, T</w:t>
      </w:r>
      <w:r w:rsidR="00420EEF" w:rsidRPr="00420EEF">
        <w:rPr>
          <w:vertAlign w:val="subscript"/>
        </w:rPr>
        <w:t>0</w:t>
      </w:r>
      <w:r w:rsidR="00420EEF" w:rsidRPr="00420EEF">
        <w:t xml:space="preserve"> and T</w:t>
      </w:r>
      <w:r w:rsidR="00420EEF" w:rsidRPr="00420EEF">
        <w:rPr>
          <w:vertAlign w:val="subscript"/>
        </w:rPr>
        <w:t>1</w:t>
      </w:r>
      <w:r w:rsidR="00420EEF" w:rsidRPr="00420EEF">
        <w:t xml:space="preserve"> need to be calculated.</w:t>
      </w:r>
    </w:p>
    <w:p w14:paraId="788A1F5A" w14:textId="0540230B" w:rsidR="00A23E11" w:rsidRDefault="00A23E11" w:rsidP="00920B52">
      <w:r w:rsidRPr="00A23E11">
        <w:t xml:space="preserve">The parameter values are based on test case 4, and on this basis, </w:t>
      </w:r>
      <w:proofErr w:type="spellStart"/>
      <w:r w:rsidRPr="00A23E11">
        <w:t>time_end</w:t>
      </w:r>
      <w:proofErr w:type="spellEnd"/>
      <w:r w:rsidRPr="00A23E11">
        <w:t xml:space="preserve">=10000 and n=10 </w:t>
      </w:r>
      <w:proofErr w:type="gramStart"/>
      <w:r w:rsidRPr="00A23E11">
        <w:t>are</w:t>
      </w:r>
      <w:proofErr w:type="gramEnd"/>
      <w:r w:rsidRPr="00A23E11">
        <w:t xml:space="preserve"> set. Test the values of n</w:t>
      </w:r>
      <w:r w:rsidRPr="00A23E11">
        <w:rPr>
          <w:vertAlign w:val="subscript"/>
        </w:rPr>
        <w:t>0</w:t>
      </w:r>
      <w:r w:rsidRPr="00A23E11">
        <w:t xml:space="preserve"> from 0 to 9, with each n0 value tested 30 times, and set the seed value to be tested sequentially from 0 to 29. Ensure sufficient and reproducible samples for the experiment.</w:t>
      </w:r>
    </w:p>
    <w:p w14:paraId="1FAF9756" w14:textId="17445926" w:rsidR="00B74169" w:rsidRDefault="00567F82" w:rsidP="00420EEF">
      <w:r w:rsidRPr="00567F82">
        <w:t xml:space="preserve">The specific implementation of the Python 3 code is located in data_ analysis.py. By executing </w:t>
      </w:r>
      <w:r>
        <w:t>“</w:t>
      </w:r>
      <w:r w:rsidRPr="00567F82">
        <w:t>Python data_ analysis.py 5</w:t>
      </w:r>
      <w:r>
        <w:t>”</w:t>
      </w:r>
      <w:r w:rsidRPr="00567F82">
        <w:t xml:space="preserve">, the simulation can be run and the data can be calculated after </w:t>
      </w:r>
      <w:r w:rsidRPr="00567F82">
        <w:lastRenderedPageBreak/>
        <w:t xml:space="preserve">the simulation is completed. The result is shown in </w:t>
      </w:r>
      <w:r w:rsidR="001462E2">
        <w:rPr>
          <w:rFonts w:hint="eastAsia"/>
        </w:rPr>
        <w:t>Table</w:t>
      </w:r>
      <w:r w:rsidRPr="00567F82">
        <w:t xml:space="preserve"> 4.</w:t>
      </w:r>
      <w:r w:rsidR="001462E2">
        <w:rPr>
          <w:rFonts w:hint="eastAsia"/>
        </w:rPr>
        <w:t>1</w:t>
      </w:r>
      <w:r w:rsidRPr="00567F82">
        <w:t>.</w:t>
      </w:r>
    </w:p>
    <w:tbl>
      <w:tblPr>
        <w:tblStyle w:val="a7"/>
        <w:tblW w:w="0" w:type="auto"/>
        <w:jc w:val="center"/>
        <w:tblLook w:val="04A0" w:firstRow="1" w:lastRow="0" w:firstColumn="1" w:lastColumn="0" w:noHBand="0" w:noVBand="1"/>
      </w:tblPr>
      <w:tblGrid>
        <w:gridCol w:w="2765"/>
        <w:gridCol w:w="2765"/>
      </w:tblGrid>
      <w:tr w:rsidR="005922F8" w14:paraId="03BEC22A" w14:textId="77777777" w:rsidTr="005922F8">
        <w:trPr>
          <w:jc w:val="center"/>
        </w:trPr>
        <w:tc>
          <w:tcPr>
            <w:tcW w:w="2765" w:type="dxa"/>
          </w:tcPr>
          <w:p w14:paraId="3C10CF2E" w14:textId="123D0474" w:rsidR="005922F8" w:rsidRDefault="005922F8" w:rsidP="007A463A">
            <w:pPr>
              <w:jc w:val="center"/>
            </w:pPr>
            <w:r>
              <w:rPr>
                <w:rFonts w:hint="eastAsia"/>
              </w:rPr>
              <w:t>n</w:t>
            </w:r>
            <w:r w:rsidRPr="001462E2">
              <w:rPr>
                <w:rFonts w:hint="eastAsia"/>
                <w:vertAlign w:val="subscript"/>
              </w:rPr>
              <w:t>0</w:t>
            </w:r>
          </w:p>
        </w:tc>
        <w:tc>
          <w:tcPr>
            <w:tcW w:w="2765" w:type="dxa"/>
          </w:tcPr>
          <w:p w14:paraId="6BE8DE11" w14:textId="1194F89B" w:rsidR="005922F8" w:rsidRDefault="005922F8" w:rsidP="000A79DD">
            <w:pPr>
              <w:jc w:val="left"/>
            </w:pPr>
            <w:r>
              <w:rPr>
                <w:rFonts w:hint="eastAsia"/>
              </w:rPr>
              <w:t>Confidence Interval</w:t>
            </w:r>
          </w:p>
        </w:tc>
      </w:tr>
      <w:tr w:rsidR="005922F8" w14:paraId="6044B598" w14:textId="77777777" w:rsidTr="005922F8">
        <w:trPr>
          <w:jc w:val="center"/>
        </w:trPr>
        <w:tc>
          <w:tcPr>
            <w:tcW w:w="2765" w:type="dxa"/>
          </w:tcPr>
          <w:p w14:paraId="482B6660" w14:textId="0D305C1D" w:rsidR="005922F8" w:rsidRDefault="005922F8" w:rsidP="007A463A">
            <w:pPr>
              <w:jc w:val="center"/>
            </w:pPr>
            <w:r>
              <w:rPr>
                <w:rFonts w:hint="eastAsia"/>
              </w:rPr>
              <w:t>1</w:t>
            </w:r>
          </w:p>
        </w:tc>
        <w:tc>
          <w:tcPr>
            <w:tcW w:w="2765" w:type="dxa"/>
          </w:tcPr>
          <w:p w14:paraId="440355A7" w14:textId="0033B9DA" w:rsidR="005922F8" w:rsidRDefault="0033526C" w:rsidP="005922F8">
            <w:pPr>
              <w:jc w:val="left"/>
              <w:rPr>
                <w:rFonts w:hint="eastAsia"/>
              </w:rPr>
            </w:pPr>
            <w:r>
              <w:rPr>
                <w:rFonts w:hint="eastAsia"/>
              </w:rPr>
              <w:t>(88.4888,88.9469)</w:t>
            </w:r>
          </w:p>
        </w:tc>
      </w:tr>
      <w:tr w:rsidR="005922F8" w14:paraId="53C29AAB" w14:textId="77777777" w:rsidTr="005922F8">
        <w:trPr>
          <w:jc w:val="center"/>
        </w:trPr>
        <w:tc>
          <w:tcPr>
            <w:tcW w:w="2765" w:type="dxa"/>
          </w:tcPr>
          <w:p w14:paraId="46F766C7" w14:textId="134A8A85" w:rsidR="005922F8" w:rsidRDefault="005922F8" w:rsidP="007A463A">
            <w:pPr>
              <w:jc w:val="center"/>
            </w:pPr>
            <w:r>
              <w:rPr>
                <w:rFonts w:hint="eastAsia"/>
              </w:rPr>
              <w:t>2</w:t>
            </w:r>
          </w:p>
        </w:tc>
        <w:tc>
          <w:tcPr>
            <w:tcW w:w="2765" w:type="dxa"/>
          </w:tcPr>
          <w:p w14:paraId="1C2EC2FA" w14:textId="5BBD8038" w:rsidR="005922F8" w:rsidRDefault="0033526C" w:rsidP="005922F8">
            <w:pPr>
              <w:jc w:val="left"/>
              <w:rPr>
                <w:rFonts w:hint="eastAsia"/>
              </w:rPr>
            </w:pPr>
            <w:r>
              <w:rPr>
                <w:rFonts w:hint="eastAsia"/>
              </w:rPr>
              <w:t>(1.1695,1.0261)</w:t>
            </w:r>
          </w:p>
        </w:tc>
      </w:tr>
      <w:tr w:rsidR="005922F8" w14:paraId="6ADC47AA" w14:textId="77777777" w:rsidTr="005922F8">
        <w:trPr>
          <w:jc w:val="center"/>
        </w:trPr>
        <w:tc>
          <w:tcPr>
            <w:tcW w:w="2765" w:type="dxa"/>
          </w:tcPr>
          <w:p w14:paraId="6BB46630" w14:textId="2DB0DCD2" w:rsidR="005922F8" w:rsidRDefault="005922F8" w:rsidP="007A463A">
            <w:pPr>
              <w:jc w:val="center"/>
            </w:pPr>
            <w:r>
              <w:rPr>
                <w:rFonts w:hint="eastAsia"/>
              </w:rPr>
              <w:t>3</w:t>
            </w:r>
          </w:p>
        </w:tc>
        <w:tc>
          <w:tcPr>
            <w:tcW w:w="2765" w:type="dxa"/>
          </w:tcPr>
          <w:p w14:paraId="02C13800" w14:textId="63239D01" w:rsidR="005922F8" w:rsidRDefault="0033526C" w:rsidP="005922F8">
            <w:pPr>
              <w:jc w:val="left"/>
              <w:rPr>
                <w:rFonts w:hint="eastAsia"/>
              </w:rPr>
            </w:pPr>
            <w:r>
              <w:rPr>
                <w:rFonts w:hint="eastAsia"/>
              </w:rPr>
              <w:t>(1.0257,1.0261)</w:t>
            </w:r>
          </w:p>
        </w:tc>
      </w:tr>
      <w:tr w:rsidR="005922F8" w14:paraId="43CE3472" w14:textId="77777777" w:rsidTr="005922F8">
        <w:trPr>
          <w:jc w:val="center"/>
        </w:trPr>
        <w:tc>
          <w:tcPr>
            <w:tcW w:w="2765" w:type="dxa"/>
          </w:tcPr>
          <w:p w14:paraId="1FB62604" w14:textId="75142938" w:rsidR="005922F8" w:rsidRDefault="005922F8" w:rsidP="007A463A">
            <w:pPr>
              <w:jc w:val="center"/>
            </w:pPr>
            <w:r>
              <w:rPr>
                <w:rFonts w:hint="eastAsia"/>
              </w:rPr>
              <w:t>4</w:t>
            </w:r>
          </w:p>
        </w:tc>
        <w:tc>
          <w:tcPr>
            <w:tcW w:w="2765" w:type="dxa"/>
          </w:tcPr>
          <w:p w14:paraId="29DD389A" w14:textId="7E4B940F" w:rsidR="005922F8" w:rsidRDefault="0033526C" w:rsidP="005922F8">
            <w:pPr>
              <w:jc w:val="left"/>
              <w:rPr>
                <w:rFonts w:hint="eastAsia"/>
              </w:rPr>
            </w:pPr>
            <w:r>
              <w:rPr>
                <w:rFonts w:hint="eastAsia"/>
              </w:rPr>
              <w:t>(1.0044,1.0045)</w:t>
            </w:r>
          </w:p>
        </w:tc>
      </w:tr>
      <w:tr w:rsidR="005922F8" w14:paraId="720B46A6" w14:textId="77777777" w:rsidTr="005922F8">
        <w:trPr>
          <w:jc w:val="center"/>
        </w:trPr>
        <w:tc>
          <w:tcPr>
            <w:tcW w:w="2765" w:type="dxa"/>
          </w:tcPr>
          <w:p w14:paraId="58BEC28B" w14:textId="217E4DBF" w:rsidR="005922F8" w:rsidRDefault="005922F8" w:rsidP="007A463A">
            <w:pPr>
              <w:jc w:val="center"/>
            </w:pPr>
            <w:r>
              <w:rPr>
                <w:rFonts w:hint="eastAsia"/>
              </w:rPr>
              <w:t>5</w:t>
            </w:r>
          </w:p>
        </w:tc>
        <w:tc>
          <w:tcPr>
            <w:tcW w:w="2765" w:type="dxa"/>
          </w:tcPr>
          <w:p w14:paraId="293A3320" w14:textId="7D6B5870" w:rsidR="005922F8" w:rsidRDefault="0033526C" w:rsidP="005922F8">
            <w:pPr>
              <w:jc w:val="left"/>
              <w:rPr>
                <w:rFonts w:hint="eastAsia"/>
              </w:rPr>
            </w:pPr>
            <w:r>
              <w:rPr>
                <w:rFonts w:hint="eastAsia"/>
              </w:rPr>
              <w:t>(1.0008,1.0008)</w:t>
            </w:r>
          </w:p>
        </w:tc>
      </w:tr>
      <w:tr w:rsidR="005922F8" w14:paraId="2BA0EEE3" w14:textId="77777777" w:rsidTr="005922F8">
        <w:trPr>
          <w:jc w:val="center"/>
        </w:trPr>
        <w:tc>
          <w:tcPr>
            <w:tcW w:w="2765" w:type="dxa"/>
          </w:tcPr>
          <w:p w14:paraId="35A2527B" w14:textId="05794A5E" w:rsidR="005922F8" w:rsidRDefault="005922F8" w:rsidP="007A463A">
            <w:pPr>
              <w:jc w:val="center"/>
            </w:pPr>
            <w:r>
              <w:rPr>
                <w:rFonts w:hint="eastAsia"/>
              </w:rPr>
              <w:t>6</w:t>
            </w:r>
          </w:p>
        </w:tc>
        <w:tc>
          <w:tcPr>
            <w:tcW w:w="2765" w:type="dxa"/>
          </w:tcPr>
          <w:p w14:paraId="2F42FC0C" w14:textId="3780B11A" w:rsidR="005922F8" w:rsidRDefault="0033526C" w:rsidP="005922F8">
            <w:pPr>
              <w:jc w:val="left"/>
              <w:rPr>
                <w:rFonts w:hint="eastAsia"/>
              </w:rPr>
            </w:pPr>
            <w:r>
              <w:rPr>
                <w:rFonts w:hint="eastAsia"/>
              </w:rPr>
              <w:t>(1.0007,1.0008)</w:t>
            </w:r>
          </w:p>
        </w:tc>
      </w:tr>
      <w:tr w:rsidR="005922F8" w14:paraId="73B988FE" w14:textId="77777777" w:rsidTr="005922F8">
        <w:trPr>
          <w:jc w:val="center"/>
        </w:trPr>
        <w:tc>
          <w:tcPr>
            <w:tcW w:w="2765" w:type="dxa"/>
          </w:tcPr>
          <w:p w14:paraId="57F94B63" w14:textId="1926B18C" w:rsidR="005922F8" w:rsidRDefault="005922F8" w:rsidP="007A463A">
            <w:pPr>
              <w:jc w:val="center"/>
            </w:pPr>
            <w:r>
              <w:rPr>
                <w:rFonts w:hint="eastAsia"/>
              </w:rPr>
              <w:t>7</w:t>
            </w:r>
          </w:p>
        </w:tc>
        <w:tc>
          <w:tcPr>
            <w:tcW w:w="2765" w:type="dxa"/>
          </w:tcPr>
          <w:p w14:paraId="11CDF567" w14:textId="562E8A7B" w:rsidR="005922F8" w:rsidRDefault="0033526C" w:rsidP="005922F8">
            <w:pPr>
              <w:jc w:val="left"/>
              <w:rPr>
                <w:rFonts w:hint="eastAsia"/>
              </w:rPr>
            </w:pPr>
            <w:r>
              <w:rPr>
                <w:rFonts w:hint="eastAsia"/>
              </w:rPr>
              <w:t>(1.0041,1.0043)</w:t>
            </w:r>
          </w:p>
        </w:tc>
      </w:tr>
      <w:tr w:rsidR="005922F8" w14:paraId="431EC7F5" w14:textId="77777777" w:rsidTr="005922F8">
        <w:trPr>
          <w:jc w:val="center"/>
        </w:trPr>
        <w:tc>
          <w:tcPr>
            <w:tcW w:w="2765" w:type="dxa"/>
          </w:tcPr>
          <w:p w14:paraId="2FC96778" w14:textId="7C760094" w:rsidR="005922F8" w:rsidRDefault="005922F8" w:rsidP="007A463A">
            <w:pPr>
              <w:jc w:val="center"/>
            </w:pPr>
            <w:r>
              <w:rPr>
                <w:rFonts w:hint="eastAsia"/>
              </w:rPr>
              <w:t>8</w:t>
            </w:r>
          </w:p>
        </w:tc>
        <w:tc>
          <w:tcPr>
            <w:tcW w:w="2765" w:type="dxa"/>
          </w:tcPr>
          <w:p w14:paraId="5C932F59" w14:textId="65B85832" w:rsidR="005922F8" w:rsidRDefault="0033526C" w:rsidP="005922F8">
            <w:pPr>
              <w:jc w:val="left"/>
              <w:rPr>
                <w:rFonts w:hint="eastAsia"/>
              </w:rPr>
            </w:pPr>
            <w:r>
              <w:rPr>
                <w:rFonts w:hint="eastAsia"/>
              </w:rPr>
              <w:t>(1.0287,1.0297)</w:t>
            </w:r>
          </w:p>
        </w:tc>
      </w:tr>
      <w:tr w:rsidR="005922F8" w14:paraId="29BE5FDF" w14:textId="77777777" w:rsidTr="005922F8">
        <w:trPr>
          <w:jc w:val="center"/>
        </w:trPr>
        <w:tc>
          <w:tcPr>
            <w:tcW w:w="2765" w:type="dxa"/>
          </w:tcPr>
          <w:p w14:paraId="0EE9C78A" w14:textId="56011ADC" w:rsidR="005922F8" w:rsidRDefault="005922F8" w:rsidP="007A463A">
            <w:pPr>
              <w:jc w:val="center"/>
            </w:pPr>
            <w:r>
              <w:rPr>
                <w:rFonts w:hint="eastAsia"/>
              </w:rPr>
              <w:t>9</w:t>
            </w:r>
          </w:p>
        </w:tc>
        <w:tc>
          <w:tcPr>
            <w:tcW w:w="2765" w:type="dxa"/>
          </w:tcPr>
          <w:p w14:paraId="3998C230" w14:textId="6427FD80" w:rsidR="005922F8" w:rsidRDefault="0033526C" w:rsidP="005922F8">
            <w:pPr>
              <w:jc w:val="left"/>
              <w:rPr>
                <w:rFonts w:hint="eastAsia"/>
              </w:rPr>
            </w:pPr>
            <w:r>
              <w:rPr>
                <w:rFonts w:hint="eastAsia"/>
              </w:rPr>
              <w:t>(1.9432,1.9450)</w:t>
            </w:r>
          </w:p>
        </w:tc>
      </w:tr>
    </w:tbl>
    <w:p w14:paraId="7B6A7FF1" w14:textId="5005B3D4" w:rsidR="001462E2" w:rsidRDefault="00DA6189" w:rsidP="00DA6189">
      <w:pPr>
        <w:pStyle w:val="a5"/>
        <w:jc w:val="center"/>
      </w:pPr>
      <w:r>
        <w:t xml:space="preserve">Table </w:t>
      </w:r>
      <w:r>
        <w:rPr>
          <w:rFonts w:hint="eastAsia"/>
        </w:rPr>
        <w:t>4.1</w:t>
      </w:r>
    </w:p>
    <w:p w14:paraId="48822F3B" w14:textId="7BB531C5" w:rsidR="00DA6189" w:rsidRPr="00B9076F" w:rsidRDefault="00B46930" w:rsidP="00B46930">
      <w:r w:rsidRPr="00B46930">
        <w:t>We can see that when n</w:t>
      </w:r>
      <w:r w:rsidRPr="00B46930">
        <w:rPr>
          <w:vertAlign w:val="subscript"/>
        </w:rPr>
        <w:t>0</w:t>
      </w:r>
      <w:r w:rsidRPr="00B46930">
        <w:t>=6, the weighted mean response time achieves the minimum value. It can also be found that there is not much difference from when n</w:t>
      </w:r>
      <w:r w:rsidRPr="00B46930">
        <w:rPr>
          <w:vertAlign w:val="subscript"/>
        </w:rPr>
        <w:t>0</w:t>
      </w:r>
      <w:r w:rsidRPr="00B46930">
        <w:t>=5.</w:t>
      </w:r>
    </w:p>
    <w:sectPr w:rsidR="00DA6189" w:rsidRPr="00B907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75565"/>
    <w:multiLevelType w:val="hybridMultilevel"/>
    <w:tmpl w:val="1AF6D332"/>
    <w:lvl w:ilvl="0" w:tplc="835859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15303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01"/>
    <w:rsid w:val="0008076D"/>
    <w:rsid w:val="000A79DD"/>
    <w:rsid w:val="000E7A22"/>
    <w:rsid w:val="000F3AE9"/>
    <w:rsid w:val="001462E2"/>
    <w:rsid w:val="002074F1"/>
    <w:rsid w:val="00226231"/>
    <w:rsid w:val="0033526C"/>
    <w:rsid w:val="0035635B"/>
    <w:rsid w:val="003F41EC"/>
    <w:rsid w:val="00400E18"/>
    <w:rsid w:val="00420EEF"/>
    <w:rsid w:val="00443A88"/>
    <w:rsid w:val="00513AD9"/>
    <w:rsid w:val="005307A4"/>
    <w:rsid w:val="00567F82"/>
    <w:rsid w:val="005922F8"/>
    <w:rsid w:val="006377CF"/>
    <w:rsid w:val="00685231"/>
    <w:rsid w:val="006D0F61"/>
    <w:rsid w:val="006E2A8C"/>
    <w:rsid w:val="00700ADC"/>
    <w:rsid w:val="0078147C"/>
    <w:rsid w:val="007863AD"/>
    <w:rsid w:val="007A463A"/>
    <w:rsid w:val="007C274A"/>
    <w:rsid w:val="00890414"/>
    <w:rsid w:val="008C236C"/>
    <w:rsid w:val="008D02E7"/>
    <w:rsid w:val="009073FC"/>
    <w:rsid w:val="00920B52"/>
    <w:rsid w:val="00921364"/>
    <w:rsid w:val="009D49D7"/>
    <w:rsid w:val="009E45A4"/>
    <w:rsid w:val="009F6F40"/>
    <w:rsid w:val="00A23E11"/>
    <w:rsid w:val="00A73243"/>
    <w:rsid w:val="00AC3791"/>
    <w:rsid w:val="00B246FF"/>
    <w:rsid w:val="00B46930"/>
    <w:rsid w:val="00B527BB"/>
    <w:rsid w:val="00B5380C"/>
    <w:rsid w:val="00B74169"/>
    <w:rsid w:val="00B9076F"/>
    <w:rsid w:val="00B9786D"/>
    <w:rsid w:val="00C5368E"/>
    <w:rsid w:val="00CB0985"/>
    <w:rsid w:val="00CC1701"/>
    <w:rsid w:val="00D02C7A"/>
    <w:rsid w:val="00D11845"/>
    <w:rsid w:val="00D80309"/>
    <w:rsid w:val="00DA6189"/>
    <w:rsid w:val="00DE5BCE"/>
    <w:rsid w:val="00E134BF"/>
    <w:rsid w:val="00E224B5"/>
    <w:rsid w:val="00E2691C"/>
    <w:rsid w:val="00F2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C3C9A"/>
  <w15:chartTrackingRefBased/>
  <w15:docId w15:val="{A60A43A3-A723-4636-9455-B2049EA6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1845"/>
    <w:pPr>
      <w:widowControl w:val="0"/>
      <w:jc w:val="both"/>
    </w:pPr>
  </w:style>
  <w:style w:type="paragraph" w:styleId="1">
    <w:name w:val="heading 1"/>
    <w:basedOn w:val="a"/>
    <w:next w:val="a"/>
    <w:link w:val="10"/>
    <w:uiPriority w:val="9"/>
    <w:qFormat/>
    <w:rsid w:val="009E45A4"/>
    <w:pPr>
      <w:keepNext/>
      <w:keepLines/>
      <w:spacing w:before="340" w:after="330" w:line="578" w:lineRule="auto"/>
      <w:jc w:val="center"/>
      <w:outlineLvl w:val="0"/>
    </w:pPr>
    <w:rPr>
      <w:rFonts w:asciiTheme="majorHAnsi" w:eastAsiaTheme="majorEastAsia" w:hAnsiTheme="majorHAnsi"/>
      <w:b/>
      <w:bCs/>
      <w:kern w:val="44"/>
      <w:sz w:val="44"/>
      <w:szCs w:val="44"/>
    </w:rPr>
  </w:style>
  <w:style w:type="paragraph" w:styleId="2">
    <w:name w:val="heading 2"/>
    <w:basedOn w:val="a"/>
    <w:next w:val="a"/>
    <w:link w:val="20"/>
    <w:uiPriority w:val="9"/>
    <w:unhideWhenUsed/>
    <w:qFormat/>
    <w:rsid w:val="009E45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45A4"/>
    <w:pPr>
      <w:keepNext/>
      <w:keepLines/>
      <w:spacing w:before="260" w:after="260" w:line="416" w:lineRule="auto"/>
      <w:outlineLvl w:val="2"/>
    </w:pPr>
    <w:rPr>
      <w:rFonts w:asciiTheme="majorHAnsi" w:eastAsiaTheme="majorEastAsia" w:hAnsiTheme="majorHAns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45A4"/>
    <w:rPr>
      <w:rFonts w:asciiTheme="majorHAnsi" w:eastAsiaTheme="majorEastAsia" w:hAnsiTheme="majorHAnsi"/>
      <w:b/>
      <w:bCs/>
      <w:kern w:val="44"/>
      <w:sz w:val="44"/>
      <w:szCs w:val="44"/>
    </w:rPr>
  </w:style>
  <w:style w:type="character" w:customStyle="1" w:styleId="20">
    <w:name w:val="标题 2 字符"/>
    <w:basedOn w:val="a0"/>
    <w:link w:val="2"/>
    <w:uiPriority w:val="9"/>
    <w:rsid w:val="009E45A4"/>
    <w:rPr>
      <w:rFonts w:asciiTheme="majorHAnsi" w:eastAsiaTheme="majorEastAsia" w:hAnsiTheme="majorHAnsi" w:cstheme="majorBidi"/>
      <w:b/>
      <w:bCs/>
      <w:sz w:val="32"/>
      <w:szCs w:val="32"/>
    </w:rPr>
  </w:style>
  <w:style w:type="paragraph" w:styleId="a3">
    <w:name w:val="Normal (Web)"/>
    <w:basedOn w:val="a"/>
    <w:uiPriority w:val="99"/>
    <w:semiHidden/>
    <w:unhideWhenUsed/>
    <w:rsid w:val="006377CF"/>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Placeholder Text"/>
    <w:basedOn w:val="a0"/>
    <w:uiPriority w:val="99"/>
    <w:semiHidden/>
    <w:rsid w:val="006377CF"/>
    <w:rPr>
      <w:color w:val="666666"/>
    </w:rPr>
  </w:style>
  <w:style w:type="paragraph" w:styleId="a5">
    <w:name w:val="caption"/>
    <w:basedOn w:val="a"/>
    <w:next w:val="a"/>
    <w:uiPriority w:val="35"/>
    <w:unhideWhenUsed/>
    <w:qFormat/>
    <w:rsid w:val="0008076D"/>
    <w:rPr>
      <w:rFonts w:asciiTheme="majorHAnsi" w:eastAsia="黑体" w:hAnsiTheme="majorHAnsi" w:cstheme="majorBidi"/>
      <w:sz w:val="20"/>
      <w:szCs w:val="20"/>
    </w:rPr>
  </w:style>
  <w:style w:type="paragraph" w:styleId="a6">
    <w:name w:val="List Paragraph"/>
    <w:basedOn w:val="a"/>
    <w:uiPriority w:val="34"/>
    <w:qFormat/>
    <w:rsid w:val="0008076D"/>
    <w:pPr>
      <w:ind w:firstLineChars="200" w:firstLine="420"/>
    </w:pPr>
  </w:style>
  <w:style w:type="character" w:customStyle="1" w:styleId="30">
    <w:name w:val="标题 3 字符"/>
    <w:basedOn w:val="a0"/>
    <w:link w:val="3"/>
    <w:uiPriority w:val="9"/>
    <w:rsid w:val="009E45A4"/>
    <w:rPr>
      <w:rFonts w:asciiTheme="majorHAnsi" w:eastAsiaTheme="majorEastAsia" w:hAnsiTheme="majorHAnsi"/>
      <w:b/>
      <w:bCs/>
      <w:sz w:val="30"/>
      <w:szCs w:val="32"/>
    </w:rPr>
  </w:style>
  <w:style w:type="table" w:styleId="a7">
    <w:name w:val="Table Grid"/>
    <w:basedOn w:val="a1"/>
    <w:uiPriority w:val="39"/>
    <w:rsid w:val="00146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1362">
      <w:bodyDiv w:val="1"/>
      <w:marLeft w:val="0"/>
      <w:marRight w:val="0"/>
      <w:marTop w:val="0"/>
      <w:marBottom w:val="0"/>
      <w:divBdr>
        <w:top w:val="none" w:sz="0" w:space="0" w:color="auto"/>
        <w:left w:val="none" w:sz="0" w:space="0" w:color="auto"/>
        <w:bottom w:val="none" w:sz="0" w:space="0" w:color="auto"/>
        <w:right w:val="none" w:sz="0" w:space="0" w:color="auto"/>
      </w:divBdr>
    </w:div>
    <w:div w:id="1289897333">
      <w:bodyDiv w:val="1"/>
      <w:marLeft w:val="0"/>
      <w:marRight w:val="0"/>
      <w:marTop w:val="0"/>
      <w:marBottom w:val="0"/>
      <w:divBdr>
        <w:top w:val="none" w:sz="0" w:space="0" w:color="auto"/>
        <w:left w:val="none" w:sz="0" w:space="0" w:color="auto"/>
        <w:bottom w:val="none" w:sz="0" w:space="0" w:color="auto"/>
        <w:right w:val="none" w:sz="0" w:space="0" w:color="auto"/>
      </w:divBdr>
      <w:divsChild>
        <w:div w:id="2012680956">
          <w:marLeft w:val="0"/>
          <w:marRight w:val="0"/>
          <w:marTop w:val="0"/>
          <w:marBottom w:val="0"/>
          <w:divBdr>
            <w:top w:val="none" w:sz="0" w:space="0" w:color="auto"/>
            <w:left w:val="none" w:sz="0" w:space="0" w:color="auto"/>
            <w:bottom w:val="none" w:sz="0" w:space="0" w:color="auto"/>
            <w:right w:val="none" w:sz="0" w:space="0" w:color="auto"/>
          </w:divBdr>
          <w:divsChild>
            <w:div w:id="20137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CAB09-4236-4595-889E-336B0498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9</Pages>
  <Words>1427</Words>
  <Characters>8140</Characters>
  <Application>Microsoft Office Word</Application>
  <DocSecurity>0</DocSecurity>
  <Lines>67</Lines>
  <Paragraphs>19</Paragraphs>
  <ScaleCrop>false</ScaleCrop>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IYATT-yx .</dc:creator>
  <cp:keywords/>
  <dc:description/>
  <cp:lastModifiedBy>IYATT-yx .</cp:lastModifiedBy>
  <cp:revision>33</cp:revision>
  <dcterms:created xsi:type="dcterms:W3CDTF">2024-03-27T14:27:00Z</dcterms:created>
  <dcterms:modified xsi:type="dcterms:W3CDTF">2024-04-09T06:07:00Z</dcterms:modified>
</cp:coreProperties>
</file>