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8E24AA" w:val="clear"/>
            <w:tcMar>
              <w:top w:type="dxa" w:w="300"/>
              <w:left w:type="dxa" w:w="300"/>
              <w:bottom w:type="dxa" w:w="300"/>
              <w:right w:type="dxa" w:w="300"/>
            </w:tcMar>
          </w:tcPr>
          <w:p>
            <w:pPr>
              <w:spacing w:after="100" w:before="200"/>
              <w:jc w:val="center"/>
            </w:pPr>
            <w:r>
              <w:rPr>
                <w:rFonts w:ascii="Arial" w:cs="Arial" w:eastAsia="Arial" w:hAnsi="Arial"/>
                <w:color w:val="CCCCCC"/>
                <w:sz w:val="24"/>
                <w:szCs w:val="24"/>
              </w:rPr>
              <w:t xml:space="preserve">AlumNet Platform</w:t>
            </w:r>
          </w:p>
          <w:p>
            <w:pPr>
              <w:spacing w:after="200" w:before="100"/>
              <w:jc w:val="center"/>
            </w:pPr>
            <w:r>
              <w:rPr>
                <w:rFonts w:ascii="Arial" w:cs="Arial" w:eastAsia="Arial" w:hAnsi="Arial"/>
                <w:b/>
                <w:bCs/>
                <w:color w:val="FFFFFF"/>
                <w:sz w:val="52"/>
                <w:szCs w:val="52"/>
              </w:rPr>
              <w:t xml:space="preserve">XSS Security Report</w:t>
            </w:r>
          </w:p>
          <w:p>
            <w:pPr>
              <w:spacing w:after="80" w:before="80"/>
              <w:jc w:val="center"/>
            </w:pPr>
            <w:r>
              <w:rPr>
                <w:rFonts w:ascii="Arial" w:cs="Arial" w:eastAsia="Arial" w:hAnsi="Arial"/>
                <w:i/>
                <w:iCs/>
                <w:color w:val="DDDDDD"/>
                <w:sz w:val="26"/>
                <w:szCs w:val="26"/>
              </w:rPr>
              <w:t xml:space="preserve">Cross-Site Scripting — Vulnerability Analysis &amp; Remediation</w:t>
            </w:r>
          </w:p>
          <w:p>
            <w:pPr>
              <w:spacing w:after="60" w:before="200"/>
              <w:jc w:val="center"/>
            </w:pPr>
            <w:r>
              <w:rPr>
                <w:rFonts w:ascii="Arial" w:cs="Arial" w:eastAsia="Arial" w:hAnsi="Arial"/>
                <w:color w:val="FFFFFF"/>
                <w:sz w:val="20"/>
                <w:szCs w:val="20"/>
              </w:rPr>
              <w:t xml:space="preserve">Date: May 2026   |   Classification: CONFIDENTIAL</w:t>
            </w:r>
          </w:p>
          <w:p>
            <w:pPr>
              <w:spacing w:after="200" w:before="40"/>
              <w:jc w:val="center"/>
            </w:pPr>
            <w:r>
              <w:rPr>
                <w:rFonts w:ascii="Arial" w:cs="Arial" w:eastAsia="Arial" w:hAnsi="Arial"/>
                <w:color w:val="AAAAAA"/>
                <w:sz w:val="20"/>
                <w:szCs w:val="20"/>
              </w:rPr>
              <w:t xml:space="preserve">Version 1.0   |   Static Code Analysis</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1. Executive Summary</w:t>
      </w:r>
    </w:p>
    <w:p>
      <w:pPr>
        <w:spacing w:after="60" w:before="60"/>
        <w:jc w:val="left"/>
      </w:pPr>
      <w:r>
        <w:rPr>
          <w:rFonts w:ascii="Arial" w:cs="Arial" w:eastAsia="Arial" w:hAnsi="Arial"/>
          <w:b w:val="false"/>
          <w:bCs w:val="false"/>
          <w:i w:val="false"/>
          <w:iCs w:val="false"/>
          <w:color w:val="1A1A2E"/>
          <w:sz w:val="20"/>
          <w:szCs w:val="20"/>
        </w:rPr>
        <w:t xml:space="preserve">This report details the Cross-Site Scripting (XSS) security assessment performed on the AlumNet alumni-student networking platform. XSS vulnerabilities allow attackers to inject malicious client-side scripts into web pages viewed by other users, potentially leading to session hijacking, credential theft, and full account takeover.</w:t>
      </w:r>
    </w:p>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The AlumNet platform implements several strong XSS mitigations including bleach-based HTML sanitisation on all text inputs, Flask-Talisman Content Security Policy (CSP) headers, and a JSON-only API architecture. However, DOM-based XSS risks remain unverified due to the absence of frontend JavaScript files in the assessment scope. Reflected and Stored XSS risks are effectively mitigated on the backend.</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2. XSS Findings Overview</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1600"/>
        <w:gridCol w:w="2000"/>
        <w:gridCol w:w="1560"/>
      </w:tblGrid>
      <w:tr>
        <w:tc>
          <w:tcPr>
            <w:tcW w:type="dxa" w:w="7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w:t>
            </w:r>
          </w:p>
        </w:tc>
        <w:tc>
          <w:tcPr>
            <w:tcW w:type="dxa" w:w="35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Finding</w:t>
            </w:r>
          </w:p>
        </w:tc>
        <w:tc>
          <w:tcPr>
            <w:tcW w:type="dxa" w:w="16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XSS Type</w:t>
            </w:r>
          </w:p>
        </w:tc>
        <w:tc>
          <w:tcPr>
            <w:tcW w:type="dxa" w:w="20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Severity</w:t>
            </w:r>
          </w:p>
        </w:tc>
        <w:tc>
          <w:tcPr>
            <w:tcW w:type="dxa" w:w="156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Status</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X-01</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Stored XSS — Text Input Fields</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Stored XSS</w:t>
            </w:r>
          </w:p>
        </w:tc>
        <w:tc>
          <w:tcPr>
            <w:tcW w:type="dxa" w:w="20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MITIGATED</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Resolved</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X-02</w:t>
            </w:r>
          </w:p>
        </w:tc>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Reflected XSS — API Error Responses</w:t>
            </w:r>
          </w:p>
        </w:tc>
        <w:tc>
          <w:tcPr>
            <w:tcW w:type="dxa" w:w="1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Reflected XSS</w:t>
            </w:r>
          </w:p>
        </w:tc>
        <w:tc>
          <w:tcPr>
            <w:tcW w:type="dxa" w:w="2000"/>
            <w:gridSpan w:val="1"/>
            <w:tcBorders>
              <w:top w:val="single" w:color="CCCCCC" w:sz="1"/>
              <w:left w:val="single" w:color="CCCCCC" w:sz="1"/>
              <w:bottom w:val="single" w:color="CCCCCC" w:sz="1"/>
              <w:right w:val="single" w:color="CCCCCC" w:sz="1"/>
            </w:tcBorders>
            <w:shd w:fill="EAFAF1" w:val="clear"/>
            <w:tcMar>
              <w:top w:type="dxa" w:w="80"/>
              <w:left w:type="dxa" w:w="120"/>
              <w:bottom w:type="dxa" w:w="80"/>
              <w:right w:type="dxa" w:w="120"/>
            </w:tcMar>
          </w:tcPr>
          <w:p>
            <w:pPr>
              <w:jc w:val="left"/>
            </w:pPr>
            <w:r>
              <w:rPr>
                <w:rFonts w:ascii="Arial" w:cs="Arial" w:eastAsia="Arial" w:hAnsi="Arial"/>
                <w:b/>
                <w:bCs/>
                <w:i w:val="false"/>
                <w:iCs w:val="false"/>
                <w:color w:val="1E8449"/>
                <w:sz w:val="18"/>
                <w:szCs w:val="18"/>
              </w:rPr>
              <w:t xml:space="preserve">MITIGATED</w:t>
            </w:r>
          </w:p>
        </w:tc>
        <w:tc>
          <w:tcPr>
            <w:tcW w:type="dxa" w:w="15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Resolved</w:t>
            </w:r>
          </w:p>
        </w:tc>
      </w:tr>
      <w:tr>
        <w:tc>
          <w:tcPr>
            <w:tcW w:type="dxa" w:w="7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X-03</w:t>
            </w:r>
          </w:p>
        </w:tc>
        <w:tc>
          <w:tcPr>
            <w:tcW w:type="dxa" w:w="35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DOM-Based XSS — Frontend JS Not Reviewed</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DOM-Based XSS</w:t>
            </w:r>
          </w:p>
        </w:tc>
        <w:tc>
          <w:tcPr>
            <w:tcW w:type="dxa" w:w="2000"/>
            <w:gridSpan w:val="1"/>
            <w:tcBorders>
              <w:top w:val="single" w:color="CCCCCC" w:sz="1"/>
              <w:left w:val="single" w:color="CCCCCC" w:sz="1"/>
              <w:bottom w:val="single" w:color="CCCCCC" w:sz="1"/>
              <w:right w:val="single" w:color="CCCCCC" w:sz="1"/>
            </w:tcBorders>
            <w:shd w:fill="FEF9E7" w:val="clear"/>
            <w:tcMar>
              <w:top w:type="dxa" w:w="80"/>
              <w:left w:type="dxa" w:w="120"/>
              <w:bottom w:type="dxa" w:w="80"/>
              <w:right w:type="dxa" w:w="120"/>
            </w:tcMar>
          </w:tcPr>
          <w:p>
            <w:pPr>
              <w:jc w:val="left"/>
            </w:pPr>
            <w:r>
              <w:rPr>
                <w:rFonts w:ascii="Arial" w:cs="Arial" w:eastAsia="Arial" w:hAnsi="Arial"/>
                <w:b/>
                <w:bCs/>
                <w:i w:val="false"/>
                <w:iCs w:val="false"/>
                <w:color w:val="B7950B"/>
                <w:sz w:val="18"/>
                <w:szCs w:val="18"/>
              </w:rPr>
              <w:t xml:space="preserve">PARTIAL RISK</w:t>
            </w:r>
          </w:p>
        </w:tc>
        <w:tc>
          <w:tcPr>
            <w:tcW w:type="dxa" w:w="15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Unverified</w:t>
            </w:r>
          </w:p>
        </w:tc>
      </w:tr>
      <w:tr>
        <w:tc>
          <w:tcPr>
            <w:tcW w:type="dxa" w:w="7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X-04</w:t>
            </w:r>
          </w:p>
        </w:tc>
        <w:tc>
          <w:tcPr>
            <w:tcW w:type="dxa" w:w="35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CSRF Blueprint XSS Risk (Interaction)</w:t>
            </w:r>
          </w:p>
        </w:tc>
        <w:tc>
          <w:tcPr>
            <w:tcW w:type="dxa" w:w="1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Stored/Reflected</w:t>
            </w:r>
          </w:p>
        </w:tc>
        <w:tc>
          <w:tcPr>
            <w:tcW w:type="dxa" w:w="2000"/>
            <w:gridSpan w:val="1"/>
            <w:tcBorders>
              <w:top w:val="single" w:color="CCCCCC" w:sz="1"/>
              <w:left w:val="single" w:color="CCCCCC" w:sz="1"/>
              <w:bottom w:val="single" w:color="CCCCCC" w:sz="1"/>
              <w:right w:val="single" w:color="CCCCCC" w:sz="1"/>
            </w:tcBorders>
            <w:shd w:fill="FDEBD0"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HIGH</w:t>
            </w:r>
          </w:p>
        </w:tc>
        <w:tc>
          <w:tcPr>
            <w:tcW w:type="dxa" w:w="15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Open</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3. Detailed XSS Findings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X-01  </w:t>
            </w:r>
            <w:r>
              <w:rPr>
                <w:rFonts w:ascii="Arial" w:cs="Arial" w:eastAsia="Arial" w:hAnsi="Arial"/>
                <w:b/>
                <w:bCs/>
                <w:color w:val="1A1A2E"/>
                <w:sz w:val="22"/>
                <w:szCs w:val="22"/>
              </w:rPr>
              <w:t xml:space="preserve">Stored XSS via Text Input Fields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AlumNet platform collects rich text content via user-facing forms including profile descriptions, messaging fields, and biography inputs. Stored XSS arises when malicious script payloads submitted through these inputs are saved to the database and later rendered in another user's browser without proper sanitisation.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Current mitigation in auth/utils.py</w:t>
      </w:r>
    </w:p>
    <w:p>
      <w:pPr>
        <w:shd w:fill="F4F6F7" w:val="clear"/>
        <w:spacing w:after="30" w:before="30"/>
      </w:pPr>
      <w:r>
        <w:rPr>
          <w:rFonts w:ascii="Courier New" w:cs="Courier New" w:eastAsia="Courier New" w:hAnsi="Courier New"/>
          <w:color w:val="C0392B"/>
          <w:sz w:val="18"/>
          <w:szCs w:val="18"/>
        </w:rPr>
        <w:t xml:space="preserve">def sanitise_string(value): return bleach.clean(value, tags=[], strip=True)</w:t>
      </w:r>
    </w:p>
    <w:p>
      <w:pPr>
        <w:shd w:fill="F4F6F7" w:val="clear"/>
        <w:spacing w:after="30" w:before="30"/>
      </w:pPr>
      <w:r>
        <w:rPr>
          <w:rFonts w:ascii="Courier New" w:cs="Courier New" w:eastAsia="Courier New" w:hAnsi="Courier New"/>
          <w:color w:val="C0392B"/>
          <w:sz w:val="18"/>
          <w:szCs w:val="18"/>
        </w:rPr>
        <w:t xml:space="preserve"># Applied to all user-input text fields before DB write</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If successful, a stored XSS payload executes in the context of every user who views the compromised content. This could allow an attacker to steal session cookies, redirect users to phishing pages, or silently perform actions on behalf of victims.</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The platform currently mitigates this via sanitise_string() and sanitise_text() helper functions that pass all user-provided text through bleach.clean() with ALLOWED_TAGS=[] — stripping all HTML and script tags before persistence. SQLAlchemy's ORM further escapes output on retrieval. This mitigation must be consistently applied to every new input field added in future development.</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1E844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LOW</w:t>
            </w:r>
          </w:p>
        </w:tc>
        <w:tc>
          <w:tcPr>
            <w:tcW w:type="dxa" w:w="8680"/>
            <w:tcBorders>
              <w:top w:val="none" w:color="FFFFFF" w:sz="0"/>
              <w:left w:val="none" w:color="FFFFFF" w:sz="0"/>
              <w:bottom w:val="none" w:color="FFFFFF" w:sz="0"/>
              <w:right w:val="none" w:color="FFFFFF" w:sz="0"/>
            </w:tcBorders>
            <w:shd w:fill="EAFAF1" w:val="clear"/>
            <w:tcMar>
              <w:top w:type="dxa" w:w="80"/>
              <w:left w:type="dxa" w:w="200"/>
              <w:bottom w:type="dxa" w:w="80"/>
              <w:right w:type="dxa" w:w="120"/>
            </w:tcMar>
          </w:tcPr>
          <w:p>
            <w:r>
              <w:rPr>
                <w:rFonts w:ascii="Arial" w:cs="Arial" w:eastAsia="Arial" w:hAnsi="Arial"/>
                <w:b/>
                <w:bCs/>
                <w:color w:val="1E8449"/>
                <w:sz w:val="22"/>
                <w:szCs w:val="22"/>
              </w:rPr>
              <w:t xml:space="preserve">X-02  </w:t>
            </w:r>
            <w:r>
              <w:rPr>
                <w:rFonts w:ascii="Arial" w:cs="Arial" w:eastAsia="Arial" w:hAnsi="Arial"/>
                <w:b/>
                <w:bCs/>
                <w:color w:val="1A1A2E"/>
                <w:sz w:val="22"/>
                <w:szCs w:val="22"/>
              </w:rPr>
              <w:t xml:space="preserve">Reflected XSS via API Error Responses</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Reflected XSS occurs when user-controlled input is immediately returned in a server response without sanitisation. In a traditional server-rendered HTML application this is a primary attack surface. AlumNet uses a JSON API architecture — Flask's jsonify() automatically HTML-encodes special characters, and responses carry Content-Type: application/json.</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Flask jsonify auto-escapes — safe current practice</w:t>
      </w:r>
    </w:p>
    <w:p>
      <w:pPr>
        <w:shd w:fill="F4F6F7" w:val="clear"/>
        <w:spacing w:after="30" w:before="30"/>
      </w:pPr>
      <w:r>
        <w:rPr>
          <w:rFonts w:ascii="Courier New" w:cs="Courier New" w:eastAsia="Courier New" w:hAnsi="Courier New"/>
          <w:color w:val="C0392B"/>
          <w:sz w:val="18"/>
          <w:szCs w:val="18"/>
        </w:rPr>
        <w:t xml:space="preserve">return jsonify({'error': user_input_value})  # XSS-safe</w:t>
      </w:r>
    </w:p>
    <w:p>
      <w:pPr>
        <w:shd w:fill="F4F6F7" w:val="clear"/>
        <w:spacing w:after="30" w:before="30"/>
      </w:pPr>
      <w:r>
        <w:rPr>
          <w:rFonts w:ascii="Courier New" w:cs="Courier New" w:eastAsia="Courier New" w:hAnsi="Courier New"/>
          <w:color w:val="C0392B"/>
          <w:sz w:val="18"/>
          <w:szCs w:val="18"/>
        </w:rPr>
        <w:t xml:space="preserve"># DANGEROUS — never do this:</w:t>
      </w:r>
    </w:p>
    <w:p>
      <w:pPr>
        <w:shd w:fill="F4F6F7" w:val="clear"/>
        <w:spacing w:after="30" w:before="30"/>
      </w:pPr>
      <w:r>
        <w:rPr>
          <w:rFonts w:ascii="Courier New" w:cs="Courier New" w:eastAsia="Courier New" w:hAnsi="Courier New"/>
          <w:color w:val="C0392B"/>
          <w:sz w:val="18"/>
          <w:szCs w:val="18"/>
        </w:rPr>
        <w:t xml:space="preserve">return f'&lt;p&gt;Error: {user_input_value}&lt;/p&gt;'  # XSS risk</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The JSON API architecture with jsonify() significantly reduces reflected XSS risk. However, if any endpoint ever returns raw HTML responses using user-controlled input, this risk would re-emerge. The current implementation is low-risk but should be monitored.</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Maintain the JSON-only API contract for all endpoints. Never use render_template_string() or format user input into HTML strings. Enforce the Content-Security-Policy header via Flask-Talisman which blocks inline script execution even if an XSS payload were injected. Regularly audit all new endpoints to ensure HTML is never returned with user-controlled data.</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F1C40F"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MEDIUM</w:t>
            </w:r>
          </w:p>
        </w:tc>
        <w:tc>
          <w:tcPr>
            <w:tcW w:type="dxa" w:w="8680"/>
            <w:tcBorders>
              <w:top w:val="none" w:color="FFFFFF" w:sz="0"/>
              <w:left w:val="none" w:color="FFFFFF" w:sz="0"/>
              <w:bottom w:val="none" w:color="FFFFFF" w:sz="0"/>
              <w:right w:val="none" w:color="FFFFFF" w:sz="0"/>
            </w:tcBorders>
            <w:shd w:fill="FEF9E7" w:val="clear"/>
            <w:tcMar>
              <w:top w:type="dxa" w:w="80"/>
              <w:left w:type="dxa" w:w="200"/>
              <w:bottom w:type="dxa" w:w="80"/>
              <w:right w:type="dxa" w:w="120"/>
            </w:tcMar>
          </w:tcPr>
          <w:p>
            <w:r>
              <w:rPr>
                <w:rFonts w:ascii="Arial" w:cs="Arial" w:eastAsia="Arial" w:hAnsi="Arial"/>
                <w:b/>
                <w:bCs/>
                <w:color w:val="B7950B"/>
                <w:sz w:val="22"/>
                <w:szCs w:val="22"/>
              </w:rPr>
              <w:t xml:space="preserve">X-03  </w:t>
            </w:r>
            <w:r>
              <w:rPr>
                <w:rFonts w:ascii="Arial" w:cs="Arial" w:eastAsia="Arial" w:hAnsi="Arial"/>
                <w:b/>
                <w:bCs/>
                <w:color w:val="1A1A2E"/>
                <w:sz w:val="22"/>
                <w:szCs w:val="22"/>
              </w:rPr>
              <w:t xml:space="preserve">DOM-Based XSS — Frontend JavaScript Not Reviewed</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DOM-based XSS occurs entirely in the browser when client-side JavaScript reads from attacker-controlled sources (URL hash, query parameters, postMessage) and writes to dangerous sinks (innerHTML, document.write, eval). The backend has no visibility or control over this attack vector. The AlumNet assessment zip did not include frontend JavaScript source files, preventing static analysis of DOM XSS risks.</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Without frontend review, DOM-based XSS cannot be ruled out. A single vulnerable JavaScript sink processing URL fragments or localStorage values could allow attackers to execute arbitrary scripts in user sessions, bypass the Content Security Policy if 'unsafe-eval' is permitted, and perform account takeovers without any server-side interaction.</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Conduct a dedicated frontend security review of all JavaScript files. Audit all uses of innerHTML, outerHTML, document.write, and eval(). Replace innerHTML with textContent for untrusted data. Implement a strict CSP that disallows 'unsafe-eval' and 'unsafe-inline'. Run automated DOM XSS scanning with tools such as DOMPurify audit mode or OWASP ZAP's DOM XSS scanner.</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400"/>
        <w:gridCol w:w="8680"/>
      </w:tblGrid>
      <w:tr>
        <w:tc>
          <w:tcPr>
            <w:tcW w:type="dxa" w:w="1400"/>
            <w:tcBorders>
              <w:top w:val="none" w:color="FFFFFF" w:sz="0"/>
              <w:left w:val="none" w:color="FFFFFF" w:sz="0"/>
              <w:bottom w:val="none" w:color="FFFFFF" w:sz="0"/>
              <w:right w:val="none" w:color="FFFFFF" w:sz="0"/>
            </w:tcBorders>
            <w:shd w:fill="E67E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HIGH</w:t>
            </w:r>
          </w:p>
        </w:tc>
        <w:tc>
          <w:tcPr>
            <w:tcW w:type="dxa" w:w="8680"/>
            <w:tcBorders>
              <w:top w:val="none" w:color="FFFFFF" w:sz="0"/>
              <w:left w:val="none" w:color="FFFFFF" w:sz="0"/>
              <w:bottom w:val="none" w:color="FFFFFF" w:sz="0"/>
              <w:right w:val="none" w:color="FFFFFF" w:sz="0"/>
            </w:tcBorders>
            <w:shd w:fill="FDEBD0" w:val="clear"/>
            <w:tcMar>
              <w:top w:type="dxa" w:w="80"/>
              <w:left w:type="dxa" w:w="200"/>
              <w:bottom w:type="dxa" w:w="80"/>
              <w:right w:type="dxa" w:w="120"/>
            </w:tcMar>
          </w:tcPr>
          <w:p>
            <w:r>
              <w:rPr>
                <w:rFonts w:ascii="Arial" w:cs="Arial" w:eastAsia="Arial" w:hAnsi="Arial"/>
                <w:b/>
                <w:bCs/>
                <w:color w:val="E67E22"/>
                <w:sz w:val="22"/>
                <w:szCs w:val="22"/>
              </w:rPr>
              <w:t xml:space="preserve">X-04  </w:t>
            </w:r>
            <w:r>
              <w:rPr>
                <w:rFonts w:ascii="Arial" w:cs="Arial" w:eastAsia="Arial" w:hAnsi="Arial"/>
                <w:b/>
                <w:bCs/>
                <w:color w:val="1A1A2E"/>
                <w:sz w:val="22"/>
                <w:szCs w:val="22"/>
              </w:rPr>
              <w:t xml:space="preserve">CSRF Blueprint Exemption Amplifies XSS Risk</w:t>
            </w:r>
          </w:p>
        </w:tc>
      </w:tr>
    </w:tbl>
    <w:p>
      <w:pPr>
        <w:spacing w:after="60" w:before="100"/>
      </w:pPr>
      <w:r>
        <w:rPr>
          <w:rFonts w:ascii="Arial" w:cs="Arial" w:eastAsia="Arial" w:hAnsi="Arial"/>
          <w:b/>
          <w:bCs/>
          <w:color w:val="1A1A2E"/>
          <w:sz w:val="22"/>
          <w:szCs w:val="22"/>
        </w:rPr>
        <w:t xml:space="preserve">Description</w:t>
      </w:r>
    </w:p>
    <w:p>
      <w:pPr>
        <w:spacing w:after="60" w:before="60"/>
        <w:jc w:val="left"/>
      </w:pPr>
      <w:r>
        <w:rPr>
          <w:rFonts w:ascii="Arial" w:cs="Arial" w:eastAsia="Arial" w:hAnsi="Arial"/>
          <w:b w:val="false"/>
          <w:bCs w:val="false"/>
          <w:i w:val="false"/>
          <w:iCs w:val="false"/>
          <w:color w:val="1A1A2E"/>
          <w:sz w:val="20"/>
          <w:szCs w:val="20"/>
        </w:rPr>
        <w:t xml:space="preserve">The entire authentication blueprint is exempt from CSRF protection (csrf.exempt(auth_bp)). While this finding is primarily a CSRF vulnerability (see the CSRF report), it also interacts with XSS risk: if any XSS payload were to execute in an authenticated user's browser, the absence of CSRF tokens on auth endpoints means the attacker's script could silently change the victim's password without needing to extract a CSRF token first.</w:t>
      </w:r>
    </w:p>
    <w:p>
      <w:pPr>
        <w:spacing w:after="60" w:before="60"/>
        <w:jc w:val="left"/>
      </w:pPr>
      <w:r>
        <w:rPr>
          <w:rFonts w:ascii="Arial" w:cs="Arial" w:eastAsia="Arial" w:hAnsi="Arial"/>
          <w:b/>
          <w:bCs/>
          <w:i w:val="false"/>
          <w:iCs w:val="false"/>
          <w:color w:val="C0392B"/>
          <w:sz w:val="18"/>
          <w:szCs w:val="18"/>
        </w:rPr>
        <w:t xml:space="preserve">Vulnerable Code:</w:t>
      </w:r>
    </w:p>
    <w:p>
      <w:pPr>
        <w:shd w:fill="F4F6F7" w:val="clear"/>
        <w:spacing w:after="30" w:before="30"/>
      </w:pPr>
      <w:r>
        <w:rPr>
          <w:rFonts w:ascii="Courier New" w:cs="Courier New" w:eastAsia="Courier New" w:hAnsi="Courier New"/>
          <w:color w:val="C0392B"/>
          <w:sz w:val="18"/>
          <w:szCs w:val="18"/>
        </w:rPr>
        <w:t xml:space="preserve"># CURRENT — risky:</w:t>
      </w:r>
    </w:p>
    <w:p>
      <w:pPr>
        <w:shd w:fill="F4F6F7" w:val="clear"/>
        <w:spacing w:after="30" w:before="30"/>
      </w:pPr>
      <w:r>
        <w:rPr>
          <w:rFonts w:ascii="Courier New" w:cs="Courier New" w:eastAsia="Courier New" w:hAnsi="Courier New"/>
          <w:color w:val="C0392B"/>
          <w:sz w:val="18"/>
          <w:szCs w:val="18"/>
        </w:rPr>
        <w:t xml:space="preserve">csrf.exempt(auth_bp)  # Entire blueprint exempt</w:t>
      </w:r>
    </w:p>
    <w:p>
      <w:pPr>
        <w:shd w:fill="F4F6F7" w:val="clear"/>
        <w:spacing w:after="30" w:before="30"/>
      </w:pPr>
      <w:r>
        <w:rPr>
          <w:rFonts w:ascii="Courier New" w:cs="Courier New" w:eastAsia="Courier New" w:hAnsi="Courier New"/>
          <w:color w:val="C0392B"/>
          <w:sz w:val="18"/>
          <w:szCs w:val="18"/>
        </w:rPr>
        <w:t xml:space="preserve"># FIXED — selective exemption only:</w:t>
      </w:r>
    </w:p>
    <w:p>
      <w:pPr>
        <w:shd w:fill="F4F6F7" w:val="clear"/>
        <w:spacing w:after="30" w:before="30"/>
      </w:pPr>
      <w:r>
        <w:rPr>
          <w:rFonts w:ascii="Courier New" w:cs="Courier New" w:eastAsia="Courier New" w:hAnsi="Courier New"/>
          <w:color w:val="C0392B"/>
          <w:sz w:val="18"/>
          <w:szCs w:val="18"/>
        </w:rPr>
        <w:t xml:space="preserve">@auth_bp.route('/login', methods=['POST'])</w:t>
      </w:r>
    </w:p>
    <w:p>
      <w:pPr>
        <w:shd w:fill="F4F6F7" w:val="clear"/>
        <w:spacing w:after="30" w:before="30"/>
      </w:pPr>
      <w:r>
        <w:rPr>
          <w:rFonts w:ascii="Courier New" w:cs="Courier New" w:eastAsia="Courier New" w:hAnsi="Courier New"/>
          <w:color w:val="C0392B"/>
          <w:sz w:val="18"/>
          <w:szCs w:val="18"/>
        </w:rPr>
        <w:t xml:space="preserve">@csrf.exempt  # Only login/register exempt</w:t>
      </w:r>
    </w:p>
    <w:p>
      <w:pPr>
        <w:shd w:fill="F4F6F7" w:val="clear"/>
        <w:spacing w:after="30" w:before="30"/>
      </w:pPr>
      <w:r>
        <w:rPr>
          <w:rFonts w:ascii="Courier New" w:cs="Courier New" w:eastAsia="Courier New" w:hAnsi="Courier New"/>
          <w:color w:val="C0392B"/>
          <w:sz w:val="18"/>
          <w:szCs w:val="18"/>
        </w:rPr>
        <w:t xml:space="preserve">def login(): ...</w:t>
      </w:r>
    </w:p>
    <w:p>
      <w:pPr>
        <w:spacing w:after="60" w:before="120"/>
      </w:pPr>
      <w:r>
        <w:rPr>
          <w:rFonts w:ascii="Arial" w:cs="Arial" w:eastAsia="Arial" w:hAnsi="Arial"/>
          <w:b/>
          <w:bCs/>
          <w:color w:val="C0392B"/>
          <w:sz w:val="22"/>
          <w:szCs w:val="22"/>
        </w:rPr>
        <w:t xml:space="preserve">Impact</w:t>
      </w:r>
    </w:p>
    <w:p>
      <w:pPr>
        <w:spacing w:after="60" w:before="60"/>
        <w:jc w:val="left"/>
      </w:pPr>
      <w:r>
        <w:rPr>
          <w:rFonts w:ascii="Arial" w:cs="Arial" w:eastAsia="Arial" w:hAnsi="Arial"/>
          <w:b w:val="false"/>
          <w:bCs w:val="false"/>
          <w:i w:val="false"/>
          <w:iCs w:val="false"/>
          <w:color w:val="1A1A2E"/>
          <w:sz w:val="20"/>
          <w:szCs w:val="20"/>
        </w:rPr>
        <w:t xml:space="preserve">An XSS payload exploiting the auth blueprint exemption could: silently change the victim's password locking them out, send forged logout or session invalidation requests, and extract session data for account persistence. The compounding effect of XSS + CSRF bypass makes this a critical risk surface.</w:t>
      </w:r>
    </w:p>
    <w:p>
      <w:pPr>
        <w:spacing w:after="60" w:before="120"/>
      </w:pPr>
      <w:r>
        <w:rPr>
          <w:rFonts w:ascii="Arial" w:cs="Arial" w:eastAsia="Arial" w:hAnsi="Arial"/>
          <w:b/>
          <w:bCs/>
          <w:color w:val="1E8449"/>
          <w:sz w:val="22"/>
          <w:szCs w:val="22"/>
        </w:rPr>
        <w:t xml:space="preserve">Recommended Fix</w:t>
      </w:r>
    </w:p>
    <w:p>
      <w:pPr>
        <w:spacing w:after="60" w:before="60"/>
        <w:jc w:val="left"/>
      </w:pPr>
      <w:r>
        <w:rPr>
          <w:rFonts w:ascii="Arial" w:cs="Arial" w:eastAsia="Arial" w:hAnsi="Arial"/>
          <w:b w:val="false"/>
          <w:bCs w:val="false"/>
          <w:i w:val="false"/>
          <w:iCs w:val="false"/>
          <w:color w:val="1A1A2E"/>
          <w:sz w:val="20"/>
          <w:szCs w:val="20"/>
        </w:rPr>
        <w:t xml:space="preserve">Remove the blanket csrf.exempt(auth_bp) exemption. Apply CSRF protection individually — exempt only /auth/login and /auth/register (pre-authentication endpoints). Require X-CSRFToken validation on /auth/change-password and /auth/logout. This eliminates the XSS-CSRF compounding risk.</w:t>
      </w:r>
    </w:p>
    <w:p>
      <w:pPr>
        <w:pBdr>
          <w:bottom w:val="single" w:color="E8EAF6" w:sz="4" w:space="4"/>
        </w:pBdr>
        <w:spacing w:after="100" w:before="100"/>
      </w:pP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4. Content Security Policy Review</w:t>
      </w:r>
    </w:p>
    <w:p>
      <w:pPr>
        <w:spacing w:after="60" w:before="60"/>
        <w:jc w:val="left"/>
      </w:pPr>
      <w:r>
        <w:rPr>
          <w:rFonts w:ascii="Arial" w:cs="Arial" w:eastAsia="Arial" w:hAnsi="Arial"/>
          <w:b w:val="false"/>
          <w:bCs w:val="false"/>
          <w:i w:val="false"/>
          <w:iCs w:val="false"/>
          <w:color w:val="1A1A2E"/>
          <w:sz w:val="20"/>
          <w:szCs w:val="20"/>
        </w:rPr>
        <w:t xml:space="preserve">Flask-Talisman is correctly configured and enforces the following XSS-relevant headers across all production responses:</w:t>
      </w:r>
    </w:p>
    <w:p>
      <w:pPr>
        <w:spacing w:after="60" w:before="60"/>
        <w:jc w:val="left"/>
      </w:pPr>
      <w:r>
        <w:rPr>
          <w:rFonts w:ascii="Arial" w:cs="Arial" w:eastAsia="Arial" w:hAnsi="Arial"/>
          <w:b w:val="false"/>
          <w:bCs w:val="false"/>
          <w:i w:val="false"/>
          <w:iCs w:val="false"/>
          <w:color w:val="1A1A2E"/>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Header</w:t>
            </w:r>
          </w:p>
        </w:tc>
        <w:tc>
          <w:tcPr>
            <w:tcW w:type="dxa" w:w="576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Value / Implication</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Content-Security-Policy</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Restricts script sources; blocks inline execution</w:t>
            </w:r>
          </w:p>
        </w:tc>
      </w:tr>
      <w:tr>
        <w:tc>
          <w:tcPr>
            <w:tcW w:type="dxa" w:w="3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X-Content-Type-Options</w:t>
            </w:r>
          </w:p>
        </w:tc>
        <w:tc>
          <w:tcPr>
            <w:tcW w:type="dxa" w:w="57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nosniff — prevents MIME sniffing attacks</w:t>
            </w:r>
          </w:p>
        </w:tc>
      </w:tr>
      <w:tr>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X-XSS-Protection</w:t>
            </w:r>
          </w:p>
        </w:tc>
        <w:tc>
          <w:tcPr>
            <w:tcW w:type="dxa" w:w="57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 mode=block — legacy browser protection</w:t>
            </w:r>
          </w:p>
        </w:tc>
      </w:tr>
      <w:tr>
        <w:tc>
          <w:tcPr>
            <w:tcW w:type="dxa" w:w="3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1A2E"/>
                <w:sz w:val="18"/>
                <w:szCs w:val="18"/>
              </w:rPr>
              <w:t xml:space="preserve">Referrer-Policy</w:t>
            </w:r>
          </w:p>
        </w:tc>
        <w:tc>
          <w:tcPr>
            <w:tcW w:type="dxa" w:w="57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strict-origin-when-cross-origin</w:t>
            </w:r>
          </w:p>
        </w:tc>
      </w:tr>
    </w:tbl>
    <w:p>
      <w:pPr>
        <w:spacing w:after="60" w:before="60"/>
        <w:jc w:val="left"/>
      </w:pPr>
      <w:r>
        <w:rPr>
          <w:rFonts w:ascii="Arial" w:cs="Arial" w:eastAsia="Arial" w:hAnsi="Arial"/>
          <w:b w:val="false"/>
          <w:bCs w:val="false"/>
          <w:i w:val="false"/>
          <w:iCs w:val="false"/>
          <w:color w:val="1A1A2E"/>
          <w:sz w:val="20"/>
          <w:szCs w:val="20"/>
        </w:rPr>
        <w:t xml:space="preserve"/>
      </w:r>
    </w:p>
    <w:p>
      <w:pPr>
        <w:spacing w:after="60" w:before="60"/>
        <w:jc w:val="left"/>
      </w:pPr>
      <w:r>
        <w:rPr>
          <w:rFonts w:ascii="Arial" w:cs="Arial" w:eastAsia="Arial" w:hAnsi="Arial"/>
          <w:b w:val="false"/>
          <w:bCs w:val="false"/>
          <w:i w:val="false"/>
          <w:iCs w:val="false"/>
          <w:color w:val="1A1A2E"/>
          <w:sz w:val="20"/>
          <w:szCs w:val="20"/>
        </w:rPr>
        <w:t xml:space="preserve">Recommendation: Audit the CSP policy to confirm it does not allow 'unsafe-inline' or 'unsafe-eval'. Any exceptions should be replaced with nonce-based script whitelisting.</w:t>
      </w:r>
    </w:p>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5. XSS Remediation Roadmap</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4000"/>
        <w:gridCol w:w="2860"/>
      </w:tblGrid>
      <w:tr>
        <w:tc>
          <w:tcPr>
            <w:tcW w:type="dxa" w:w="9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ID</w:t>
            </w:r>
          </w:p>
        </w:tc>
        <w:tc>
          <w:tcPr>
            <w:tcW w:type="dxa" w:w="16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Priority</w:t>
            </w:r>
          </w:p>
        </w:tc>
        <w:tc>
          <w:tcPr>
            <w:tcW w:type="dxa" w:w="400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Action</w:t>
            </w:r>
          </w:p>
        </w:tc>
        <w:tc>
          <w:tcPr>
            <w:tcW w:type="dxa" w:w="2860"/>
            <w:tcBorders>
              <w:top w:val="single" w:color="8E24AA" w:sz="1"/>
              <w:left w:val="single" w:color="8E24AA" w:sz="1"/>
              <w:bottom w:val="single" w:color="8E24AA" w:sz="1"/>
              <w:right w:val="single" w:color="8E24AA" w:sz="1"/>
            </w:tcBorders>
            <w:shd w:fill="8E24AA"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Effort</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X-04</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C0392B"/>
                <w:sz w:val="18"/>
                <w:szCs w:val="18"/>
              </w:rPr>
              <w:t xml:space="preserve">IMMEDIATE</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Remove csrf.exempt(auth_bp); protect change-password</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2 hours</w:t>
            </w:r>
          </w:p>
        </w:tc>
      </w:tr>
      <w:tr>
        <w:tc>
          <w:tcPr>
            <w:tcW w:type="dxa" w:w="9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X-03</w:t>
            </w:r>
          </w:p>
        </w:tc>
        <w:tc>
          <w:tcPr>
            <w:tcW w:type="dxa" w:w="1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E67E22"/>
                <w:sz w:val="18"/>
                <w:szCs w:val="18"/>
              </w:rPr>
              <w:t xml:space="preserve">BEFORE PROD</w:t>
            </w:r>
          </w:p>
        </w:tc>
        <w:tc>
          <w:tcPr>
            <w:tcW w:type="dxa" w:w="4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Complete frontend JS review for DOM XSS sinks</w:t>
            </w:r>
          </w:p>
        </w:tc>
        <w:tc>
          <w:tcPr>
            <w:tcW w:type="dxa" w:w="28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1-2 days</w:t>
            </w:r>
          </w:p>
        </w:tc>
      </w:tr>
      <w:tr>
        <w:tc>
          <w:tcPr>
            <w:tcW w:type="dxa" w:w="9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X-01</w:t>
            </w:r>
          </w:p>
        </w:tc>
        <w:tc>
          <w:tcPr>
            <w:tcW w:type="dxa" w:w="1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ONGOING</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Apply bleach sanitisation to all new text input fields</w:t>
            </w:r>
          </w:p>
        </w:tc>
        <w:tc>
          <w:tcPr>
            <w:tcW w:type="dxa" w:w="28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Per feature</w:t>
            </w:r>
          </w:p>
        </w:tc>
      </w:tr>
      <w:tr>
        <w:tc>
          <w:tcPr>
            <w:tcW w:type="dxa" w:w="9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X-02</w:t>
            </w:r>
          </w:p>
        </w:tc>
        <w:tc>
          <w:tcPr>
            <w:tcW w:type="dxa" w:w="16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bCs/>
                <w:i w:val="false"/>
                <w:iCs w:val="false"/>
                <w:color w:val="1A5276"/>
                <w:sz w:val="18"/>
                <w:szCs w:val="18"/>
              </w:rPr>
              <w:t xml:space="preserve">ONGOING</w:t>
            </w:r>
          </w:p>
        </w:tc>
        <w:tc>
          <w:tcPr>
            <w:tcW w:type="dxa" w:w="400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Maintain JSON-only API; audit new endpoints for HTML output</w:t>
            </w:r>
          </w:p>
        </w:tc>
        <w:tc>
          <w:tcPr>
            <w:tcW w:type="dxa" w:w="2860"/>
            <w:gridSpan w:val="1"/>
            <w:tcBorders>
              <w:top w:val="single" w:color="CCCCCC" w:sz="1"/>
              <w:left w:val="single" w:color="CCCCCC" w:sz="1"/>
              <w:bottom w:val="single" w:color="CCCCCC" w:sz="1"/>
              <w:right w:val="single" w:color="CCCCCC" w:sz="1"/>
            </w:tcBorders>
            <w:shd w:fill="E8EAF6" w:val="clear"/>
            <w:tcMar>
              <w:top w:type="dxa" w:w="80"/>
              <w:left w:type="dxa" w:w="120"/>
              <w:bottom w:type="dxa" w:w="80"/>
              <w:right w:type="dxa" w:w="120"/>
            </w:tcMar>
          </w:tcPr>
          <w:p>
            <w:pPr>
              <w:jc w:val="left"/>
            </w:pPr>
            <w:r>
              <w:rPr>
                <w:rFonts w:ascii="Arial" w:cs="Arial" w:eastAsia="Arial" w:hAnsi="Arial"/>
                <w:b w:val="false"/>
                <w:bCs w:val="false"/>
                <w:i w:val="false"/>
                <w:iCs w:val="false"/>
                <w:color w:val="1A1A2E"/>
                <w:sz w:val="18"/>
                <w:szCs w:val="18"/>
              </w:rPr>
              <w:t xml:space="preserve">Per feature</w:t>
            </w:r>
          </w:p>
        </w:tc>
      </w:tr>
    </w:tbl>
    <w:p>
      <w:pPr>
        <w:spacing w:after="60" w:before="60"/>
        <w:jc w:val="left"/>
      </w:pPr>
      <w:r>
        <w:rPr>
          <w:rFonts w:ascii="Arial" w:cs="Arial" w:eastAsia="Arial" w:hAnsi="Arial"/>
          <w:b w:val="false"/>
          <w:bCs w:val="false"/>
          <w:i w:val="false"/>
          <w:iCs w:val="false"/>
          <w:color w:val="1A1A2E"/>
          <w:sz w:val="20"/>
          <w:szCs w:val="20"/>
        </w:rPr>
        <w:t xml:space="preserve"/>
      </w:r>
    </w:p>
    <w:p>
      <w:pPr>
        <w:pStyle w:val="Heading1"/>
        <w:pBdr>
          <w:bottom w:val="single" w:color="8E24AA" w:sz="8" w:space="6"/>
        </w:pBdr>
        <w:spacing w:after="160" w:before="320"/>
      </w:pPr>
      <w:r>
        <w:rPr>
          <w:rFonts w:ascii="Arial" w:cs="Arial" w:eastAsia="Arial" w:hAnsi="Arial"/>
          <w:b/>
          <w:bCs/>
          <w:color w:val="8E24AA"/>
          <w:sz w:val="28"/>
          <w:szCs w:val="28"/>
        </w:rPr>
        <w:t xml:space="preserve">6. Conclusion</w:t>
      </w:r>
    </w:p>
    <w:p>
      <w:pPr>
        <w:spacing w:after="60" w:before="60"/>
        <w:jc w:val="left"/>
      </w:pPr>
      <w:r>
        <w:rPr>
          <w:rFonts w:ascii="Arial" w:cs="Arial" w:eastAsia="Arial" w:hAnsi="Arial"/>
          <w:b w:val="false"/>
          <w:bCs w:val="false"/>
          <w:i w:val="false"/>
          <w:iCs w:val="false"/>
          <w:color w:val="1A1A2E"/>
          <w:sz w:val="20"/>
          <w:szCs w:val="20"/>
        </w:rPr>
        <w:t xml:space="preserve">The AlumNet backend demonstrates mature XSS mitigation practices. The bleach sanitisation library, Content Security Policy via Flask-Talisman, and JSON API architecture collectively eliminate the most common XSS attack vectors. The outstanding risks are the unreviewed frontend JavaScript (DOM XSS surface) and the CSRF blueprint exemption which amplifies any latent XSS impact. Addressing Finding X-04 immediately and scheduling a dedicated frontend review before production deployment will bring the platform to an acceptable XSS risk posture.</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A1A2E"/>
      <w:sz w:val="28"/>
      <w:szCs w:val="28"/>
    </w:rPr>
  </w:style>
  <w:style w:type="paragraph" w:styleId="Heading2">
    <w:name w:val="Heading 2"/>
    <w:basedOn w:val="Normal"/>
    <w:next w:val="Normal"/>
    <w:qFormat/>
    <w:pPr>
      <w:spacing w:after="100" w:before="200"/>
      <w:outlineLvl w:val="1"/>
    </w:pPr>
    <w:rPr>
      <w:rFonts w:ascii="Arial" w:cs="Arial" w:eastAsia="Arial" w:hAnsi="Arial"/>
      <w:b/>
      <w:bCs/>
      <w:color w:val="16213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2026-05-05T22:35:02.452Z</dcterms:created>
  <dcterms:modified xsi:type="dcterms:W3CDTF">2026-05-05T22:35:02.467Z</dcterms:modified>
</cp:coreProperties>
</file>

<file path=docProps/custom.xml><?xml version="1.0" encoding="utf-8"?>
<Properties xmlns="http://schemas.openxmlformats.org/officeDocument/2006/custom-properties" xmlns:vt="http://schemas.openxmlformats.org/officeDocument/2006/docPropsVTypes"/>
</file>