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8449" w:val="clear"/>
            <w:tcMar>
              <w:top w:type="dxa" w:w="300"/>
              <w:left w:type="dxa" w:w="300"/>
              <w:bottom w:type="dxa" w:w="300"/>
              <w:right w:type="dxa" w:w="300"/>
            </w:tcMar>
          </w:tcPr>
          <w:p>
            <w:pPr>
              <w:spacing w:after="100" w:before="200"/>
              <w:jc w:val="center"/>
            </w:pPr>
            <w:r>
              <w:rPr>
                <w:rFonts w:ascii="Arial" w:cs="Arial" w:eastAsia="Arial" w:hAnsi="Arial"/>
                <w:color w:val="CCCCCC"/>
                <w:sz w:val="24"/>
                <w:szCs w:val="24"/>
              </w:rPr>
              <w:t xml:space="preserve">AlumNet Platform</w:t>
            </w:r>
          </w:p>
          <w:p>
            <w:pPr>
              <w:spacing w:after="200" w:before="100"/>
              <w:jc w:val="center"/>
            </w:pPr>
            <w:r>
              <w:rPr>
                <w:rFonts w:ascii="Arial" w:cs="Arial" w:eastAsia="Arial" w:hAnsi="Arial"/>
                <w:b/>
                <w:bCs/>
                <w:color w:val="FFFFFF"/>
                <w:sz w:val="52"/>
                <w:szCs w:val="52"/>
              </w:rPr>
              <w:t xml:space="preserve">Code Quality &amp; Data Exposure Report</w:t>
            </w:r>
          </w:p>
          <w:p>
            <w:pPr>
              <w:spacing w:after="80" w:before="80"/>
              <w:jc w:val="center"/>
            </w:pPr>
            <w:r>
              <w:rPr>
                <w:rFonts w:ascii="Arial" w:cs="Arial" w:eastAsia="Arial" w:hAnsi="Arial"/>
                <w:i/>
                <w:iCs/>
                <w:color w:val="DDDDDD"/>
                <w:sz w:val="26"/>
                <w:szCs w:val="26"/>
              </w:rPr>
              <w:t xml:space="preserve">Sensitive Data Exposure, Information Disclosure &amp; Code Quality Findings</w:t>
            </w:r>
          </w:p>
          <w:p>
            <w:pPr>
              <w:spacing w:after="60" w:before="200"/>
              <w:jc w:val="center"/>
            </w:pPr>
            <w:r>
              <w:rPr>
                <w:rFonts w:ascii="Arial" w:cs="Arial" w:eastAsia="Arial" w:hAnsi="Arial"/>
                <w:color w:val="FFFFFF"/>
                <w:sz w:val="20"/>
                <w:szCs w:val="20"/>
              </w:rPr>
              <w:t xml:space="preserve">Date: May 2026   |   Classification: CONFIDENTIAL</w:t>
            </w:r>
          </w:p>
          <w:p>
            <w:pPr>
              <w:spacing w:after="200" w:before="40"/>
              <w:jc w:val="center"/>
            </w:pPr>
            <w:r>
              <w:rPr>
                <w:rFonts w:ascii="Arial" w:cs="Arial" w:eastAsia="Arial" w:hAnsi="Arial"/>
                <w:color w:val="AAAAAA"/>
                <w:sz w:val="20"/>
                <w:szCs w:val="20"/>
              </w:rPr>
              <w:t xml:space="preserve">Version 1.0   |   Static Code Analysis</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1. Executive Summary</w:t>
      </w:r>
    </w:p>
    <w:p>
      <w:pPr>
        <w:spacing w:after="60" w:before="60"/>
        <w:jc w:val="left"/>
      </w:pPr>
      <w:r>
        <w:rPr>
          <w:rFonts w:ascii="Arial" w:cs="Arial" w:eastAsia="Arial" w:hAnsi="Arial"/>
          <w:b w:val="false"/>
          <w:bCs w:val="false"/>
          <w:i w:val="false"/>
          <w:iCs w:val="false"/>
          <w:color w:val="1A1A2E"/>
          <w:sz w:val="20"/>
          <w:szCs w:val="20"/>
        </w:rPr>
        <w:t xml:space="preserve">This report covers findings related to sensitive data exposure, information disclosure, and code quality issues identified in the AlumNet platform assessment. While these findings are generally lower severity than injection or authentication vulnerabilities, they represent information leakage paths that can assist attackers in escalating other attacks, and code quality issues that introduce latent risk as the codebase evolves.</w:t>
      </w:r>
    </w:p>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Five findings are documented in this report spanning file path disclosure, admin note exposure, circular import risk, unused cryptographic imports, and missing endpoint implementation. None represent immediate exploitation paths in isolation, but several compound with higher-severity findings to increase overall risk.</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2. Findings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600"/>
        <w:gridCol w:w="2460"/>
      </w:tblGrid>
      <w:tr>
        <w:tc>
          <w:tcPr>
            <w:tcW w:type="dxa" w:w="7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6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16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246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C-01</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Absolute File System Paths Stored in Database</w:t>
            </w:r>
          </w:p>
        </w:tc>
        <w:tc>
          <w:tcPr>
            <w:tcW w:type="dxa" w:w="16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MEDIUM</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Data Exposure</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C-02</w:t>
            </w:r>
          </w:p>
        </w:tc>
        <w:tc>
          <w:tcPr>
            <w:tcW w:type="dxa" w:w="4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Admin Rejection Reason Exposed to Rejected Users</w:t>
            </w:r>
          </w:p>
        </w:tc>
        <w:tc>
          <w:tcPr>
            <w:tcW w:type="dxa" w:w="16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MEDIUM</w:t>
            </w:r>
          </w:p>
        </w:tc>
        <w:tc>
          <w:tcPr>
            <w:tcW w:type="dxa" w:w="24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Info Disclosure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C-03</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Rate Limiter Module Has Circular Import Risk</w:t>
            </w:r>
          </w:p>
        </w:tc>
        <w:tc>
          <w:tcPr>
            <w:tcW w:type="dxa" w:w="16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MEDIUM</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Code Quality</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C-04</w:t>
            </w:r>
          </w:p>
        </w:tc>
        <w:tc>
          <w:tcPr>
            <w:tcW w:type="dxa" w:w="4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Unused import random in OTP Utilities</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LOW</w:t>
            </w:r>
          </w:p>
        </w:tc>
        <w:tc>
          <w:tcPr>
            <w:tcW w:type="dxa" w:w="24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Code Quality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C-05</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Verification Upload Endpoint Missing from Routes</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LOW</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Broken Functionality</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3. Sensitive Data Exposure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C-01  </w:t>
            </w:r>
            <w:r>
              <w:rPr>
                <w:rFonts w:ascii="Arial" w:cs="Arial" w:eastAsia="Arial" w:hAnsi="Arial"/>
                <w:b/>
                <w:bCs/>
                <w:color w:val="1A1A2E"/>
                <w:sz w:val="22"/>
                <w:szCs w:val="22"/>
              </w:rPr>
              <w:t xml:space="preserve">Absolute File System Paths Stored in Database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file upload service returns and the VerificationDocument model stores absolute file system paths of uploaded documents — for example /home/ubuntu/alumnet/backend/uploads/abc123.pdf. This path is persisted in the file_path database column (String 512). If this data is exposed through an API response, error message, log leak, or database breach, it reveals the exact server-side directory structure to attackers.</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CURRENT — stores absolute path:</w:t>
      </w:r>
    </w:p>
    <w:p>
      <w:pPr>
        <w:shd w:fill="F4F6F7" w:val="clear"/>
        <w:spacing w:after="30" w:before="30"/>
      </w:pPr>
      <w:r>
        <w:rPr>
          <w:rFonts w:ascii="Courier New" w:cs="Courier New" w:eastAsia="Courier New" w:hAnsi="Courier New"/>
          <w:color w:val="C0392B"/>
          <w:sz w:val="18"/>
          <w:szCs w:val="18"/>
        </w:rPr>
        <w:t xml:space="preserve">file_path = '/home/ubuntu/alumnet/backend/uploads/abc123.pdf'  # Exposed!</w:t>
      </w:r>
    </w:p>
    <w:p>
      <w:pPr>
        <w:shd w:fill="F4F6F7" w:val="clear"/>
        <w:spacing w:after="30" w:before="30"/>
      </w:pPr>
      <w:r>
        <w:rPr>
          <w:rFonts w:ascii="Courier New" w:cs="Courier New" w:eastAsia="Courier New" w:hAnsi="Courier New"/>
          <w:color w:val="C0392B"/>
          <w:sz w:val="18"/>
          <w:szCs w:val="18"/>
        </w:rPr>
        <w:t xml:space="preserve"># FIX — store only the UUID filename:</w:t>
      </w:r>
    </w:p>
    <w:p>
      <w:pPr>
        <w:shd w:fill="F4F6F7" w:val="clear"/>
        <w:spacing w:after="30" w:before="30"/>
      </w:pPr>
      <w:r>
        <w:rPr>
          <w:rFonts w:ascii="Courier New" w:cs="Courier New" w:eastAsia="Courier New" w:hAnsi="Courier New"/>
          <w:color w:val="C0392B"/>
          <w:sz w:val="18"/>
          <w:szCs w:val="18"/>
        </w:rPr>
        <w:t xml:space="preserve">stored_filename = 'abc123.pdf'  # Runtime: os.path.join(UPLOAD_FOLDER, stored_filename)</w:t>
      </w:r>
    </w:p>
    <w:p>
      <w:pPr>
        <w:shd w:fill="F4F6F7" w:val="clear"/>
        <w:spacing w:after="30" w:before="30"/>
      </w:pPr>
      <w:r>
        <w:rPr>
          <w:rFonts w:ascii="Courier New" w:cs="Courier New" w:eastAsia="Courier New" w:hAnsi="Courier New"/>
          <w:color w:val="C0392B"/>
          <w:sz w:val="18"/>
          <w:szCs w:val="18"/>
        </w:rPr>
        <w:t xml:space="preserve"># Update VerificationDocument model:</w:t>
      </w:r>
    </w:p>
    <w:p>
      <w:pPr>
        <w:shd w:fill="F4F6F7" w:val="clear"/>
        <w:spacing w:after="30" w:before="30"/>
      </w:pPr>
      <w:r>
        <w:rPr>
          <w:rFonts w:ascii="Courier New" w:cs="Courier New" w:eastAsia="Courier New" w:hAnsi="Courier New"/>
          <w:color w:val="C0392B"/>
          <w:sz w:val="18"/>
          <w:szCs w:val="18"/>
        </w:rPr>
        <w:t xml:space="preserve">stored_filename = db.Column(db.String(256))  # UUID only, not full path</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Server filesystem structure disclosure enables more targeted path traversal attacks and reveals server home directories, application layout, and potentially the operating system user context. If the application is migrated to a new server, all stored paths become invalid, creating operational fragility in addition to the security risk.</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Store only the UUID stored_filename in the database, not the absolute path. Reconstruct the full path at runtime using os.path.join(UPLOAD_FOLDER, stored_filename). This means even a complete database dump reveals only UUID filenames — no filesystem structure is exposed.</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C-02  </w:t>
            </w:r>
            <w:r>
              <w:rPr>
                <w:rFonts w:ascii="Arial" w:cs="Arial" w:eastAsia="Arial" w:hAnsi="Arial"/>
                <w:b/>
                <w:bCs/>
                <w:color w:val="1A1A2E"/>
                <w:sz w:val="22"/>
                <w:szCs w:val="22"/>
              </w:rPr>
              <w:t xml:space="preserve">Admin Rejection Notes Exposed to Rejected Users at Login</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When a rejected user attempts to log in, the server responds: 'Your account registration was rejected. Reason: {user.rejection_reason}'. The rejection_reason field is set by administrators through the admin panel as a free-text field. Administrators may write internal notes such as 'Duplicate of user ID 42' or 'Flagged by security team for suspicious activity' — information intended for internal use that is directly returned to the rejected user.</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FIX — separate internal notes from public message:</w:t>
      </w:r>
    </w:p>
    <w:p>
      <w:pPr>
        <w:shd w:fill="F4F6F7" w:val="clear"/>
        <w:spacing w:after="30" w:before="30"/>
      </w:pPr>
      <w:r>
        <w:rPr>
          <w:rFonts w:ascii="Courier New" w:cs="Courier New" w:eastAsia="Courier New" w:hAnsi="Courier New"/>
          <w:color w:val="C0392B"/>
          <w:sz w:val="18"/>
          <w:szCs w:val="18"/>
        </w:rPr>
        <w:t xml:space="preserve">class User(db.Model):</w:t>
      </w:r>
    </w:p>
    <w:p>
      <w:pPr>
        <w:shd w:fill="F4F6F7" w:val="clear"/>
        <w:spacing w:after="30" w:before="30"/>
      </w:pPr>
      <w:r>
        <w:rPr>
          <w:rFonts w:ascii="Courier New" w:cs="Courier New" w:eastAsia="Courier New" w:hAnsi="Courier New"/>
          <w:color w:val="C0392B"/>
          <w:sz w:val="18"/>
          <w:szCs w:val="18"/>
        </w:rPr>
        <w:t xml:space="preserve">    admin_notes = db.Column(db.Text)          # Never expose to user</w:t>
      </w:r>
    </w:p>
    <w:p>
      <w:pPr>
        <w:shd w:fill="F4F6F7" w:val="clear"/>
        <w:spacing w:after="30" w:before="30"/>
      </w:pPr>
      <w:r>
        <w:rPr>
          <w:rFonts w:ascii="Courier New" w:cs="Courier New" w:eastAsia="Courier New" w:hAnsi="Courier New"/>
          <w:color w:val="C0392B"/>
          <w:sz w:val="18"/>
          <w:szCs w:val="18"/>
        </w:rPr>
        <w:t xml:space="preserve">    rejection_message = db.Column(db.String(200))  # Public-facing only</w:t>
      </w:r>
    </w:p>
    <w:p>
      <w:pPr>
        <w:shd w:fill="F4F6F7" w:val="clear"/>
        <w:spacing w:after="30" w:before="30"/>
      </w:pPr>
      <w:r>
        <w:rPr>
          <w:rFonts w:ascii="Courier New" w:cs="Courier New" w:eastAsia="Courier New" w:hAnsi="Courier New"/>
          <w:color w:val="C0392B"/>
          <w:sz w:val="18"/>
          <w:szCs w:val="18"/>
        </w:rPr>
        <w:t xml:space="preserve"># Login response — use only rejection_message:</w:t>
      </w:r>
    </w:p>
    <w:p>
      <w:pPr>
        <w:shd w:fill="F4F6F7" w:val="clear"/>
        <w:spacing w:after="30" w:before="30"/>
      </w:pPr>
      <w:r>
        <w:rPr>
          <w:rFonts w:ascii="Courier New" w:cs="Courier New" w:eastAsia="Courier New" w:hAnsi="Courier New"/>
          <w:color w:val="C0392B"/>
          <w:sz w:val="18"/>
          <w:szCs w:val="18"/>
        </w:rPr>
        <w:t xml:space="preserve">return jsonify({'error': f'Account rejected. {user.rejection_message}'})</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Disclosure of internal administrative investigation notes, user IDs of other accounts, and security team observations. This could alert a bad actor that their duplicate account attempt was detected, reveal other users' account identifiers, or expose that a user is under security investigation.</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Separate internal admin notes from user-facing rejection messages. Add two fields: admin_notes (internal, never returned to client) and rejection_message (public-facing, pre-approved text). If two fields are not feasible, restrict rejection messages to a predefined enum of safe public-facing values.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4. Code Quality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C-03  </w:t>
            </w:r>
            <w:r>
              <w:rPr>
                <w:rFonts w:ascii="Arial" w:cs="Arial" w:eastAsia="Arial" w:hAnsi="Arial"/>
                <w:b/>
                <w:bCs/>
                <w:color w:val="1A1A2E"/>
                <w:sz w:val="22"/>
                <w:szCs w:val="22"/>
              </w:rPr>
              <w:t xml:space="preserve">Circular Import Risk in Rate Limiter Module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security/rate_limiter.py module imports the limiter instance from app.py: from app import limiter. This creates a circular import chain: app.py imports from extensions.py, which may import rate_limiter.py, which imports back from app.py. While Python handles some circular imports, this creates fragility — import order changes, refactoring, or unit testing can cause ImportError or result in limiter being None at decoration time, silently disabling rate limiting.</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CURRENT — circular import:</w:t>
      </w:r>
    </w:p>
    <w:p>
      <w:pPr>
        <w:shd w:fill="F4F6F7" w:val="clear"/>
        <w:spacing w:after="30" w:before="30"/>
      </w:pPr>
      <w:r>
        <w:rPr>
          <w:rFonts w:ascii="Courier New" w:cs="Courier New" w:eastAsia="Courier New" w:hAnsi="Courier New"/>
          <w:color w:val="C0392B"/>
          <w:sz w:val="18"/>
          <w:szCs w:val="18"/>
        </w:rPr>
        <w:t xml:space="preserve">from app import limiter  # rate_limiter.py — creates circular dependency</w:t>
      </w:r>
    </w:p>
    <w:p>
      <w:pPr>
        <w:shd w:fill="F4F6F7" w:val="clear"/>
        <w:spacing w:after="30" w:before="30"/>
      </w:pPr>
      <w:r>
        <w:rPr>
          <w:rFonts w:ascii="Courier New" w:cs="Courier New" w:eastAsia="Courier New" w:hAnsi="Courier New"/>
          <w:color w:val="C0392B"/>
          <w:sz w:val="18"/>
          <w:szCs w:val="18"/>
        </w:rPr>
        <w:t xml:space="preserve"># FIX — import from extensions where limiter is defined:</w:t>
      </w:r>
    </w:p>
    <w:p>
      <w:pPr>
        <w:shd w:fill="F4F6F7" w:val="clear"/>
        <w:spacing w:after="30" w:before="30"/>
      </w:pPr>
      <w:r>
        <w:rPr>
          <w:rFonts w:ascii="Courier New" w:cs="Courier New" w:eastAsia="Courier New" w:hAnsi="Courier New"/>
          <w:color w:val="C0392B"/>
          <w:sz w:val="18"/>
          <w:szCs w:val="18"/>
        </w:rPr>
        <w:t xml:space="preserve">from extensions import limiter  # Breaks the circular chain</w:t>
      </w:r>
    </w:p>
    <w:p>
      <w:pPr>
        <w:shd w:fill="F4F6F7" w:val="clear"/>
        <w:spacing w:after="30" w:before="30"/>
      </w:pPr>
      <w:r>
        <w:rPr>
          <w:rFonts w:ascii="Courier New" w:cs="Courier New" w:eastAsia="Courier New" w:hAnsi="Courier New"/>
          <w:color w:val="C0392B"/>
          <w:sz w:val="18"/>
          <w:szCs w:val="18"/>
        </w:rPr>
        <w:t xml:space="preserve"># Or if unused, remove the module entirely and reference:</w:t>
      </w:r>
    </w:p>
    <w:p>
      <w:pPr>
        <w:shd w:fill="F4F6F7" w:val="clear"/>
        <w:spacing w:after="30" w:before="30"/>
      </w:pPr>
      <w:r>
        <w:rPr>
          <w:rFonts w:ascii="Courier New" w:cs="Courier New" w:eastAsia="Courier New" w:hAnsi="Courier New"/>
          <w:color w:val="C0392B"/>
          <w:sz w:val="18"/>
          <w:szCs w:val="18"/>
        </w:rPr>
        <w:t xml:space="preserve"># from extensions import limiter  # directly in each route file</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Application startup failure or undefined rate limiting behaviour during refactoring or test execution. In CI/CD test environments, pulling in the full app factory prematurely through this circular import can corrupt test isolation and produce false-passing tests that hide security regressions.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Change the import in rate_limiter.py from 'from app import limiter' to 'from extensions import limiter' — where the limiter instance is actually defined. If the module is dead code (it appears no routes import it), consider removing it or converting it to a constants-only module.</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C-04  </w:t>
            </w:r>
            <w:r>
              <w:rPr>
                <w:rFonts w:ascii="Arial" w:cs="Arial" w:eastAsia="Arial" w:hAnsi="Arial"/>
                <w:b/>
                <w:bCs/>
                <w:color w:val="1A1A2E"/>
                <w:sz w:val="22"/>
                <w:szCs w:val="22"/>
              </w:rPr>
              <w:t xml:space="preserve">Unused import random in Cryptographic OTP Module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OTP generation section of auth/utils.py contains 'import random' at line 167. The implementation correctly uses secrets.choice() for OTP generation (as the comment notes), but the insecure random module import remains. A future developer reviewing this file might assume random is being used somewhere in OTP generation and not investigate further, potentially introducing cryptographically weak randomness in a future change to this security-sensitive module.</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REMOVE from auth/utils.py:</w:t>
      </w:r>
    </w:p>
    <w:p>
      <w:pPr>
        <w:shd w:fill="F4F6F7" w:val="clear"/>
        <w:spacing w:after="30" w:before="30"/>
      </w:pPr>
      <w:r>
        <w:rPr>
          <w:rFonts w:ascii="Courier New" w:cs="Courier New" w:eastAsia="Courier New" w:hAnsi="Courier New"/>
          <w:color w:val="C0392B"/>
          <w:sz w:val="18"/>
          <w:szCs w:val="18"/>
        </w:rPr>
        <w:t xml:space="preserve">import random  # Line 167 — unused, misleading in crypto context</w:t>
      </w:r>
    </w:p>
    <w:p>
      <w:pPr>
        <w:shd w:fill="F4F6F7" w:val="clear"/>
        <w:spacing w:after="30" w:before="30"/>
      </w:pPr>
      <w:r>
        <w:rPr>
          <w:rFonts w:ascii="Courier New" w:cs="Courier New" w:eastAsia="Courier New" w:hAnsi="Courier New"/>
          <w:color w:val="C0392B"/>
          <w:sz w:val="18"/>
          <w:szCs w:val="18"/>
        </w:rPr>
        <w:t xml:space="preserve"># ADD security comment:</w:t>
      </w:r>
    </w:p>
    <w:p>
      <w:pPr>
        <w:shd w:fill="F4F6F7" w:val="clear"/>
        <w:spacing w:after="30" w:before="30"/>
      </w:pPr>
      <w:r>
        <w:rPr>
          <w:rFonts w:ascii="Courier New" w:cs="Courier New" w:eastAsia="Courier New" w:hAnsi="Courier New"/>
          <w:color w:val="C0392B"/>
          <w:sz w:val="18"/>
          <w:szCs w:val="18"/>
        </w:rPr>
        <w:t xml:space="preserve"># SECURITY POLICY: All random values in this module MUST use</w:t>
      </w:r>
    </w:p>
    <w:p>
      <w:pPr>
        <w:shd w:fill="F4F6F7" w:val="clear"/>
        <w:spacing w:after="30" w:before="30"/>
      </w:pPr>
      <w:r>
        <w:rPr>
          <w:rFonts w:ascii="Courier New" w:cs="Courier New" w:eastAsia="Courier New" w:hAnsi="Courier New"/>
          <w:color w:val="C0392B"/>
          <w:sz w:val="18"/>
          <w:szCs w:val="18"/>
        </w:rPr>
        <w:t xml:space="preserve"># the 'secrets' module (CSPRNG). NEVER use random.* here.</w:t>
      </w:r>
    </w:p>
    <w:p>
      <w:pPr>
        <w:shd w:fill="F4F6F7" w:val="clear"/>
        <w:spacing w:after="30" w:before="30"/>
      </w:pPr>
      <w:r>
        <w:rPr>
          <w:rFonts w:ascii="Courier New" w:cs="Courier New" w:eastAsia="Courier New" w:hAnsi="Courier New"/>
          <w:color w:val="C0392B"/>
          <w:sz w:val="18"/>
          <w:szCs w:val="18"/>
        </w:rPr>
        <w:t xml:space="preserve">import secrets  # Only this import for security-sensitive randomness</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Misleading code increases the risk of a future developer accidentally using random.randint() or random.choice() — which uses a PRNG unsuitable for security purposes — when modifying OTP generation code. This is a low-probability but high-impact code quality risk in a security-critical module.</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Remove the 'import random' statement from auth/utils.py. Add an explicit comment at the top of the OTP section stating that all randomness must use the secrets module. Consider adding a lint rule to CI that flags imports of the random module in any file under the auth/ or security/ directories.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C-05  </w:t>
            </w:r>
            <w:r>
              <w:rPr>
                <w:rFonts w:ascii="Arial" w:cs="Arial" w:eastAsia="Arial" w:hAnsi="Arial"/>
                <w:b/>
                <w:bCs/>
                <w:color w:val="1A1A2E"/>
                <w:sz w:val="22"/>
                <w:szCs w:val="22"/>
              </w:rPr>
              <w:t xml:space="preserve">Verification Document Upload Endpoint Missing from Routes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file upload service (services/file_upload.py) implements save_verification_document() with full security validation — magic-byte MIME checking, 5MB size limits, UUID naming, and path-confined storage. However, no route in routes/alumni.py exposes this functionality. The VerificationDocument model and verification_status endpoint exist, but alumni have no API endpoint to actually upload documents for admin review. The verification workflow is functionally broken.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ADD to routes/alumni.py:</w:t>
      </w:r>
    </w:p>
    <w:p>
      <w:pPr>
        <w:shd w:fill="F4F6F7" w:val="clear"/>
        <w:spacing w:after="30" w:before="30"/>
      </w:pPr>
      <w:r>
        <w:rPr>
          <w:rFonts w:ascii="Courier New" w:cs="Courier New" w:eastAsia="Courier New" w:hAnsi="Courier New"/>
          <w:color w:val="C0392B"/>
          <w:sz w:val="18"/>
          <w:szCs w:val="18"/>
        </w:rPr>
        <w:t xml:space="preserve">@alumni_bp.route('/verification/upload', methods=['POST'])</w:t>
      </w:r>
    </w:p>
    <w:p>
      <w:pPr>
        <w:shd w:fill="F4F6F7" w:val="clear"/>
        <w:spacing w:after="30" w:before="30"/>
      </w:pPr>
      <w:r>
        <w:rPr>
          <w:rFonts w:ascii="Courier New" w:cs="Courier New" w:eastAsia="Courier New" w:hAnsi="Courier New"/>
          <w:color w:val="C0392B"/>
          <w:sz w:val="18"/>
          <w:szCs w:val="18"/>
        </w:rPr>
        <w:t xml:space="preserve">@login_required</w:t>
      </w:r>
    </w:p>
    <w:p>
      <w:pPr>
        <w:shd w:fill="F4F6F7" w:val="clear"/>
        <w:spacing w:after="30" w:before="30"/>
      </w:pPr>
      <w:r>
        <w:rPr>
          <w:rFonts w:ascii="Courier New" w:cs="Courier New" w:eastAsia="Courier New" w:hAnsi="Courier New"/>
          <w:color w:val="C0392B"/>
          <w:sz w:val="18"/>
          <w:szCs w:val="18"/>
        </w:rPr>
        <w:t xml:space="preserve">@role_required(Role.UNVERIFIED_ALUMNI, Role.VERIFIED_ALUMNI)</w:t>
      </w:r>
    </w:p>
    <w:p>
      <w:pPr>
        <w:shd w:fill="F4F6F7" w:val="clear"/>
        <w:spacing w:after="30" w:before="30"/>
      </w:pPr>
      <w:r>
        <w:rPr>
          <w:rFonts w:ascii="Courier New" w:cs="Courier New" w:eastAsia="Courier New" w:hAnsi="Courier New"/>
          <w:color w:val="C0392B"/>
          <w:sz w:val="18"/>
          <w:szCs w:val="18"/>
        </w:rPr>
        <w:t xml:space="preserve">@limiter.limit('10 per hour')</w:t>
      </w:r>
    </w:p>
    <w:p>
      <w:pPr>
        <w:shd w:fill="F4F6F7" w:val="clear"/>
        <w:spacing w:after="30" w:before="30"/>
      </w:pPr>
      <w:r>
        <w:rPr>
          <w:rFonts w:ascii="Courier New" w:cs="Courier New" w:eastAsia="Courier New" w:hAnsi="Courier New"/>
          <w:color w:val="C0392B"/>
          <w:sz w:val="18"/>
          <w:szCs w:val="18"/>
        </w:rPr>
        <w:t xml:space="preserve">def upload_verification():</w:t>
      </w:r>
    </w:p>
    <w:p>
      <w:pPr>
        <w:shd w:fill="F4F6F7" w:val="clear"/>
        <w:spacing w:after="30" w:before="30"/>
      </w:pPr>
      <w:r>
        <w:rPr>
          <w:rFonts w:ascii="Courier New" w:cs="Courier New" w:eastAsia="Courier New" w:hAnsi="Courier New"/>
          <w:color w:val="C0392B"/>
          <w:sz w:val="18"/>
          <w:szCs w:val="18"/>
        </w:rPr>
        <w:t xml:space="preserve">    file = request.files.get('document')</w:t>
      </w:r>
    </w:p>
    <w:p>
      <w:pPr>
        <w:shd w:fill="F4F6F7" w:val="clear"/>
        <w:spacing w:after="30" w:before="30"/>
      </w:pPr>
      <w:r>
        <w:rPr>
          <w:rFonts w:ascii="Courier New" w:cs="Courier New" w:eastAsia="Courier New" w:hAnsi="Courier New"/>
          <w:color w:val="C0392B"/>
          <w:sz w:val="18"/>
          <w:szCs w:val="18"/>
        </w:rPr>
        <w:t xml:space="preserve">    result = save_verification_document(file, current_user.id)</w:t>
      </w:r>
    </w:p>
    <w:p>
      <w:pPr>
        <w:shd w:fill="F4F6F7" w:val="clear"/>
        <w:spacing w:after="30" w:before="30"/>
      </w:pPr>
      <w:r>
        <w:rPr>
          <w:rFonts w:ascii="Courier New" w:cs="Courier New" w:eastAsia="Courier New" w:hAnsi="Courier New"/>
          <w:color w:val="C0392B"/>
          <w:sz w:val="18"/>
          <w:szCs w:val="18"/>
        </w:rPr>
        <w:t xml:space="preserve">    return jsonify(result), 201</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Alumni cannot submit verification documents, preventing the core verification workflow from functioning. More critically, if a developer later adds the upload route without careful review, they may bypass the existing secure service and implement a less secure upload path — introducing a file upload vulnerability where one did not previously exist.</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Add a POST /alumni/verification/upload route that calls save_verification_document() from the existing service. Apply rate limiting, role enforcement, and document_type enum validation. Document the existing service contract clearly so future developers use it rather than reimplementing upload logic.</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5. No Rate Limiting on CSRF Token Endpoint</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 ID</w:t>
            </w:r>
          </w:p>
        </w:tc>
        <w:tc>
          <w:tcPr>
            <w:tcW w:type="dxa" w:w="736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C-06 — No Rate Limit on /csrf-token Endpoint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Severity</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LOW</w:t>
            </w:r>
          </w:p>
        </w:tc>
      </w:tr>
      <w:tr>
        <w:tc>
          <w:tcPr>
            <w:tcW w:type="dxa" w:w="2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Location</w:t>
            </w:r>
          </w:p>
        </w:tc>
        <w:tc>
          <w:tcPr>
            <w:tcW w:type="dxa" w:w="73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backend/app.py — GET /csrf-token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Description</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/csrf-token endpoint generates a new CSRF token on each call with no rate limit. Any unauthenticated client can generate unlimited tokens, creating a minor log flooding and session memory pressure risk.</w:t>
            </w:r>
          </w:p>
        </w:tc>
      </w:tr>
      <w:tr>
        <w:tc>
          <w:tcPr>
            <w:tcW w:type="dxa" w:w="2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Fix</w:t>
            </w:r>
          </w:p>
        </w:tc>
        <w:tc>
          <w:tcPr>
            <w:tcW w:type="dxa" w:w="73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@limiter.limit("60 per minute") to the /csrf-token route.</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6. Remediation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800"/>
        <w:gridCol w:w="1960"/>
      </w:tblGrid>
      <w:tr>
        <w:tc>
          <w:tcPr>
            <w:tcW w:type="dxa" w:w="8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8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48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196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Store only UUID filename; reconstruct path from UPLOAD_FOLDER at runtime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 hours</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C-02</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admin_notes vs rejection_message field separation</w:t>
            </w:r>
          </w:p>
        </w:tc>
        <w:tc>
          <w:tcPr>
            <w:tcW w:type="dxa" w:w="19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2-3 hours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POST /alumni/verification/upload route using existing service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4-6 hours</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C-03</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SPRINT 2</w:t>
            </w:r>
          </w:p>
        </w:tc>
        <w:tc>
          <w:tcPr>
            <w:tcW w:type="dxa" w:w="4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Fix circular import: change to 'from extensions import limiter'</w:t>
            </w:r>
          </w:p>
        </w:tc>
        <w:tc>
          <w:tcPr>
            <w:tcW w:type="dxa" w:w="19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30 min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SPRINT 2</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@limiter.limit('60 per minute') to /csrf-token endpoint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30 min</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C-04</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SPRINT 3</w:t>
            </w:r>
          </w:p>
        </w:tc>
        <w:tc>
          <w:tcPr>
            <w:tcW w:type="dxa" w:w="4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Remove 'import random' from auth/utils.py; add CSPRNG policy comment</w:t>
            </w:r>
          </w:p>
        </w:tc>
        <w:tc>
          <w:tcPr>
            <w:tcW w:type="dxa" w:w="19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 min</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E8449" w:sz="8" w:space="6"/>
        </w:pBdr>
        <w:spacing w:after="160" w:before="320"/>
      </w:pPr>
      <w:r>
        <w:rPr>
          <w:rFonts w:ascii="Arial" w:cs="Arial" w:eastAsia="Arial" w:hAnsi="Arial"/>
          <w:b/>
          <w:bCs/>
          <w:color w:val="1E8449"/>
          <w:sz w:val="28"/>
          <w:szCs w:val="28"/>
        </w:rPr>
        <w:t xml:space="preserve">7. Conclusion</w:t>
      </w:r>
    </w:p>
    <w:p>
      <w:pPr>
        <w:spacing w:after="60" w:before="60"/>
        <w:jc w:val="left"/>
      </w:pPr>
      <w:r>
        <w:rPr>
          <w:rFonts w:ascii="Arial" w:cs="Arial" w:eastAsia="Arial" w:hAnsi="Arial"/>
          <w:b w:val="false"/>
          <w:bCs w:val="false"/>
          <w:i w:val="false"/>
          <w:iCs w:val="false"/>
          <w:color w:val="1A1A2E"/>
          <w:sz w:val="20"/>
          <w:szCs w:val="20"/>
        </w:rPr>
        <w:t xml:space="preserve">The code quality and data exposure findings in AlumNet are lower severity individually but collectively represent a meaningful information leakage and code hygiene risk surface. The most impactful remediation is separating filesystem paths from database storage (C-01) and splitting internal admin notes from user-facing rejection messages (C-02). The missing upload endpoint (C-05) should be added to complete the verification workflow using the already-secure service implementation. The remaining code quality items are low-effort cleanup tasks that improve long-term security maintainability of the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2026-05-05T22:35:03.068Z</dcterms:created>
  <dcterms:modified xsi:type="dcterms:W3CDTF">2026-05-05T22:35:03.068Z</dcterms:modified>
</cp:coreProperties>
</file>

<file path=docProps/custom.xml><?xml version="1.0" encoding="utf-8"?>
<Properties xmlns="http://schemas.openxmlformats.org/officeDocument/2006/custom-properties" xmlns:vt="http://schemas.openxmlformats.org/officeDocument/2006/docPropsVTypes"/>
</file>