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5BA0C" w14:textId="77777777" w:rsidR="00763F48" w:rsidRPr="00306E76" w:rsidRDefault="00DF4FC5">
      <w:pPr>
        <w:pStyle w:val="Ttulo1"/>
        <w:spacing w:before="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 xml:space="preserve">Políticas de Privacidad, Seguridad y Calidad - </w:t>
      </w:r>
      <w:proofErr w:type="spellStart"/>
      <w:r w:rsidRPr="00306E76">
        <w:rPr>
          <w:rFonts w:eastAsia="Google Sans"/>
          <w:color w:val="1F1F1F"/>
        </w:rPr>
        <w:t>OptiFlota</w:t>
      </w:r>
      <w:proofErr w:type="spellEnd"/>
    </w:p>
    <w:p w14:paraId="62A5BA0D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eastAsia="Google Sans"/>
          <w:b/>
          <w:bCs/>
          <w:color w:val="1F1F1F"/>
        </w:rPr>
      </w:pPr>
      <w:r w:rsidRPr="00306E76">
        <w:rPr>
          <w:rFonts w:eastAsia="Google Sans"/>
          <w:b/>
          <w:bCs/>
          <w:color w:val="1F1F1F"/>
        </w:rPr>
        <w:t>Documento de Especificaciones para Arquitectura y Operación SaaS</w:t>
      </w:r>
    </w:p>
    <w:p w14:paraId="62A5BA0E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eastAsia="Google Sans"/>
          <w:color w:val="1F1F1F"/>
        </w:rPr>
      </w:pPr>
      <w:r w:rsidRPr="00306E76">
        <w:rPr>
          <w:rFonts w:eastAsia="Google Sans"/>
          <w:b/>
          <w:bCs/>
          <w:color w:val="1F1F1F"/>
        </w:rPr>
        <w:t>Versión:</w:t>
      </w:r>
      <w:r w:rsidRPr="00306E76">
        <w:rPr>
          <w:rFonts w:eastAsia="Google Sans"/>
          <w:color w:val="1F1F1F"/>
        </w:rPr>
        <w:t xml:space="preserve"> 1.0</w:t>
      </w:r>
    </w:p>
    <w:p w14:paraId="62A5BA0F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 xml:space="preserve">Este documento establece los lineamientos técnicos y operativos que rigen el desarrollo, despliegue y mantenimiento de la plataforma </w:t>
      </w:r>
      <w:proofErr w:type="spellStart"/>
      <w:r w:rsidRPr="00306E76">
        <w:rPr>
          <w:rFonts w:eastAsia="Google Sans"/>
          <w:b/>
          <w:bCs/>
          <w:color w:val="1F1F1F"/>
        </w:rPr>
        <w:t>OptiFlota</w:t>
      </w:r>
      <w:proofErr w:type="spellEnd"/>
      <w:r w:rsidRPr="00306E76">
        <w:rPr>
          <w:rFonts w:eastAsia="Google Sans"/>
          <w:b/>
          <w:bCs/>
          <w:color w:val="1F1F1F"/>
        </w:rPr>
        <w:t xml:space="preserve"> </w:t>
      </w:r>
      <w:proofErr w:type="spellStart"/>
      <w:r w:rsidRPr="00306E76">
        <w:rPr>
          <w:rFonts w:eastAsia="Google Sans"/>
          <w:b/>
          <w:bCs/>
          <w:color w:val="1F1F1F"/>
        </w:rPr>
        <w:t>Consulting</w:t>
      </w:r>
      <w:proofErr w:type="spellEnd"/>
      <w:r w:rsidRPr="00306E76">
        <w:rPr>
          <w:rFonts w:eastAsia="Google Sans"/>
          <w:color w:val="1F1F1F"/>
        </w:rPr>
        <w:t xml:space="preserve">. La arquitectura del sistema está diseñada fundamentándose en la </w:t>
      </w:r>
      <w:r w:rsidRPr="00306E76">
        <w:rPr>
          <w:rFonts w:eastAsia="Google Sans"/>
          <w:b/>
          <w:bCs/>
          <w:color w:val="1F1F1F"/>
        </w:rPr>
        <w:t>Tríada CIA</w:t>
      </w:r>
      <w:r w:rsidRPr="00306E76">
        <w:rPr>
          <w:rFonts w:eastAsia="Google Sans"/>
          <w:color w:val="1F1F1F"/>
        </w:rPr>
        <w:t xml:space="preserve"> de la ciberseguridad y ali</w:t>
      </w:r>
      <w:r w:rsidRPr="00306E76">
        <w:rPr>
          <w:rFonts w:eastAsia="Google Sans"/>
          <w:color w:val="1F1F1F"/>
        </w:rPr>
        <w:t xml:space="preserve">neada con los controles de las normativas internacionales </w:t>
      </w:r>
      <w:r w:rsidRPr="00306E76">
        <w:rPr>
          <w:rFonts w:eastAsia="Google Sans"/>
          <w:b/>
          <w:bCs/>
          <w:color w:val="1F1F1F"/>
        </w:rPr>
        <w:t>ISO/IEC 27001</w:t>
      </w:r>
      <w:r w:rsidRPr="00306E76">
        <w:rPr>
          <w:rFonts w:eastAsia="Google Sans"/>
          <w:color w:val="1F1F1F"/>
        </w:rPr>
        <w:t xml:space="preserve"> (Gestión de Seguridad de la Información) e </w:t>
      </w:r>
      <w:r w:rsidRPr="00306E76">
        <w:rPr>
          <w:rFonts w:eastAsia="Google Sans"/>
          <w:b/>
          <w:bCs/>
          <w:color w:val="1F1F1F"/>
        </w:rPr>
        <w:t>ISO 9001</w:t>
      </w:r>
      <w:r w:rsidRPr="00306E76">
        <w:rPr>
          <w:rFonts w:eastAsia="Google Sans"/>
          <w:color w:val="1F1F1F"/>
        </w:rPr>
        <w:t xml:space="preserve"> (Gestión de Calidad).</w:t>
      </w:r>
    </w:p>
    <w:p w14:paraId="62A5BA10" w14:textId="77777777" w:rsidR="00763F48" w:rsidRPr="00306E76" w:rsidRDefault="00DF4FC5">
      <w:pPr>
        <w:pStyle w:val="Ttulo2"/>
        <w:numPr>
          <w:ilvl w:val="0"/>
          <w:numId w:val="1"/>
        </w:numPr>
        <w:spacing w:before="0" w:after="120" w:line="275" w:lineRule="auto"/>
      </w:pPr>
      <w:r w:rsidRPr="00306E76">
        <w:rPr>
          <w:rFonts w:eastAsia="Google Sans"/>
          <w:color w:val="1F1F1F"/>
        </w:rPr>
        <w:t>Confidencialidad y Privacidad (</w:t>
      </w:r>
      <w:proofErr w:type="spellStart"/>
      <w:r w:rsidRPr="00306E76">
        <w:rPr>
          <w:rFonts w:eastAsia="Google Sans"/>
          <w:color w:val="1F1F1F"/>
        </w:rPr>
        <w:t>Confidentiality</w:t>
      </w:r>
      <w:proofErr w:type="spellEnd"/>
      <w:r w:rsidRPr="00306E76">
        <w:rPr>
          <w:rFonts w:eastAsia="Google Sans"/>
          <w:color w:val="1F1F1F"/>
        </w:rPr>
        <w:t>)</w:t>
      </w:r>
    </w:p>
    <w:p w14:paraId="62A5BA11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>Garantizamos que la información de la flotilla solo sea accesi</w:t>
      </w:r>
      <w:r w:rsidRPr="00306E76">
        <w:rPr>
          <w:rFonts w:eastAsia="Google Sans"/>
          <w:color w:val="1F1F1F"/>
        </w:rPr>
        <w:t>ble para las personas autorizadas, cumpliendo con los principios de privacidad desde el diseño (</w:t>
      </w:r>
      <w:proofErr w:type="spellStart"/>
      <w:r w:rsidRPr="00306E76">
        <w:rPr>
          <w:rFonts w:eastAsia="Google Sans"/>
          <w:color w:val="1F1F1F"/>
        </w:rPr>
        <w:t>Privacy</w:t>
      </w:r>
      <w:proofErr w:type="spellEnd"/>
      <w:r w:rsidRPr="00306E76">
        <w:rPr>
          <w:rFonts w:eastAsia="Google Sans"/>
          <w:color w:val="1F1F1F"/>
        </w:rPr>
        <w:t xml:space="preserve"> </w:t>
      </w:r>
      <w:proofErr w:type="spellStart"/>
      <w:r w:rsidRPr="00306E76">
        <w:rPr>
          <w:rFonts w:eastAsia="Google Sans"/>
          <w:color w:val="1F1F1F"/>
        </w:rPr>
        <w:t>by</w:t>
      </w:r>
      <w:proofErr w:type="spellEnd"/>
      <w:r w:rsidRPr="00306E76">
        <w:rPr>
          <w:rFonts w:eastAsia="Google Sans"/>
          <w:color w:val="1F1F1F"/>
        </w:rPr>
        <w:t xml:space="preserve"> </w:t>
      </w:r>
      <w:proofErr w:type="spellStart"/>
      <w:r w:rsidRPr="00306E76">
        <w:rPr>
          <w:rFonts w:eastAsia="Google Sans"/>
          <w:color w:val="1F1F1F"/>
        </w:rPr>
        <w:t>Design</w:t>
      </w:r>
      <w:proofErr w:type="spellEnd"/>
      <w:r w:rsidRPr="00306E76">
        <w:rPr>
          <w:rFonts w:eastAsia="Google Sans"/>
          <w:color w:val="1F1F1F"/>
        </w:rPr>
        <w:t>).</w:t>
      </w:r>
    </w:p>
    <w:p w14:paraId="62A5BA12" w14:textId="77777777" w:rsidR="00763F48" w:rsidRPr="00306E76" w:rsidRDefault="00DF4F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Aislamiento de Datos (</w:t>
      </w:r>
      <w:proofErr w:type="spellStart"/>
      <w:r w:rsidRPr="00306E76">
        <w:rPr>
          <w:rFonts w:eastAsia="Google Sans"/>
          <w:b/>
          <w:bCs/>
          <w:color w:val="1F1F1F"/>
        </w:rPr>
        <w:t>Multi-inquilino</w:t>
      </w:r>
      <w:proofErr w:type="spellEnd"/>
      <w:r w:rsidRPr="00306E76">
        <w:rPr>
          <w:rFonts w:eastAsia="Google Sans"/>
          <w:b/>
          <w:bCs/>
          <w:color w:val="1F1F1F"/>
        </w:rPr>
        <w:t>):</w:t>
      </w:r>
      <w:r w:rsidRPr="00306E76">
        <w:rPr>
          <w:rFonts w:eastAsia="Google Sans"/>
          <w:color w:val="1F1F1F"/>
        </w:rPr>
        <w:t xml:space="preserve"> La base de datos está diseñada bajo un modelo Multi-</w:t>
      </w:r>
      <w:proofErr w:type="spellStart"/>
      <w:r w:rsidRPr="00306E76">
        <w:rPr>
          <w:rFonts w:eastAsia="Google Sans"/>
          <w:color w:val="1F1F1F"/>
        </w:rPr>
        <w:t>Tenant</w:t>
      </w:r>
      <w:proofErr w:type="spellEnd"/>
      <w:r w:rsidRPr="00306E76">
        <w:rPr>
          <w:rFonts w:eastAsia="Google Sans"/>
          <w:color w:val="1F1F1F"/>
        </w:rPr>
        <w:t xml:space="preserve"> estricto. Todas las consultas exigen el </w:t>
      </w:r>
      <w:proofErr w:type="spellStart"/>
      <w:r w:rsidRPr="00306E76">
        <w:rPr>
          <w:rFonts w:eastAsia="Google Sans"/>
          <w:color w:val="1F1F1F"/>
        </w:rPr>
        <w:t>ID_Empresa</w:t>
      </w:r>
      <w:proofErr w:type="spellEnd"/>
      <w:r w:rsidRPr="00306E76">
        <w:rPr>
          <w:rFonts w:eastAsia="Google Sans"/>
          <w:color w:val="1F1F1F"/>
        </w:rPr>
        <w:t>. Es matemáticamente imposible que un cliente visualice datos de otra empresa.</w:t>
      </w:r>
    </w:p>
    <w:p w14:paraId="62A5BA13" w14:textId="77777777" w:rsidR="00763F48" w:rsidRPr="00306E76" w:rsidRDefault="00DF4F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Control de Accesos (RBAC):</w:t>
      </w:r>
      <w:r w:rsidRPr="00306E76">
        <w:rPr>
          <w:rFonts w:eastAsia="Google Sans"/>
          <w:color w:val="1F1F1F"/>
        </w:rPr>
        <w:t xml:space="preserve"> Implementación estricta de Roles (</w:t>
      </w:r>
      <w:proofErr w:type="spellStart"/>
      <w:r w:rsidRPr="00306E76">
        <w:rPr>
          <w:rFonts w:eastAsia="Google Sans"/>
          <w:color w:val="1F1F1F"/>
        </w:rPr>
        <w:t>SuperA</w:t>
      </w:r>
      <w:r w:rsidRPr="00306E76">
        <w:rPr>
          <w:rFonts w:eastAsia="Google Sans"/>
          <w:color w:val="1F1F1F"/>
        </w:rPr>
        <w:t>dministrador</w:t>
      </w:r>
      <w:proofErr w:type="spellEnd"/>
      <w:r w:rsidRPr="00306E76">
        <w:rPr>
          <w:rFonts w:eastAsia="Google Sans"/>
          <w:color w:val="1F1F1F"/>
        </w:rPr>
        <w:t>, Administrador Cliente, Operador). Las sesiones utilizan Tokens cifrados y caducan por inactividad.</w:t>
      </w:r>
    </w:p>
    <w:p w14:paraId="62A5BA14" w14:textId="77777777" w:rsidR="00763F48" w:rsidRPr="00306E76" w:rsidRDefault="00DF4F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Cifrado de Credenciales:</w:t>
      </w:r>
      <w:r w:rsidRPr="00306E76">
        <w:rPr>
          <w:rFonts w:eastAsia="Google Sans"/>
          <w:color w:val="1F1F1F"/>
        </w:rPr>
        <w:t xml:space="preserve"> Las contraseñas de los usuarios nunca se almacenan en texto plano; se utilizan algoritmos de </w:t>
      </w:r>
      <w:proofErr w:type="spellStart"/>
      <w:r w:rsidRPr="00306E76">
        <w:rPr>
          <w:rFonts w:eastAsia="Google Sans"/>
          <w:i/>
          <w:iCs/>
          <w:color w:val="1F1F1F"/>
        </w:rPr>
        <w:t>hashing</w:t>
      </w:r>
      <w:proofErr w:type="spellEnd"/>
      <w:r w:rsidRPr="00306E76">
        <w:rPr>
          <w:rFonts w:eastAsia="Google Sans"/>
          <w:color w:val="1F1F1F"/>
        </w:rPr>
        <w:t xml:space="preserve"> robustos (</w:t>
      </w:r>
      <w:proofErr w:type="spellStart"/>
      <w:r w:rsidRPr="00306E76">
        <w:rPr>
          <w:rFonts w:eastAsia="Google Sans"/>
          <w:color w:val="1F1F1F"/>
        </w:rPr>
        <w:t>Bcrypt</w:t>
      </w:r>
      <w:proofErr w:type="spellEnd"/>
      <w:r w:rsidRPr="00306E76">
        <w:rPr>
          <w:rFonts w:eastAsia="Google Sans"/>
          <w:color w:val="1F1F1F"/>
        </w:rPr>
        <w:t>/</w:t>
      </w:r>
      <w:r w:rsidRPr="00306E76">
        <w:rPr>
          <w:rFonts w:eastAsia="Google Sans"/>
          <w:color w:val="1F1F1F"/>
        </w:rPr>
        <w:t>Argon2).</w:t>
      </w:r>
    </w:p>
    <w:p w14:paraId="62A5BA15" w14:textId="20C07CB4" w:rsidR="00763F48" w:rsidRPr="00DF4FC5" w:rsidRDefault="00DF4FC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Cumplimiento Normativo (</w:t>
      </w:r>
      <w:proofErr w:type="spellStart"/>
      <w:r w:rsidRPr="00306E76">
        <w:rPr>
          <w:rFonts w:eastAsia="Google Sans"/>
          <w:b/>
          <w:bCs/>
          <w:color w:val="1F1F1F"/>
        </w:rPr>
        <w:t>Compliance</w:t>
      </w:r>
      <w:proofErr w:type="spellEnd"/>
      <w:r w:rsidRPr="00306E76">
        <w:rPr>
          <w:rFonts w:eastAsia="Google Sans"/>
          <w:b/>
          <w:bCs/>
          <w:color w:val="1F1F1F"/>
        </w:rPr>
        <w:t>):</w:t>
      </w:r>
      <w:r w:rsidRPr="00306E76">
        <w:rPr>
          <w:rFonts w:eastAsia="Google Sans"/>
          <w:color w:val="1F1F1F"/>
        </w:rPr>
        <w:t xml:space="preserve"> Las políticas de manejo y retención de información están alineadas con las leyes de protección de datos vigentes (ej. LFPDPPP), garantizando que el cliente conserva la propiedad intelectual y legal de todos los</w:t>
      </w:r>
      <w:r w:rsidRPr="00306E76">
        <w:rPr>
          <w:rFonts w:eastAsia="Google Sans"/>
          <w:color w:val="1F1F1F"/>
        </w:rPr>
        <w:t xml:space="preserve"> datos ingresados al sistema.</w:t>
      </w:r>
    </w:p>
    <w:p w14:paraId="137CD604" w14:textId="77777777" w:rsidR="00DF4FC5" w:rsidRPr="00306E76" w:rsidRDefault="00DF4FC5" w:rsidP="00DF4FC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62A5BA16" w14:textId="77777777" w:rsidR="00763F48" w:rsidRPr="00306E76" w:rsidRDefault="00DF4FC5">
      <w:pPr>
        <w:pStyle w:val="Ttulo2"/>
        <w:numPr>
          <w:ilvl w:val="0"/>
          <w:numId w:val="3"/>
        </w:numPr>
        <w:spacing w:before="0" w:after="120" w:line="275" w:lineRule="auto"/>
      </w:pPr>
      <w:r w:rsidRPr="00306E76">
        <w:rPr>
          <w:rFonts w:eastAsia="Google Sans"/>
          <w:color w:val="1F1F1F"/>
        </w:rPr>
        <w:t>Integridad del Sistema (</w:t>
      </w:r>
      <w:proofErr w:type="spellStart"/>
      <w:r w:rsidRPr="00306E76">
        <w:rPr>
          <w:rFonts w:eastAsia="Google Sans"/>
          <w:color w:val="1F1F1F"/>
        </w:rPr>
        <w:t>Integrity</w:t>
      </w:r>
      <w:proofErr w:type="spellEnd"/>
      <w:r w:rsidRPr="00306E76">
        <w:rPr>
          <w:rFonts w:eastAsia="Google Sans"/>
          <w:color w:val="1F1F1F"/>
        </w:rPr>
        <w:t>)</w:t>
      </w:r>
    </w:p>
    <w:p w14:paraId="62A5BA17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>Aseguramos que los datos (costos, kilómetros, tickets) sean exactos, confiables y no puedan ser alterados de manera no autorizada o accidental.</w:t>
      </w:r>
    </w:p>
    <w:p w14:paraId="62A5BA18" w14:textId="77777777" w:rsidR="00763F48" w:rsidRPr="00306E76" w:rsidRDefault="00DF4F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Prevención de Inyecciones (</w:t>
      </w:r>
      <w:proofErr w:type="spellStart"/>
      <w:r w:rsidRPr="00306E76">
        <w:rPr>
          <w:rFonts w:eastAsia="Google Sans"/>
          <w:b/>
          <w:bCs/>
          <w:color w:val="1F1F1F"/>
        </w:rPr>
        <w:t>SQLi</w:t>
      </w:r>
      <w:proofErr w:type="spellEnd"/>
      <w:r w:rsidRPr="00306E76">
        <w:rPr>
          <w:rFonts w:eastAsia="Google Sans"/>
          <w:b/>
          <w:bCs/>
          <w:color w:val="1F1F1F"/>
        </w:rPr>
        <w:t xml:space="preserve"> y XSS):</w:t>
      </w:r>
      <w:r w:rsidRPr="00306E76">
        <w:rPr>
          <w:rFonts w:eastAsia="Google Sans"/>
          <w:color w:val="1F1F1F"/>
        </w:rPr>
        <w:t xml:space="preserve"> Todo el</w:t>
      </w:r>
      <w:r w:rsidRPr="00306E76">
        <w:rPr>
          <w:rFonts w:eastAsia="Google Sans"/>
          <w:color w:val="1F1F1F"/>
        </w:rPr>
        <w:t xml:space="preserve"> código Back-</w:t>
      </w:r>
      <w:proofErr w:type="spellStart"/>
      <w:r w:rsidRPr="00306E76">
        <w:rPr>
          <w:rFonts w:eastAsia="Google Sans"/>
          <w:color w:val="1F1F1F"/>
        </w:rPr>
        <w:t>end</w:t>
      </w:r>
      <w:proofErr w:type="spellEnd"/>
      <w:r w:rsidRPr="00306E76">
        <w:rPr>
          <w:rFonts w:eastAsia="Google Sans"/>
          <w:color w:val="1F1F1F"/>
        </w:rPr>
        <w:t xml:space="preserve"> utiliza </w:t>
      </w:r>
      <w:r w:rsidRPr="00306E76">
        <w:rPr>
          <w:rFonts w:eastAsia="Google Sans"/>
          <w:i/>
          <w:iCs/>
          <w:color w:val="1F1F1F"/>
        </w:rPr>
        <w:t>Consultas Preparadas</w:t>
      </w:r>
      <w:r w:rsidRPr="00306E76">
        <w:rPr>
          <w:rFonts w:eastAsia="Google Sans"/>
          <w:color w:val="1F1F1F"/>
        </w:rPr>
        <w:t xml:space="preserve"> u </w:t>
      </w:r>
      <w:proofErr w:type="spellStart"/>
      <w:r w:rsidRPr="00306E76">
        <w:rPr>
          <w:rFonts w:eastAsia="Google Sans"/>
          <w:color w:val="1F1F1F"/>
        </w:rPr>
        <w:t>ORMs</w:t>
      </w:r>
      <w:proofErr w:type="spellEnd"/>
      <w:r w:rsidRPr="00306E76">
        <w:rPr>
          <w:rFonts w:eastAsia="Google Sans"/>
          <w:color w:val="1F1F1F"/>
        </w:rPr>
        <w:t>, eliminando el riesgo de manipulación de la base de datos desde los formularios.</w:t>
      </w:r>
    </w:p>
    <w:p w14:paraId="62A5BA19" w14:textId="77777777" w:rsidR="00763F48" w:rsidRPr="00306E76" w:rsidRDefault="00DF4F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Validación de Entradas:</w:t>
      </w:r>
      <w:r w:rsidRPr="00306E76">
        <w:rPr>
          <w:rFonts w:eastAsia="Google Sans"/>
          <w:color w:val="1F1F1F"/>
        </w:rPr>
        <w:t xml:space="preserve"> Doble validación de datos (Front-</w:t>
      </w:r>
      <w:proofErr w:type="spellStart"/>
      <w:r w:rsidRPr="00306E76">
        <w:rPr>
          <w:rFonts w:eastAsia="Google Sans"/>
          <w:color w:val="1F1F1F"/>
        </w:rPr>
        <w:t>end</w:t>
      </w:r>
      <w:proofErr w:type="spellEnd"/>
      <w:r w:rsidRPr="00306E76">
        <w:rPr>
          <w:rFonts w:eastAsia="Google Sans"/>
          <w:color w:val="1F1F1F"/>
        </w:rPr>
        <w:t xml:space="preserve"> y Back-</w:t>
      </w:r>
      <w:proofErr w:type="spellStart"/>
      <w:r w:rsidRPr="00306E76">
        <w:rPr>
          <w:rFonts w:eastAsia="Google Sans"/>
          <w:color w:val="1F1F1F"/>
        </w:rPr>
        <w:t>end</w:t>
      </w:r>
      <w:proofErr w:type="spellEnd"/>
      <w:r w:rsidRPr="00306E76">
        <w:rPr>
          <w:rFonts w:eastAsia="Google Sans"/>
          <w:color w:val="1F1F1F"/>
        </w:rPr>
        <w:t>) para garantizar que los registros no contengan ca</w:t>
      </w:r>
      <w:r w:rsidRPr="00306E76">
        <w:rPr>
          <w:rFonts w:eastAsia="Google Sans"/>
          <w:color w:val="1F1F1F"/>
        </w:rPr>
        <w:t>racteres maliciosos o valores incongruentes.</w:t>
      </w:r>
    </w:p>
    <w:p w14:paraId="62A5BA1A" w14:textId="7BB7B52F" w:rsidR="00763F48" w:rsidRPr="00DF4FC5" w:rsidRDefault="00DF4F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Trazabilidad y Auditoría (Audit Logs):</w:t>
      </w:r>
      <w:r w:rsidRPr="00306E76">
        <w:rPr>
          <w:rFonts w:eastAsia="Google Sans"/>
          <w:color w:val="1F1F1F"/>
        </w:rPr>
        <w:t xml:space="preserve"> El sistema mantiene un registro inmutable de actividades críticas. Toda acción de creación, modificación o eliminación de datos operativos (ej. edición de un registro de co</w:t>
      </w:r>
      <w:r w:rsidRPr="00306E76">
        <w:rPr>
          <w:rFonts w:eastAsia="Google Sans"/>
          <w:color w:val="1F1F1F"/>
        </w:rPr>
        <w:t>mbustible) registra el usuario, la fecha, la hora y la dirección IP, garantizando transparencia total.</w:t>
      </w:r>
    </w:p>
    <w:p w14:paraId="51AECCA7" w14:textId="372B1C03" w:rsidR="00DF4FC5" w:rsidRDefault="00DF4FC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</w:rPr>
        <w:lastRenderedPageBreak/>
        <w:t>Idempotencia Transaccional (Prevención de Duplicados):</w:t>
      </w:r>
      <w:r>
        <w:t xml:space="preserve"> Para proteger la seguridad financiera del cliente, la integración con la pasarela de pagos utiliza identificadores únicos cifrados por cada intento de compra. Esto asegura </w:t>
      </w:r>
      <w:proofErr w:type="gramStart"/>
      <w:r>
        <w:t>que</w:t>
      </w:r>
      <w:proofErr w:type="gramEnd"/>
      <w:r>
        <w:t xml:space="preserve"> ante intermitencias en la infraestructura de red o solicitudes múltiples accidentales, la transacción se procese de manera idempotente (como una sola), garantizando la exactitud en la facturación y bloqueando matemáticamente cargos duplicados no autorizados.</w:t>
      </w:r>
    </w:p>
    <w:p w14:paraId="0BDE80A6" w14:textId="77777777" w:rsidR="00DF4FC5" w:rsidRPr="00306E76" w:rsidRDefault="00DF4FC5" w:rsidP="00DF4FC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62A5BA1B" w14:textId="77777777" w:rsidR="00763F48" w:rsidRPr="00306E76" w:rsidRDefault="00DF4FC5">
      <w:pPr>
        <w:pStyle w:val="Ttulo2"/>
        <w:numPr>
          <w:ilvl w:val="0"/>
          <w:numId w:val="5"/>
        </w:numPr>
        <w:spacing w:before="0" w:after="120" w:line="275" w:lineRule="auto"/>
      </w:pPr>
      <w:r w:rsidRPr="00306E76">
        <w:rPr>
          <w:rFonts w:eastAsia="Google Sans"/>
          <w:color w:val="1F1F1F"/>
        </w:rPr>
        <w:t>Disponibilidad y Calidad (</w:t>
      </w:r>
      <w:proofErr w:type="spellStart"/>
      <w:r w:rsidRPr="00306E76">
        <w:rPr>
          <w:rFonts w:eastAsia="Google Sans"/>
          <w:color w:val="1F1F1F"/>
        </w:rPr>
        <w:t>Availability</w:t>
      </w:r>
      <w:proofErr w:type="spellEnd"/>
      <w:r w:rsidRPr="00306E76">
        <w:rPr>
          <w:rFonts w:eastAsia="Google Sans"/>
          <w:color w:val="1F1F1F"/>
        </w:rPr>
        <w:t>)</w:t>
      </w:r>
    </w:p>
    <w:p w14:paraId="62A5BA1C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>Alineados con principios de calidad continua, garantizamos que el sistema esté disponible y funcional cuando el cliente lo necesite para operar su negocio.</w:t>
      </w:r>
    </w:p>
    <w:p w14:paraId="62A5BA1D" w14:textId="77777777" w:rsidR="00763F48" w:rsidRPr="00306E76" w:rsidRDefault="00DF4F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Disponibilidad (</w:t>
      </w:r>
      <w:proofErr w:type="spellStart"/>
      <w:r w:rsidRPr="00306E76">
        <w:rPr>
          <w:rFonts w:eastAsia="Google Sans"/>
          <w:b/>
          <w:bCs/>
          <w:color w:val="1F1F1F"/>
        </w:rPr>
        <w:t>Uptime</w:t>
      </w:r>
      <w:proofErr w:type="spellEnd"/>
      <w:r w:rsidRPr="00306E76">
        <w:rPr>
          <w:rFonts w:eastAsia="Google Sans"/>
          <w:b/>
          <w:bCs/>
          <w:color w:val="1F1F1F"/>
        </w:rPr>
        <w:t>) del 99.9%:</w:t>
      </w:r>
      <w:r w:rsidRPr="00306E76">
        <w:rPr>
          <w:rFonts w:eastAsia="Google Sans"/>
          <w:color w:val="1F1F1F"/>
        </w:rPr>
        <w:t xml:space="preserve"> La infraestructura se despliega en entornos aislados (Contenedore</w:t>
      </w:r>
      <w:r w:rsidRPr="00306E76">
        <w:rPr>
          <w:rFonts w:eastAsia="Google Sans"/>
          <w:color w:val="1F1F1F"/>
        </w:rPr>
        <w:t>s Docker), lo que evita caídas en cascada y permite un escalamiento ágil.</w:t>
      </w:r>
    </w:p>
    <w:p w14:paraId="62A5BA1E" w14:textId="77777777" w:rsidR="00763F48" w:rsidRPr="00306E76" w:rsidRDefault="00DF4F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Cifrado en Tránsito:</w:t>
      </w:r>
      <w:r w:rsidRPr="00306E76">
        <w:rPr>
          <w:rFonts w:eastAsia="Google Sans"/>
          <w:color w:val="1F1F1F"/>
        </w:rPr>
        <w:t xml:space="preserve"> Las comunicaciones están blindadas mediante protocolos HTTPS/TLS, asegurando un canal seguro y siempre disponible.</w:t>
      </w:r>
    </w:p>
    <w:p w14:paraId="62A5BA1F" w14:textId="09B26892" w:rsidR="00763F48" w:rsidRPr="00DF4FC5" w:rsidRDefault="00DF4FC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06E76">
        <w:rPr>
          <w:rFonts w:eastAsia="Google Sans"/>
          <w:b/>
          <w:bCs/>
          <w:color w:val="1F1F1F"/>
        </w:rPr>
        <w:t>Plan de Recuperación ante Desastres (DRP):</w:t>
      </w:r>
      <w:r w:rsidRPr="00306E76">
        <w:rPr>
          <w:rFonts w:eastAsia="Google Sans"/>
          <w:color w:val="1F1F1F"/>
        </w:rPr>
        <w:t xml:space="preserve"> Se </w:t>
      </w:r>
      <w:r w:rsidRPr="00306E76">
        <w:rPr>
          <w:rFonts w:eastAsia="Google Sans"/>
          <w:color w:val="1F1F1F"/>
        </w:rPr>
        <w:t xml:space="preserve">mantienen respaldos automáticos con un Objetivo de Punto de Recuperación </w:t>
      </w:r>
      <w:r w:rsidRPr="00306E76">
        <w:rPr>
          <w:rFonts w:eastAsia="Google Sans"/>
          <w:b/>
          <w:bCs/>
          <w:color w:val="1F1F1F"/>
        </w:rPr>
        <w:t>(RPO) máximo de 1 hora</w:t>
      </w:r>
      <w:r w:rsidRPr="00306E76">
        <w:rPr>
          <w:rFonts w:eastAsia="Google Sans"/>
          <w:color w:val="1F1F1F"/>
        </w:rPr>
        <w:t xml:space="preserve"> (pérdida máxima tolerable de datos) y un Objetivo de Tiempo de Recuperación </w:t>
      </w:r>
      <w:r w:rsidRPr="00306E76">
        <w:rPr>
          <w:rFonts w:eastAsia="Google Sans"/>
          <w:b/>
          <w:bCs/>
          <w:color w:val="1F1F1F"/>
        </w:rPr>
        <w:t>(RTO) de 4 horas</w:t>
      </w:r>
      <w:r w:rsidRPr="00306E76">
        <w:rPr>
          <w:rFonts w:eastAsia="Google Sans"/>
          <w:color w:val="1F1F1F"/>
        </w:rPr>
        <w:t xml:space="preserve"> (tiempo máximo para restablecer el servicio tras una caída crítica)</w:t>
      </w:r>
      <w:r w:rsidRPr="00306E76">
        <w:rPr>
          <w:rFonts w:eastAsia="Google Sans"/>
          <w:color w:val="1F1F1F"/>
        </w:rPr>
        <w:t>.</w:t>
      </w:r>
    </w:p>
    <w:p w14:paraId="1C626C2D" w14:textId="77777777" w:rsidR="00DF4FC5" w:rsidRPr="00306E76" w:rsidRDefault="00DF4FC5" w:rsidP="00DF4FC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62A5BA20" w14:textId="77777777" w:rsidR="00763F48" w:rsidRPr="00306E76" w:rsidRDefault="00DF4FC5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>4. Gobernanza TI y Gestión de Servicios (ITIL)</w:t>
      </w:r>
    </w:p>
    <w:p w14:paraId="62A5BA21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"/>
          <w:color w:val="1F1F1F"/>
        </w:rPr>
      </w:pPr>
      <w:proofErr w:type="spellStart"/>
      <w:r w:rsidRPr="00306E76">
        <w:rPr>
          <w:rFonts w:eastAsia="Google Sans"/>
          <w:color w:val="1F1F1F"/>
        </w:rPr>
        <w:t>OptiFlota</w:t>
      </w:r>
      <w:proofErr w:type="spellEnd"/>
      <w:r w:rsidRPr="00306E76">
        <w:rPr>
          <w:rFonts w:eastAsia="Google Sans"/>
          <w:color w:val="1F1F1F"/>
        </w:rPr>
        <w:t xml:space="preserve"> no es solo un producto de software, es un servicio gestionado. Por ello, operamos bajo marcos de trabajo corporativos para asegurar la alineación entre la tecnología y los objetivos de negocio.</w:t>
      </w:r>
    </w:p>
    <w:p w14:paraId="62A5BA22" w14:textId="77777777" w:rsidR="00763F48" w:rsidRPr="00306E76" w:rsidRDefault="00DF4F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Gestión de Incidentes (ITIL):</w:t>
      </w:r>
      <w:r w:rsidRPr="00306E76">
        <w:rPr>
          <w:rFonts w:eastAsia="Google Sans"/>
          <w:color w:val="1F1F1F"/>
        </w:rPr>
        <w:t xml:space="preserve"> Contamos con un </w:t>
      </w:r>
      <w:proofErr w:type="spellStart"/>
      <w:r w:rsidRPr="00306E76">
        <w:rPr>
          <w:rFonts w:eastAsia="Google Sans"/>
          <w:i/>
          <w:iCs/>
          <w:color w:val="1F1F1F"/>
        </w:rPr>
        <w:t>Servic</w:t>
      </w:r>
      <w:r w:rsidRPr="00306E76">
        <w:rPr>
          <w:rFonts w:eastAsia="Google Sans"/>
          <w:i/>
          <w:iCs/>
          <w:color w:val="1F1F1F"/>
        </w:rPr>
        <w:t>e</w:t>
      </w:r>
      <w:proofErr w:type="spellEnd"/>
      <w:r w:rsidRPr="00306E76">
        <w:rPr>
          <w:rFonts w:eastAsia="Google Sans"/>
          <w:i/>
          <w:iCs/>
          <w:color w:val="1F1F1F"/>
        </w:rPr>
        <w:t xml:space="preserve"> </w:t>
      </w:r>
      <w:proofErr w:type="spellStart"/>
      <w:r w:rsidRPr="00306E76">
        <w:rPr>
          <w:rFonts w:eastAsia="Google Sans"/>
          <w:i/>
          <w:iCs/>
          <w:color w:val="1F1F1F"/>
        </w:rPr>
        <w:t>Desk</w:t>
      </w:r>
      <w:proofErr w:type="spellEnd"/>
      <w:r w:rsidRPr="00306E76">
        <w:rPr>
          <w:rFonts w:eastAsia="Google Sans"/>
          <w:color w:val="1F1F1F"/>
        </w:rPr>
        <w:t xml:space="preserve"> integrado que permite rastrear, priorizar y resolver interrupciones del servicio bajo estados controlados (Pendiente, En Proceso, Resuelto).</w:t>
      </w:r>
    </w:p>
    <w:p w14:paraId="62A5BA23" w14:textId="06DCCA9A" w:rsidR="00763F48" w:rsidRPr="00DF4FC5" w:rsidRDefault="00DF4FC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Gestión de Cambios (Change Management):</w:t>
      </w:r>
      <w:r w:rsidRPr="00306E76">
        <w:rPr>
          <w:rFonts w:eastAsia="Google Sans"/>
          <w:color w:val="1F1F1F"/>
        </w:rPr>
        <w:t xml:space="preserve"> Cualquier modificación a la plataforma pasa por un flujo estricto de</w:t>
      </w:r>
      <w:r w:rsidRPr="00306E76">
        <w:rPr>
          <w:rFonts w:eastAsia="Google Sans"/>
          <w:color w:val="1F1F1F"/>
        </w:rPr>
        <w:t xml:space="preserve"> pruebas (</w:t>
      </w:r>
      <w:proofErr w:type="spellStart"/>
      <w:r w:rsidRPr="00306E76">
        <w:rPr>
          <w:rFonts w:eastAsia="Google Sans"/>
          <w:color w:val="1F1F1F"/>
        </w:rPr>
        <w:t>Staging</w:t>
      </w:r>
      <w:proofErr w:type="spellEnd"/>
      <w:r w:rsidRPr="00306E76">
        <w:rPr>
          <w:rFonts w:eastAsia="Google Sans"/>
          <w:color w:val="1F1F1F"/>
        </w:rPr>
        <w:t xml:space="preserve">) para garantizar </w:t>
      </w:r>
      <w:proofErr w:type="gramStart"/>
      <w:r w:rsidRPr="00306E76">
        <w:rPr>
          <w:rFonts w:eastAsia="Google Sans"/>
          <w:color w:val="1F1F1F"/>
        </w:rPr>
        <w:t>cero impacto negativo</w:t>
      </w:r>
      <w:proofErr w:type="gramEnd"/>
      <w:r w:rsidRPr="00306E76">
        <w:rPr>
          <w:rFonts w:eastAsia="Google Sans"/>
          <w:color w:val="1F1F1F"/>
        </w:rPr>
        <w:t xml:space="preserve"> en la operación diaria del cliente.</w:t>
      </w:r>
    </w:p>
    <w:p w14:paraId="5F5517A9" w14:textId="77777777" w:rsidR="00DF4FC5" w:rsidRPr="00306E76" w:rsidRDefault="00DF4FC5" w:rsidP="00DF4FC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62A5BA24" w14:textId="77777777" w:rsidR="00763F48" w:rsidRPr="00306E76" w:rsidRDefault="00DF4FC5">
      <w:pPr>
        <w:pStyle w:val="Ttulo2"/>
        <w:numPr>
          <w:ilvl w:val="0"/>
          <w:numId w:val="8"/>
        </w:numPr>
        <w:spacing w:before="0" w:after="120" w:line="275" w:lineRule="auto"/>
      </w:pPr>
      <w:r w:rsidRPr="00306E76">
        <w:rPr>
          <w:rFonts w:eastAsia="Google Sans"/>
          <w:color w:val="1F1F1F"/>
        </w:rPr>
        <w:t>Arquitectura de Red y Seguridad Perimetral</w:t>
      </w:r>
    </w:p>
    <w:p w14:paraId="62A5BA25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 xml:space="preserve">Para garantizar la resiliencia en la nube, el despliegue de </w:t>
      </w:r>
      <w:proofErr w:type="spellStart"/>
      <w:r w:rsidRPr="00306E76">
        <w:rPr>
          <w:rFonts w:eastAsia="Google Sans"/>
          <w:color w:val="1F1F1F"/>
        </w:rPr>
        <w:t>OptiFlota</w:t>
      </w:r>
      <w:proofErr w:type="spellEnd"/>
      <w:r w:rsidRPr="00306E76">
        <w:rPr>
          <w:rFonts w:eastAsia="Google Sans"/>
          <w:color w:val="1F1F1F"/>
        </w:rPr>
        <w:t xml:space="preserve"> operará bajo una arquitectura de red blindada:</w:t>
      </w:r>
    </w:p>
    <w:p w14:paraId="62A5BA26" w14:textId="77777777" w:rsidR="00763F48" w:rsidRPr="00306E76" w:rsidRDefault="00DF4FC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 xml:space="preserve">VPC (Virtual </w:t>
      </w:r>
      <w:proofErr w:type="spellStart"/>
      <w:r w:rsidRPr="00306E76">
        <w:rPr>
          <w:rFonts w:eastAsia="Google Sans"/>
          <w:b/>
          <w:bCs/>
          <w:color w:val="1F1F1F"/>
        </w:rPr>
        <w:t>Private</w:t>
      </w:r>
      <w:proofErr w:type="spellEnd"/>
      <w:r w:rsidRPr="00306E76">
        <w:rPr>
          <w:rFonts w:eastAsia="Google Sans"/>
          <w:b/>
          <w:bCs/>
          <w:color w:val="1F1F1F"/>
        </w:rPr>
        <w:t xml:space="preserve"> Cloud):</w:t>
      </w:r>
      <w:r w:rsidRPr="00306E76">
        <w:rPr>
          <w:rFonts w:eastAsia="Google Sans"/>
          <w:color w:val="1F1F1F"/>
        </w:rPr>
        <w:t xml:space="preserve"> Los servidores de base de datos vivirán en subredes privadas, sin acceso directo a internet, comunicándose exclusivamente con los servidores de aplicación (Back-</w:t>
      </w:r>
      <w:proofErr w:type="spellStart"/>
      <w:r w:rsidRPr="00306E76">
        <w:rPr>
          <w:rFonts w:eastAsia="Google Sans"/>
          <w:color w:val="1F1F1F"/>
        </w:rPr>
        <w:t>end</w:t>
      </w:r>
      <w:proofErr w:type="spellEnd"/>
      <w:r w:rsidRPr="00306E76">
        <w:rPr>
          <w:rFonts w:eastAsia="Google Sans"/>
          <w:color w:val="1F1F1F"/>
        </w:rPr>
        <w:t>).</w:t>
      </w:r>
    </w:p>
    <w:p w14:paraId="62A5BA27" w14:textId="77777777" w:rsidR="00763F48" w:rsidRPr="00306E76" w:rsidRDefault="00DF4FC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 xml:space="preserve">WAF (Web </w:t>
      </w:r>
      <w:proofErr w:type="spellStart"/>
      <w:r w:rsidRPr="00306E76">
        <w:rPr>
          <w:rFonts w:eastAsia="Google Sans"/>
          <w:b/>
          <w:bCs/>
          <w:color w:val="1F1F1F"/>
        </w:rPr>
        <w:t>Application</w:t>
      </w:r>
      <w:proofErr w:type="spellEnd"/>
      <w:r w:rsidRPr="00306E76">
        <w:rPr>
          <w:rFonts w:eastAsia="Google Sans"/>
          <w:b/>
          <w:bCs/>
          <w:color w:val="1F1F1F"/>
        </w:rPr>
        <w:t xml:space="preserve"> Firewall):</w:t>
      </w:r>
      <w:r w:rsidRPr="00306E76">
        <w:rPr>
          <w:rFonts w:eastAsia="Google Sans"/>
          <w:color w:val="1F1F1F"/>
        </w:rPr>
        <w:t xml:space="preserve"> Se implementará protección p</w:t>
      </w:r>
      <w:r w:rsidRPr="00306E76">
        <w:rPr>
          <w:rFonts w:eastAsia="Google Sans"/>
          <w:color w:val="1F1F1F"/>
        </w:rPr>
        <w:t>erimetral para mitigar ataques de denegación de servicio (</w:t>
      </w:r>
      <w:proofErr w:type="spellStart"/>
      <w:r w:rsidRPr="00306E76">
        <w:rPr>
          <w:rFonts w:eastAsia="Google Sans"/>
          <w:color w:val="1F1F1F"/>
        </w:rPr>
        <w:t>DDoS</w:t>
      </w:r>
      <w:proofErr w:type="spellEnd"/>
      <w:r w:rsidRPr="00306E76">
        <w:rPr>
          <w:rFonts w:eastAsia="Google Sans"/>
          <w:color w:val="1F1F1F"/>
        </w:rPr>
        <w:t>) y filtrado de tráfico malicioso.</w:t>
      </w:r>
    </w:p>
    <w:p w14:paraId="62A5BA28" w14:textId="5E79A48E" w:rsidR="00763F48" w:rsidRPr="00DF4FC5" w:rsidRDefault="00DF4FC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Balanceo de Carga:</w:t>
      </w:r>
      <w:r w:rsidRPr="00306E76">
        <w:rPr>
          <w:rFonts w:eastAsia="Google Sans"/>
          <w:color w:val="1F1F1F"/>
        </w:rPr>
        <w:t xml:space="preserve"> El tráfico se distribuirá dinámicamente mediante Load </w:t>
      </w:r>
      <w:proofErr w:type="spellStart"/>
      <w:r w:rsidRPr="00306E76">
        <w:rPr>
          <w:rFonts w:eastAsia="Google Sans"/>
          <w:color w:val="1F1F1F"/>
        </w:rPr>
        <w:t>Balancers</w:t>
      </w:r>
      <w:proofErr w:type="spellEnd"/>
      <w:r w:rsidRPr="00306E76">
        <w:rPr>
          <w:rFonts w:eastAsia="Google Sans"/>
          <w:color w:val="1F1F1F"/>
        </w:rPr>
        <w:t xml:space="preserve"> para </w:t>
      </w:r>
      <w:r w:rsidRPr="00306E76">
        <w:rPr>
          <w:rFonts w:eastAsia="Google Sans"/>
          <w:color w:val="1F1F1F"/>
        </w:rPr>
        <w:lastRenderedPageBreak/>
        <w:t>asegurar que ningún servidor se sature.</w:t>
      </w:r>
    </w:p>
    <w:p w14:paraId="7BAAC695" w14:textId="77777777" w:rsidR="00DF4FC5" w:rsidRPr="00306E76" w:rsidRDefault="00DF4FC5" w:rsidP="00DF4FC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65"/>
      </w:pPr>
    </w:p>
    <w:p w14:paraId="62A5BA29" w14:textId="77777777" w:rsidR="00763F48" w:rsidRPr="00306E76" w:rsidRDefault="00DF4FC5">
      <w:pPr>
        <w:pStyle w:val="Ttulo2"/>
        <w:numPr>
          <w:ilvl w:val="0"/>
          <w:numId w:val="10"/>
        </w:numPr>
        <w:spacing w:before="0" w:after="120" w:line="275" w:lineRule="auto"/>
      </w:pPr>
      <w:r w:rsidRPr="00306E76">
        <w:rPr>
          <w:rFonts w:eastAsia="Google Sans"/>
          <w:color w:val="1F1F1F"/>
        </w:rPr>
        <w:t xml:space="preserve">Gestión de Proyectos, DevOps y </w:t>
      </w:r>
      <w:r w:rsidRPr="00306E76">
        <w:rPr>
          <w:rFonts w:eastAsia="Google Sans"/>
          <w:color w:val="1F1F1F"/>
        </w:rPr>
        <w:t>Estándares de Código</w:t>
      </w:r>
    </w:p>
    <w:p w14:paraId="62A5BA2A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"/>
          <w:color w:val="1F1F1F"/>
        </w:rPr>
      </w:pPr>
      <w:r w:rsidRPr="00306E76">
        <w:rPr>
          <w:rFonts w:eastAsia="Google Sans"/>
          <w:color w:val="1F1F1F"/>
        </w:rPr>
        <w:t xml:space="preserve">El ciclo de vida del desarrollo de software en </w:t>
      </w:r>
      <w:proofErr w:type="spellStart"/>
      <w:r w:rsidRPr="00306E76">
        <w:rPr>
          <w:rFonts w:eastAsia="Google Sans"/>
          <w:color w:val="1F1F1F"/>
        </w:rPr>
        <w:t>OptiFlota</w:t>
      </w:r>
      <w:proofErr w:type="spellEnd"/>
      <w:r w:rsidRPr="00306E76">
        <w:rPr>
          <w:rFonts w:eastAsia="Google Sans"/>
          <w:color w:val="1F1F1F"/>
        </w:rPr>
        <w:t xml:space="preserve"> sigue metodologías modernas para asegurar entregas rápidas, estables y un código altamente mantenible a largo plazo.</w:t>
      </w:r>
    </w:p>
    <w:p w14:paraId="62A5BA2B" w14:textId="77777777" w:rsidR="00763F48" w:rsidRPr="00306E76" w:rsidRDefault="00DF4F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Metodología Ágil:</w:t>
      </w:r>
      <w:r w:rsidRPr="00306E76">
        <w:rPr>
          <w:rFonts w:eastAsia="Google Sans"/>
          <w:color w:val="1F1F1F"/>
        </w:rPr>
        <w:t xml:space="preserve"> El desarrollo se divide en </w:t>
      </w:r>
      <w:proofErr w:type="spellStart"/>
      <w:r w:rsidRPr="00306E76">
        <w:rPr>
          <w:rFonts w:eastAsia="Google Sans"/>
          <w:color w:val="1F1F1F"/>
        </w:rPr>
        <w:t>Sprints</w:t>
      </w:r>
      <w:proofErr w:type="spellEnd"/>
      <w:r w:rsidRPr="00306E76">
        <w:rPr>
          <w:rFonts w:eastAsia="Google Sans"/>
          <w:color w:val="1F1F1F"/>
        </w:rPr>
        <w:t xml:space="preserve"> iterativ</w:t>
      </w:r>
      <w:r w:rsidRPr="00306E76">
        <w:rPr>
          <w:rFonts w:eastAsia="Google Sans"/>
          <w:color w:val="1F1F1F"/>
        </w:rPr>
        <w:t>os, priorizando la entrega de valor constante.</w:t>
      </w:r>
    </w:p>
    <w:p w14:paraId="62A5BA2C" w14:textId="77777777" w:rsidR="00763F48" w:rsidRPr="00306E76" w:rsidRDefault="00DF4F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Estándares de Codificación (</w:t>
      </w:r>
      <w:proofErr w:type="spellStart"/>
      <w:r w:rsidRPr="00306E76">
        <w:rPr>
          <w:rFonts w:eastAsia="Google Sans"/>
          <w:b/>
          <w:bCs/>
          <w:color w:val="1F1F1F"/>
        </w:rPr>
        <w:t>Clean</w:t>
      </w:r>
      <w:proofErr w:type="spellEnd"/>
      <w:r w:rsidRPr="00306E76">
        <w:rPr>
          <w:rFonts w:eastAsia="Google Sans"/>
          <w:b/>
          <w:bCs/>
          <w:color w:val="1F1F1F"/>
        </w:rPr>
        <w:t xml:space="preserve"> </w:t>
      </w:r>
      <w:proofErr w:type="spellStart"/>
      <w:r w:rsidRPr="00306E76">
        <w:rPr>
          <w:rFonts w:eastAsia="Google Sans"/>
          <w:b/>
          <w:bCs/>
          <w:color w:val="1F1F1F"/>
        </w:rPr>
        <w:t>Code</w:t>
      </w:r>
      <w:proofErr w:type="spellEnd"/>
      <w:r w:rsidRPr="00306E76">
        <w:rPr>
          <w:rFonts w:eastAsia="Google Sans"/>
          <w:b/>
          <w:bCs/>
          <w:color w:val="1F1F1F"/>
        </w:rPr>
        <w:t>):</w:t>
      </w:r>
      <w:r w:rsidRPr="00306E76">
        <w:rPr>
          <w:rFonts w:eastAsia="Google Sans"/>
          <w:color w:val="1F1F1F"/>
        </w:rPr>
        <w:t xml:space="preserve"> Todo el desarrollo se rige bajo estrictas guías de estilo internacionales (como </w:t>
      </w:r>
      <w:r w:rsidRPr="00306E76">
        <w:rPr>
          <w:rFonts w:eastAsia="Google Sans"/>
          <w:b/>
          <w:bCs/>
          <w:color w:val="1F1F1F"/>
        </w:rPr>
        <w:t>PSR-12</w:t>
      </w:r>
      <w:r w:rsidRPr="00306E76">
        <w:rPr>
          <w:rFonts w:eastAsia="Google Sans"/>
          <w:color w:val="1F1F1F"/>
        </w:rPr>
        <w:t xml:space="preserve"> para PHP, PEP 8 para Python o estándares similares). Esto garantiza que el código</w:t>
      </w:r>
      <w:r w:rsidRPr="00306E76">
        <w:rPr>
          <w:rFonts w:eastAsia="Google Sans"/>
          <w:color w:val="1F1F1F"/>
        </w:rPr>
        <w:t xml:space="preserve"> sea legible, estandarizado y libre de "deuda técnica", permitiendo una colaboración fluida entre equipos de ingeniería.</w:t>
      </w:r>
    </w:p>
    <w:p w14:paraId="62A5BA2D" w14:textId="77777777" w:rsidR="00763F48" w:rsidRPr="00306E76" w:rsidRDefault="00DF4F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Escalabilidad y Arquitectura:</w:t>
      </w:r>
      <w:r w:rsidRPr="00306E76">
        <w:rPr>
          <w:rFonts w:eastAsia="Google Sans"/>
          <w:color w:val="1F1F1F"/>
        </w:rPr>
        <w:t xml:space="preserve"> Se aplican principios de diseño de software (como SOLID y DRY) para asegurar que el sistema pueda crecer </w:t>
      </w:r>
      <w:r w:rsidRPr="00306E76">
        <w:rPr>
          <w:rFonts w:eastAsia="Google Sans"/>
          <w:color w:val="1F1F1F"/>
        </w:rPr>
        <w:t>para soportar miles de clientes de manera simultánea sin requerir reescrituras de la plataforma.</w:t>
      </w:r>
    </w:p>
    <w:p w14:paraId="62A5BA2E" w14:textId="77777777" w:rsidR="00763F48" w:rsidRPr="00306E76" w:rsidRDefault="00DF4F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306E76">
        <w:rPr>
          <w:rFonts w:eastAsia="Google Sans"/>
          <w:b/>
          <w:bCs/>
          <w:color w:val="1F1F1F"/>
        </w:rPr>
        <w:t>Control de Versiones (Git):</w:t>
      </w:r>
      <w:r w:rsidRPr="00306E76">
        <w:rPr>
          <w:rFonts w:eastAsia="Google Sans"/>
          <w:color w:val="1F1F1F"/>
        </w:rPr>
        <w:t xml:space="preserve"> Todo el código fuente está rigurosamente versionado con estrategias de ramificación, separando la rama </w:t>
      </w:r>
      <w:proofErr w:type="spellStart"/>
      <w:r w:rsidRPr="00306E76">
        <w:rPr>
          <w:rFonts w:eastAsia="Google Sans"/>
          <w:color w:val="1F1F1F"/>
        </w:rPr>
        <w:t>main</w:t>
      </w:r>
      <w:proofErr w:type="spellEnd"/>
      <w:r w:rsidRPr="00306E76">
        <w:rPr>
          <w:rFonts w:eastAsia="Google Sans"/>
          <w:color w:val="1F1F1F"/>
        </w:rPr>
        <w:t xml:space="preserve"> (Producción) de ramas d</w:t>
      </w:r>
      <w:r w:rsidRPr="00306E76">
        <w:rPr>
          <w:rFonts w:eastAsia="Google Sans"/>
          <w:color w:val="1F1F1F"/>
        </w:rPr>
        <w:t>e desarrollo.</w:t>
      </w:r>
    </w:p>
    <w:p w14:paraId="62A5BA2F" w14:textId="77777777" w:rsidR="00763F48" w:rsidRPr="00306E76" w:rsidRDefault="00DF4FC5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306E76">
        <w:rPr>
          <w:rFonts w:eastAsia="Google Sans"/>
          <w:b/>
          <w:bCs/>
          <w:color w:val="1F1F1F"/>
        </w:rPr>
        <w:t>CI/CD (Integración y Despliegue Continuo):</w:t>
      </w:r>
      <w:r w:rsidRPr="00306E76">
        <w:rPr>
          <w:rFonts w:eastAsia="Google Sans"/>
          <w:color w:val="1F1F1F"/>
        </w:rPr>
        <w:t xml:space="preserve"> Automatización de pruebas de calidad y construcción de contenedores Docker cada vez que se fusiona nuevo código.</w:t>
      </w:r>
    </w:p>
    <w:p w14:paraId="62A5BA30" w14:textId="77777777" w:rsidR="00763F48" w:rsidRPr="00306E76" w:rsidRDefault="00DF4FC5">
      <w:pPr>
        <w:pBdr>
          <w:top w:val="nil"/>
          <w:left w:val="nil"/>
          <w:bottom w:val="nil"/>
          <w:right w:val="nil"/>
          <w:between w:val="nil"/>
        </w:pBdr>
        <w:spacing w:before="120" w:after="187" w:line="275" w:lineRule="auto"/>
        <w:rPr>
          <w:rFonts w:eastAsia="Google Sans"/>
          <w:i/>
          <w:iCs/>
          <w:color w:val="1F1F1F"/>
        </w:rPr>
      </w:pPr>
      <w:r w:rsidRPr="00306E76">
        <w:rPr>
          <w:rFonts w:eastAsia="Google Sans"/>
          <w:i/>
          <w:iCs/>
          <w:color w:val="1F1F1F"/>
        </w:rPr>
        <w:t>Fase Documental y de Arquitectura Finalizada. Aprobado para inicio de despliegue de Base de Datos y Back-</w:t>
      </w:r>
      <w:proofErr w:type="spellStart"/>
      <w:r w:rsidRPr="00306E76">
        <w:rPr>
          <w:rFonts w:eastAsia="Google Sans"/>
          <w:i/>
          <w:iCs/>
          <w:color w:val="1F1F1F"/>
        </w:rPr>
        <w:t>end</w:t>
      </w:r>
      <w:proofErr w:type="spellEnd"/>
      <w:r w:rsidRPr="00306E76">
        <w:rPr>
          <w:rFonts w:eastAsia="Google Sans"/>
          <w:i/>
          <w:iCs/>
          <w:color w:val="1F1F1F"/>
        </w:rPr>
        <w:t>.</w:t>
      </w:r>
    </w:p>
    <w:sectPr w:rsidR="00763F48" w:rsidRPr="00306E7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16D4A19-83C3-4802-8D43-37EBF03C2516}"/>
  </w:font>
  <w:font w:name="Google Sans">
    <w:charset w:val="00"/>
    <w:family w:val="auto"/>
    <w:pitch w:val="default"/>
    <w:embedRegular r:id="rId2" w:fontKey="{3C056338-F9AA-42BF-B1C0-F11DA250B07B}"/>
    <w:embedBold r:id="rId3" w:fontKey="{ABDF7D5F-C7AB-4698-932C-CD2650BE1656}"/>
    <w:embedItalic r:id="rId4" w:fontKey="{6E582096-5D3C-4CD7-AC38-713A41A2BD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1D3844-00CB-40CF-81D9-B1C98A3DF9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0E5CEF-8055-45B7-8166-6060A03ECF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F4761"/>
    <w:multiLevelType w:val="multilevel"/>
    <w:tmpl w:val="276A5F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422A14"/>
    <w:multiLevelType w:val="multilevel"/>
    <w:tmpl w:val="03F2B786"/>
    <w:lvl w:ilvl="0">
      <w:start w:val="5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DF353B"/>
    <w:multiLevelType w:val="multilevel"/>
    <w:tmpl w:val="9DF4332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412321A"/>
    <w:multiLevelType w:val="multilevel"/>
    <w:tmpl w:val="9B5CC706"/>
    <w:lvl w:ilvl="0">
      <w:start w:val="2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3F7772"/>
    <w:multiLevelType w:val="multilevel"/>
    <w:tmpl w:val="36969F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5835447"/>
    <w:multiLevelType w:val="multilevel"/>
    <w:tmpl w:val="D6AC18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D121EA"/>
    <w:multiLevelType w:val="multilevel"/>
    <w:tmpl w:val="9E20D7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C02CB7"/>
    <w:multiLevelType w:val="multilevel"/>
    <w:tmpl w:val="6302A724"/>
    <w:lvl w:ilvl="0">
      <w:start w:val="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F4D0435"/>
    <w:multiLevelType w:val="multilevel"/>
    <w:tmpl w:val="35BE1176"/>
    <w:lvl w:ilvl="0">
      <w:start w:val="6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2413E34"/>
    <w:multiLevelType w:val="multilevel"/>
    <w:tmpl w:val="3E0492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CB05F0D"/>
    <w:multiLevelType w:val="multilevel"/>
    <w:tmpl w:val="5B10F8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10"/>
  </w:num>
  <w:num w:numId="5">
    <w:abstractNumId w:val="7"/>
  </w:num>
  <w:num w:numId="6">
    <w:abstractNumId w:val="9"/>
  </w:num>
  <w:num w:numId="7">
    <w:abstractNumId w:val="0"/>
  </w:num>
  <w:num w:numId="8">
    <w:abstractNumId w:val="1"/>
  </w:num>
  <w:num w:numId="9">
    <w:abstractNumId w:val="4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F48"/>
    <w:rsid w:val="00306E76"/>
    <w:rsid w:val="00763F48"/>
    <w:rsid w:val="00D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5BA0C"/>
  <w15:docId w15:val="{DC0C2270-AE34-46C9-A87A-56B5FE5D5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980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✔</cp:lastModifiedBy>
  <cp:revision>9</cp:revision>
  <dcterms:created xsi:type="dcterms:W3CDTF">2026-07-12T23:16:00Z</dcterms:created>
  <dcterms:modified xsi:type="dcterms:W3CDTF">2026-07-12T23:20:00Z</dcterms:modified>
</cp:coreProperties>
</file>