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CB028" w14:textId="77777777" w:rsidR="00250AE8" w:rsidRPr="00FC4238" w:rsidRDefault="00250AE8" w:rsidP="00250AE8">
      <w:pPr>
        <w:spacing w:after="0"/>
        <w:ind w:left="-284"/>
        <w:rPr>
          <w:rFonts w:ascii="Times New Roman" w:hAnsi="Times New Roman" w:cs="Times New Roman"/>
          <w:sz w:val="36"/>
          <w:szCs w:val="36"/>
          <w:lang w:val="uk-UA"/>
        </w:rPr>
      </w:pPr>
      <w:r w:rsidRPr="00FC4238">
        <w:rPr>
          <w:rFonts w:ascii="Times New Roman" w:hAnsi="Times New Roman" w:cs="Times New Roman"/>
          <w:b/>
          <w:sz w:val="36"/>
          <w:szCs w:val="36"/>
          <w:lang w:val="uk-UA"/>
        </w:rPr>
        <w:t>Варіант 8</w:t>
      </w:r>
    </w:p>
    <w:p w14:paraId="2C7EBD48" w14:textId="26FD8BD0" w:rsidR="00250AE8" w:rsidRPr="00FC4238" w:rsidRDefault="00250AE8" w:rsidP="00250AE8">
      <w:pPr>
        <w:pStyle w:val="ListParagraph"/>
        <w:numPr>
          <w:ilvl w:val="0"/>
          <w:numId w:val="1"/>
        </w:numPr>
        <w:spacing w:after="0"/>
        <w:ind w:left="-284" w:firstLine="0"/>
        <w:rPr>
          <w:rFonts w:ascii="Times New Roman" w:hAnsi="Times New Roman" w:cs="Times New Roman"/>
          <w:b/>
          <w:bCs/>
          <w:sz w:val="28"/>
          <w:szCs w:val="28"/>
          <w:lang w:val="uk-UA"/>
        </w:rPr>
      </w:pPr>
      <w:proofErr w:type="spellStart"/>
      <w:r w:rsidRPr="00FC4238">
        <w:rPr>
          <w:rFonts w:ascii="Times New Roman" w:hAnsi="Times New Roman" w:cs="Times New Roman"/>
          <w:b/>
          <w:bCs/>
          <w:sz w:val="28"/>
          <w:szCs w:val="28"/>
        </w:rPr>
        <w:t>Лікувальна</w:t>
      </w:r>
      <w:proofErr w:type="spellEnd"/>
      <w:r w:rsidRPr="00FC4238">
        <w:rPr>
          <w:rFonts w:ascii="Times New Roman" w:hAnsi="Times New Roman" w:cs="Times New Roman"/>
          <w:b/>
          <w:bCs/>
          <w:sz w:val="28"/>
          <w:szCs w:val="28"/>
        </w:rPr>
        <w:t xml:space="preserve"> </w:t>
      </w:r>
      <w:proofErr w:type="spellStart"/>
      <w:r w:rsidRPr="00FC4238">
        <w:rPr>
          <w:rFonts w:ascii="Times New Roman" w:hAnsi="Times New Roman" w:cs="Times New Roman"/>
          <w:b/>
          <w:bCs/>
          <w:sz w:val="28"/>
          <w:szCs w:val="28"/>
        </w:rPr>
        <w:t>фізична</w:t>
      </w:r>
      <w:proofErr w:type="spellEnd"/>
      <w:r w:rsidRPr="00FC4238">
        <w:rPr>
          <w:rFonts w:ascii="Times New Roman" w:hAnsi="Times New Roman" w:cs="Times New Roman"/>
          <w:b/>
          <w:bCs/>
          <w:sz w:val="28"/>
          <w:szCs w:val="28"/>
        </w:rPr>
        <w:t xml:space="preserve"> культура і </w:t>
      </w:r>
      <w:proofErr w:type="spellStart"/>
      <w:r w:rsidRPr="00FC4238">
        <w:rPr>
          <w:rFonts w:ascii="Times New Roman" w:hAnsi="Times New Roman" w:cs="Times New Roman"/>
          <w:b/>
          <w:bCs/>
          <w:sz w:val="28"/>
          <w:szCs w:val="28"/>
        </w:rPr>
        <w:t>масаж</w:t>
      </w:r>
      <w:proofErr w:type="spellEnd"/>
      <w:r w:rsidRPr="00FC4238">
        <w:rPr>
          <w:rFonts w:ascii="Times New Roman" w:hAnsi="Times New Roman" w:cs="Times New Roman"/>
          <w:b/>
          <w:bCs/>
          <w:sz w:val="28"/>
          <w:szCs w:val="28"/>
        </w:rPr>
        <w:t xml:space="preserve"> при </w:t>
      </w:r>
      <w:proofErr w:type="spellStart"/>
      <w:r w:rsidRPr="00FC4238">
        <w:rPr>
          <w:rFonts w:ascii="Times New Roman" w:hAnsi="Times New Roman" w:cs="Times New Roman"/>
          <w:b/>
          <w:bCs/>
          <w:sz w:val="28"/>
          <w:szCs w:val="28"/>
        </w:rPr>
        <w:t>атеросклерозі</w:t>
      </w:r>
      <w:proofErr w:type="spellEnd"/>
      <w:r w:rsidRPr="00FC4238">
        <w:rPr>
          <w:rFonts w:ascii="Times New Roman" w:hAnsi="Times New Roman" w:cs="Times New Roman"/>
          <w:b/>
          <w:bCs/>
          <w:sz w:val="28"/>
          <w:szCs w:val="28"/>
          <w:lang w:val="uk-UA"/>
        </w:rPr>
        <w:t>.</w:t>
      </w:r>
    </w:p>
    <w:p w14:paraId="0323F557" w14:textId="77777777" w:rsidR="00E15C02" w:rsidRPr="00E15C02" w:rsidRDefault="00E15C02" w:rsidP="007D71C4">
      <w:pPr>
        <w:pStyle w:val="ListParagraph"/>
        <w:spacing w:after="0"/>
        <w:ind w:left="-284" w:firstLine="1004"/>
        <w:rPr>
          <w:rFonts w:ascii="Times New Roman" w:hAnsi="Times New Roman" w:cs="Times New Roman"/>
          <w:sz w:val="28"/>
          <w:szCs w:val="28"/>
          <w:lang w:val="uk-UA"/>
        </w:rPr>
      </w:pPr>
      <w:r w:rsidRPr="00E15C02">
        <w:rPr>
          <w:rFonts w:ascii="Times New Roman" w:hAnsi="Times New Roman" w:cs="Times New Roman"/>
          <w:sz w:val="28"/>
          <w:szCs w:val="28"/>
          <w:lang w:val="uk-UA"/>
        </w:rPr>
        <w:t xml:space="preserve">При різних захворюваннях системи кровообігу і розвитку </w:t>
      </w:r>
      <w:proofErr w:type="spellStart"/>
      <w:r w:rsidRPr="00E15C02">
        <w:rPr>
          <w:rFonts w:ascii="Times New Roman" w:hAnsi="Times New Roman" w:cs="Times New Roman"/>
          <w:sz w:val="28"/>
          <w:szCs w:val="28"/>
          <w:lang w:val="uk-UA"/>
        </w:rPr>
        <w:t>серцевосудинної</w:t>
      </w:r>
      <w:proofErr w:type="spellEnd"/>
      <w:r w:rsidRPr="00E15C02">
        <w:rPr>
          <w:rFonts w:ascii="Times New Roman" w:hAnsi="Times New Roman" w:cs="Times New Roman"/>
          <w:sz w:val="28"/>
          <w:szCs w:val="28"/>
          <w:lang w:val="uk-UA"/>
        </w:rPr>
        <w:t xml:space="preserve"> недостатності до патологічного процесу залучаються різні</w:t>
      </w:r>
    </w:p>
    <w:p w14:paraId="1587B22C"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механізми, що регулюють кровообіг. Тому дані захворювання</w:t>
      </w:r>
    </w:p>
    <w:p w14:paraId="11CAF1DE"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характеризуються розвитком функціональних відхилень не тільки з боку</w:t>
      </w:r>
    </w:p>
    <w:p w14:paraId="31AD9EC0"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центрального апарату кровообігу, але й різних систем, що функціонують із</w:t>
      </w:r>
    </w:p>
    <w:p w14:paraId="6CB00211"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 xml:space="preserve">ним у тісній взаємодії. У зв’язку з цим майже вся терапія </w:t>
      </w:r>
      <w:proofErr w:type="spellStart"/>
      <w:r w:rsidRPr="00E15C02">
        <w:rPr>
          <w:rFonts w:ascii="Times New Roman" w:hAnsi="Times New Roman" w:cs="Times New Roman"/>
          <w:sz w:val="28"/>
          <w:szCs w:val="28"/>
          <w:lang w:val="uk-UA"/>
        </w:rPr>
        <w:t>хвороб</w:t>
      </w:r>
      <w:proofErr w:type="spellEnd"/>
      <w:r w:rsidRPr="00E15C02">
        <w:rPr>
          <w:rFonts w:ascii="Times New Roman" w:hAnsi="Times New Roman" w:cs="Times New Roman"/>
          <w:sz w:val="28"/>
          <w:szCs w:val="28"/>
          <w:lang w:val="uk-UA"/>
        </w:rPr>
        <w:t xml:space="preserve"> системи</w:t>
      </w:r>
    </w:p>
    <w:p w14:paraId="374C299B"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кровообігу є функціональною.</w:t>
      </w:r>
    </w:p>
    <w:p w14:paraId="7FE4FAA5" w14:textId="77777777" w:rsidR="00E15C02" w:rsidRPr="00E15C02" w:rsidRDefault="00E15C02" w:rsidP="00E15C02">
      <w:pPr>
        <w:pStyle w:val="ListParagraph"/>
        <w:spacing w:after="0"/>
        <w:ind w:left="-284" w:firstLine="1004"/>
        <w:rPr>
          <w:rFonts w:ascii="Times New Roman" w:hAnsi="Times New Roman" w:cs="Times New Roman"/>
          <w:sz w:val="28"/>
          <w:szCs w:val="28"/>
          <w:lang w:val="uk-UA"/>
        </w:rPr>
      </w:pPr>
      <w:r w:rsidRPr="00E15C02">
        <w:rPr>
          <w:rFonts w:ascii="Times New Roman" w:hAnsi="Times New Roman" w:cs="Times New Roman"/>
          <w:sz w:val="28"/>
          <w:szCs w:val="28"/>
          <w:lang w:val="uk-UA"/>
        </w:rPr>
        <w:t xml:space="preserve"> Ідеї функціональної терапії особливо яскраво виражені при</w:t>
      </w:r>
    </w:p>
    <w:p w14:paraId="0E7075E5"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використанні ЛФК, коли діючий на хворого фактор — фізична вправа —</w:t>
      </w:r>
    </w:p>
    <w:p w14:paraId="0B677FAD"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через нервову систему і подальші гуморальні зрушення активно втягує у</w:t>
      </w:r>
    </w:p>
    <w:p w14:paraId="5A0A8ECF" w14:textId="77777777" w:rsid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вправу всі ланки системи кровообігу.</w:t>
      </w:r>
      <w:r>
        <w:rPr>
          <w:rFonts w:ascii="Times New Roman" w:hAnsi="Times New Roman" w:cs="Times New Roman"/>
          <w:sz w:val="28"/>
          <w:szCs w:val="28"/>
          <w:lang w:val="uk-UA"/>
        </w:rPr>
        <w:t xml:space="preserve"> </w:t>
      </w:r>
      <w:r w:rsidRPr="00E15C02">
        <w:rPr>
          <w:rFonts w:ascii="Times New Roman" w:hAnsi="Times New Roman" w:cs="Times New Roman"/>
          <w:sz w:val="28"/>
          <w:szCs w:val="28"/>
          <w:lang w:val="uk-UA"/>
        </w:rPr>
        <w:t>Провідне значення в регуляції кровообігу належить нервовим</w:t>
      </w:r>
      <w:r>
        <w:rPr>
          <w:rFonts w:ascii="Times New Roman" w:hAnsi="Times New Roman" w:cs="Times New Roman"/>
          <w:sz w:val="28"/>
          <w:szCs w:val="28"/>
          <w:lang w:val="uk-UA"/>
        </w:rPr>
        <w:t xml:space="preserve"> </w:t>
      </w:r>
      <w:r w:rsidRPr="00E15C02">
        <w:rPr>
          <w:rFonts w:ascii="Times New Roman" w:hAnsi="Times New Roman" w:cs="Times New Roman"/>
          <w:sz w:val="28"/>
          <w:szCs w:val="28"/>
          <w:lang w:val="uk-UA"/>
        </w:rPr>
        <w:t>механізмам. Нервова регуляція не тільки підтримує на певному рівні</w:t>
      </w:r>
      <w:r>
        <w:rPr>
          <w:rFonts w:ascii="Times New Roman" w:hAnsi="Times New Roman" w:cs="Times New Roman"/>
          <w:sz w:val="28"/>
          <w:szCs w:val="28"/>
          <w:lang w:val="uk-UA"/>
        </w:rPr>
        <w:t xml:space="preserve"> </w:t>
      </w:r>
      <w:r w:rsidRPr="00E15C02">
        <w:rPr>
          <w:rFonts w:ascii="Times New Roman" w:hAnsi="Times New Roman" w:cs="Times New Roman"/>
          <w:sz w:val="28"/>
          <w:szCs w:val="28"/>
          <w:lang w:val="uk-UA"/>
        </w:rPr>
        <w:t xml:space="preserve">артеріальний тиск, але й здійснює швидкий перерозподіл крові, зокрема при переході організму від спокою до діяльного стану. </w:t>
      </w:r>
    </w:p>
    <w:p w14:paraId="57F12693" w14:textId="43BFFBFB" w:rsidR="00E15C02" w:rsidRPr="00E15C02" w:rsidRDefault="00E15C02" w:rsidP="00E15C02">
      <w:pPr>
        <w:pStyle w:val="ListParagraph"/>
        <w:spacing w:after="0"/>
        <w:ind w:left="-284" w:firstLine="1004"/>
        <w:rPr>
          <w:rFonts w:ascii="Times New Roman" w:hAnsi="Times New Roman" w:cs="Times New Roman"/>
          <w:sz w:val="28"/>
          <w:szCs w:val="28"/>
          <w:lang w:val="uk-UA"/>
        </w:rPr>
      </w:pPr>
      <w:r w:rsidRPr="00E15C02">
        <w:rPr>
          <w:rFonts w:ascii="Times New Roman" w:hAnsi="Times New Roman" w:cs="Times New Roman"/>
          <w:sz w:val="28"/>
          <w:szCs w:val="28"/>
          <w:lang w:val="uk-UA"/>
        </w:rPr>
        <w:t>Нервовий механізм</w:t>
      </w:r>
      <w:r>
        <w:rPr>
          <w:rFonts w:ascii="Times New Roman" w:hAnsi="Times New Roman" w:cs="Times New Roman"/>
          <w:sz w:val="28"/>
          <w:szCs w:val="28"/>
          <w:lang w:val="uk-UA"/>
        </w:rPr>
        <w:t xml:space="preserve"> </w:t>
      </w:r>
      <w:r w:rsidRPr="00E15C02">
        <w:rPr>
          <w:rFonts w:ascii="Times New Roman" w:hAnsi="Times New Roman" w:cs="Times New Roman"/>
          <w:sz w:val="28"/>
          <w:szCs w:val="28"/>
          <w:lang w:val="uk-UA"/>
        </w:rPr>
        <w:t>регуляції кровообігу функціонує в органічному зв’язку з гуморальними</w:t>
      </w:r>
      <w:r>
        <w:rPr>
          <w:rFonts w:ascii="Times New Roman" w:hAnsi="Times New Roman" w:cs="Times New Roman"/>
          <w:sz w:val="28"/>
          <w:szCs w:val="28"/>
          <w:lang w:val="uk-UA"/>
        </w:rPr>
        <w:t xml:space="preserve"> </w:t>
      </w:r>
      <w:r w:rsidRPr="00E15C02">
        <w:rPr>
          <w:rFonts w:ascii="Times New Roman" w:hAnsi="Times New Roman" w:cs="Times New Roman"/>
          <w:sz w:val="28"/>
          <w:szCs w:val="28"/>
          <w:lang w:val="uk-UA"/>
        </w:rPr>
        <w:t>впливами. Так, підвищення концентрації водневих іонів, нагромадження у</w:t>
      </w:r>
      <w:r>
        <w:rPr>
          <w:rFonts w:ascii="Times New Roman" w:hAnsi="Times New Roman" w:cs="Times New Roman"/>
          <w:sz w:val="28"/>
          <w:szCs w:val="28"/>
          <w:lang w:val="uk-UA"/>
        </w:rPr>
        <w:t xml:space="preserve"> </w:t>
      </w:r>
      <w:r w:rsidRPr="00E15C02">
        <w:rPr>
          <w:rFonts w:ascii="Times New Roman" w:hAnsi="Times New Roman" w:cs="Times New Roman"/>
          <w:sz w:val="28"/>
          <w:szCs w:val="28"/>
          <w:lang w:val="uk-UA"/>
        </w:rPr>
        <w:t>крові молочної кислоти, вуглекислоти тощо подразнює хеморецептори в</w:t>
      </w:r>
      <w:r>
        <w:rPr>
          <w:rFonts w:ascii="Times New Roman" w:hAnsi="Times New Roman" w:cs="Times New Roman"/>
          <w:sz w:val="28"/>
          <w:szCs w:val="28"/>
          <w:lang w:val="uk-UA"/>
        </w:rPr>
        <w:t xml:space="preserve"> </w:t>
      </w:r>
      <w:r w:rsidRPr="00E15C02">
        <w:rPr>
          <w:rFonts w:ascii="Times New Roman" w:hAnsi="Times New Roman" w:cs="Times New Roman"/>
          <w:sz w:val="28"/>
          <w:szCs w:val="28"/>
          <w:lang w:val="uk-UA"/>
        </w:rPr>
        <w:t xml:space="preserve">рефлексогенних зонах судин (у вічку аорти, в </w:t>
      </w:r>
      <w:proofErr w:type="spellStart"/>
      <w:r w:rsidRPr="00E15C02">
        <w:rPr>
          <w:rFonts w:ascii="Times New Roman" w:hAnsi="Times New Roman" w:cs="Times New Roman"/>
          <w:sz w:val="28"/>
          <w:szCs w:val="28"/>
          <w:lang w:val="uk-UA"/>
        </w:rPr>
        <w:t>каротидному</w:t>
      </w:r>
      <w:proofErr w:type="spellEnd"/>
      <w:r w:rsidRPr="00E15C02">
        <w:rPr>
          <w:rFonts w:ascii="Times New Roman" w:hAnsi="Times New Roman" w:cs="Times New Roman"/>
          <w:sz w:val="28"/>
          <w:szCs w:val="28"/>
          <w:lang w:val="uk-UA"/>
        </w:rPr>
        <w:t xml:space="preserve"> синусі тощо),</w:t>
      </w:r>
      <w:r>
        <w:rPr>
          <w:rFonts w:ascii="Times New Roman" w:hAnsi="Times New Roman" w:cs="Times New Roman"/>
          <w:sz w:val="28"/>
          <w:szCs w:val="28"/>
          <w:lang w:val="uk-UA"/>
        </w:rPr>
        <w:t xml:space="preserve"> </w:t>
      </w:r>
      <w:r w:rsidRPr="00E15C02">
        <w:rPr>
          <w:rFonts w:ascii="Times New Roman" w:hAnsi="Times New Roman" w:cs="Times New Roman"/>
          <w:sz w:val="28"/>
          <w:szCs w:val="28"/>
          <w:lang w:val="uk-UA"/>
        </w:rPr>
        <w:t>що впливає на саморегуляцію артеріального тиску та стан тонусу</w:t>
      </w:r>
    </w:p>
    <w:p w14:paraId="5961B41C"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артеріальної мускулатури.</w:t>
      </w:r>
    </w:p>
    <w:p w14:paraId="144786CB" w14:textId="24F8794F" w:rsidR="00E15C02" w:rsidRPr="00E15C02" w:rsidRDefault="00E15C02" w:rsidP="00E15C02">
      <w:pPr>
        <w:pStyle w:val="ListParagraph"/>
        <w:spacing w:after="0"/>
        <w:ind w:left="-284" w:firstLine="1004"/>
        <w:rPr>
          <w:rFonts w:ascii="Times New Roman" w:hAnsi="Times New Roman" w:cs="Times New Roman"/>
          <w:sz w:val="28"/>
          <w:szCs w:val="28"/>
          <w:lang w:val="uk-UA"/>
        </w:rPr>
      </w:pPr>
      <w:r w:rsidRPr="00E15C02">
        <w:rPr>
          <w:rFonts w:ascii="Times New Roman" w:hAnsi="Times New Roman" w:cs="Times New Roman"/>
          <w:sz w:val="28"/>
          <w:szCs w:val="28"/>
          <w:lang w:val="uk-UA"/>
        </w:rPr>
        <w:t>При захворюваннях ССС необхідно враховувати, що в основі розвитку</w:t>
      </w:r>
    </w:p>
    <w:p w14:paraId="170ACD73"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функціонального пристосування хворого до фізичних навантажень лежить</w:t>
      </w:r>
    </w:p>
    <w:p w14:paraId="147874FE"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процес дозованого тренування. Під впливом тренування досягають високої</w:t>
      </w:r>
    </w:p>
    <w:p w14:paraId="6C2D014C"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злагодженості функції кровообігу, обміну речовин, дихання та ін.; при</w:t>
      </w:r>
    </w:p>
    <w:p w14:paraId="1597B653"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цьому провідною ланкою, що координує діяльність усіх основних систем</w:t>
      </w:r>
    </w:p>
    <w:p w14:paraId="783A4F69"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організму хворого, є нервова система з її вищим відділом — корою</w:t>
      </w:r>
    </w:p>
    <w:p w14:paraId="7005775D"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головного мозку.</w:t>
      </w:r>
    </w:p>
    <w:p w14:paraId="1CC10D51" w14:textId="762B2EE8" w:rsidR="00E15C02" w:rsidRPr="00E15C02" w:rsidRDefault="00E15C02" w:rsidP="00CA64CA">
      <w:pPr>
        <w:pStyle w:val="ListParagraph"/>
        <w:spacing w:after="0"/>
        <w:ind w:left="-284" w:firstLine="1004"/>
        <w:rPr>
          <w:rFonts w:ascii="Times New Roman" w:hAnsi="Times New Roman" w:cs="Times New Roman"/>
          <w:sz w:val="28"/>
          <w:szCs w:val="28"/>
          <w:lang w:val="uk-UA"/>
        </w:rPr>
      </w:pPr>
      <w:r w:rsidRPr="00E15C02">
        <w:rPr>
          <w:rFonts w:ascii="Times New Roman" w:hAnsi="Times New Roman" w:cs="Times New Roman"/>
          <w:sz w:val="28"/>
          <w:szCs w:val="28"/>
          <w:lang w:val="uk-UA"/>
        </w:rPr>
        <w:t>Як відомо, ССС здійснює функцію розподілу крові, що</w:t>
      </w:r>
    </w:p>
    <w:p w14:paraId="3528B0DF"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 xml:space="preserve">характеризується чотирма основними </w:t>
      </w:r>
      <w:proofErr w:type="spellStart"/>
      <w:r w:rsidRPr="00E15C02">
        <w:rPr>
          <w:rFonts w:ascii="Times New Roman" w:hAnsi="Times New Roman" w:cs="Times New Roman"/>
          <w:sz w:val="28"/>
          <w:szCs w:val="28"/>
          <w:lang w:val="uk-UA"/>
        </w:rPr>
        <w:t>гемодинамічними</w:t>
      </w:r>
      <w:proofErr w:type="spellEnd"/>
      <w:r w:rsidRPr="00E15C02">
        <w:rPr>
          <w:rFonts w:ascii="Times New Roman" w:hAnsi="Times New Roman" w:cs="Times New Roman"/>
          <w:sz w:val="28"/>
          <w:szCs w:val="28"/>
          <w:lang w:val="uk-UA"/>
        </w:rPr>
        <w:t xml:space="preserve"> факторами:</w:t>
      </w:r>
    </w:p>
    <w:p w14:paraId="751629AF"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 скороченнями міокарда (</w:t>
      </w:r>
      <w:proofErr w:type="spellStart"/>
      <w:r w:rsidRPr="00E15C02">
        <w:rPr>
          <w:rFonts w:ascii="Times New Roman" w:hAnsi="Times New Roman" w:cs="Times New Roman"/>
          <w:sz w:val="28"/>
          <w:szCs w:val="28"/>
          <w:lang w:val="uk-UA"/>
        </w:rPr>
        <w:t>кардіальний</w:t>
      </w:r>
      <w:proofErr w:type="spellEnd"/>
      <w:r w:rsidRPr="00E15C02">
        <w:rPr>
          <w:rFonts w:ascii="Times New Roman" w:hAnsi="Times New Roman" w:cs="Times New Roman"/>
          <w:sz w:val="28"/>
          <w:szCs w:val="28"/>
          <w:lang w:val="uk-UA"/>
        </w:rPr>
        <w:t xml:space="preserve"> фактор);</w:t>
      </w:r>
    </w:p>
    <w:p w14:paraId="6E4A1422"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 участю судинної системи у просуванні крові (</w:t>
      </w:r>
      <w:proofErr w:type="spellStart"/>
      <w:r w:rsidRPr="00E15C02">
        <w:rPr>
          <w:rFonts w:ascii="Times New Roman" w:hAnsi="Times New Roman" w:cs="Times New Roman"/>
          <w:sz w:val="28"/>
          <w:szCs w:val="28"/>
          <w:lang w:val="uk-UA"/>
        </w:rPr>
        <w:t>екстракардіальний</w:t>
      </w:r>
      <w:proofErr w:type="spellEnd"/>
    </w:p>
    <w:p w14:paraId="2AF35C68"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фактор судинного походження);</w:t>
      </w:r>
    </w:p>
    <w:p w14:paraId="552CC597"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 впливом процесів обміну на функцію кровообігу (фактор</w:t>
      </w:r>
    </w:p>
    <w:p w14:paraId="31A51A75"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тканинного обміну);</w:t>
      </w:r>
    </w:p>
    <w:p w14:paraId="25F4C3DC"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lastRenderedPageBreak/>
        <w:t xml:space="preserve">- групою </w:t>
      </w:r>
      <w:proofErr w:type="spellStart"/>
      <w:r w:rsidRPr="00E15C02">
        <w:rPr>
          <w:rFonts w:ascii="Times New Roman" w:hAnsi="Times New Roman" w:cs="Times New Roman"/>
          <w:sz w:val="28"/>
          <w:szCs w:val="28"/>
          <w:lang w:val="uk-UA"/>
        </w:rPr>
        <w:t>екстракардіальних</w:t>
      </w:r>
      <w:proofErr w:type="spellEnd"/>
      <w:r w:rsidRPr="00E15C02">
        <w:rPr>
          <w:rFonts w:ascii="Times New Roman" w:hAnsi="Times New Roman" w:cs="Times New Roman"/>
          <w:sz w:val="28"/>
          <w:szCs w:val="28"/>
          <w:lang w:val="uk-UA"/>
        </w:rPr>
        <w:t xml:space="preserve"> факторів кровообігу</w:t>
      </w:r>
    </w:p>
    <w:p w14:paraId="3A0AA218"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w:t>
      </w:r>
      <w:proofErr w:type="spellStart"/>
      <w:r w:rsidRPr="00E15C02">
        <w:rPr>
          <w:rFonts w:ascii="Times New Roman" w:hAnsi="Times New Roman" w:cs="Times New Roman"/>
          <w:sz w:val="28"/>
          <w:szCs w:val="28"/>
          <w:lang w:val="uk-UA"/>
        </w:rPr>
        <w:t>присмоктувальна</w:t>
      </w:r>
      <w:proofErr w:type="spellEnd"/>
      <w:r w:rsidRPr="00E15C02">
        <w:rPr>
          <w:rFonts w:ascii="Times New Roman" w:hAnsi="Times New Roman" w:cs="Times New Roman"/>
          <w:sz w:val="28"/>
          <w:szCs w:val="28"/>
          <w:lang w:val="uk-UA"/>
        </w:rPr>
        <w:t xml:space="preserve"> функція грудної клітки, </w:t>
      </w:r>
      <w:proofErr w:type="spellStart"/>
      <w:r w:rsidRPr="00E15C02">
        <w:rPr>
          <w:rFonts w:ascii="Times New Roman" w:hAnsi="Times New Roman" w:cs="Times New Roman"/>
          <w:sz w:val="28"/>
          <w:szCs w:val="28"/>
          <w:lang w:val="uk-UA"/>
        </w:rPr>
        <w:t>кардіоваскулярна</w:t>
      </w:r>
      <w:proofErr w:type="spellEnd"/>
    </w:p>
    <w:p w14:paraId="44F93E06"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функція діафрагми, м’язовий насос, суглобний насос).</w:t>
      </w:r>
    </w:p>
    <w:p w14:paraId="28CD34B6" w14:textId="74C04AF4" w:rsidR="00E15C02" w:rsidRPr="00E15C02" w:rsidRDefault="00E15C02" w:rsidP="009160F5">
      <w:pPr>
        <w:pStyle w:val="ListParagraph"/>
        <w:spacing w:after="0"/>
        <w:ind w:left="-284" w:firstLine="1004"/>
        <w:rPr>
          <w:rFonts w:ascii="Times New Roman" w:hAnsi="Times New Roman" w:cs="Times New Roman"/>
          <w:sz w:val="28"/>
          <w:szCs w:val="28"/>
          <w:lang w:val="uk-UA"/>
        </w:rPr>
      </w:pPr>
      <w:r w:rsidRPr="00E15C02">
        <w:rPr>
          <w:rFonts w:ascii="Times New Roman" w:hAnsi="Times New Roman" w:cs="Times New Roman"/>
          <w:sz w:val="28"/>
          <w:szCs w:val="28"/>
          <w:lang w:val="uk-UA"/>
        </w:rPr>
        <w:t xml:space="preserve">У механізмі </w:t>
      </w:r>
      <w:proofErr w:type="spellStart"/>
      <w:r w:rsidRPr="00E15C02">
        <w:rPr>
          <w:rFonts w:ascii="Times New Roman" w:hAnsi="Times New Roman" w:cs="Times New Roman"/>
          <w:sz w:val="28"/>
          <w:szCs w:val="28"/>
          <w:lang w:val="uk-UA"/>
        </w:rPr>
        <w:t>кардіального</w:t>
      </w:r>
      <w:proofErr w:type="spellEnd"/>
      <w:r w:rsidRPr="00E15C02">
        <w:rPr>
          <w:rFonts w:ascii="Times New Roman" w:hAnsi="Times New Roman" w:cs="Times New Roman"/>
          <w:sz w:val="28"/>
          <w:szCs w:val="28"/>
          <w:lang w:val="uk-UA"/>
        </w:rPr>
        <w:t xml:space="preserve"> </w:t>
      </w:r>
      <w:proofErr w:type="spellStart"/>
      <w:r w:rsidRPr="00E15C02">
        <w:rPr>
          <w:rFonts w:ascii="Times New Roman" w:hAnsi="Times New Roman" w:cs="Times New Roman"/>
          <w:sz w:val="28"/>
          <w:szCs w:val="28"/>
          <w:lang w:val="uk-UA"/>
        </w:rPr>
        <w:t>фактора</w:t>
      </w:r>
      <w:proofErr w:type="spellEnd"/>
      <w:r w:rsidRPr="00E15C02">
        <w:rPr>
          <w:rFonts w:ascii="Times New Roman" w:hAnsi="Times New Roman" w:cs="Times New Roman"/>
          <w:sz w:val="28"/>
          <w:szCs w:val="28"/>
          <w:lang w:val="uk-UA"/>
        </w:rPr>
        <w:t xml:space="preserve"> гемодинаміки слід враховувати</w:t>
      </w:r>
    </w:p>
    <w:p w14:paraId="636BFD5C"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збудження функції центрального апарату кровообігу. Фізичні вправи у</w:t>
      </w:r>
    </w:p>
    <w:p w14:paraId="40E3AB0F"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 xml:space="preserve">процесі їх виконання стимулюють взаємопов’язані </w:t>
      </w:r>
      <w:proofErr w:type="spellStart"/>
      <w:r w:rsidRPr="00E15C02">
        <w:rPr>
          <w:rFonts w:ascii="Times New Roman" w:hAnsi="Times New Roman" w:cs="Times New Roman"/>
          <w:sz w:val="28"/>
          <w:szCs w:val="28"/>
          <w:lang w:val="uk-UA"/>
        </w:rPr>
        <w:t>трофотропні</w:t>
      </w:r>
      <w:proofErr w:type="spellEnd"/>
      <w:r w:rsidRPr="00E15C02">
        <w:rPr>
          <w:rFonts w:ascii="Times New Roman" w:hAnsi="Times New Roman" w:cs="Times New Roman"/>
          <w:sz w:val="28"/>
          <w:szCs w:val="28"/>
          <w:lang w:val="uk-UA"/>
        </w:rPr>
        <w:t xml:space="preserve"> й</w:t>
      </w:r>
    </w:p>
    <w:p w14:paraId="792622DB" w14:textId="77777777" w:rsidR="00E15C02" w:rsidRPr="00E15C02" w:rsidRDefault="00E15C02" w:rsidP="00E15C02">
      <w:pPr>
        <w:pStyle w:val="ListParagraph"/>
        <w:spacing w:after="0"/>
        <w:ind w:left="-284"/>
        <w:rPr>
          <w:rFonts w:ascii="Times New Roman" w:hAnsi="Times New Roman" w:cs="Times New Roman"/>
          <w:sz w:val="28"/>
          <w:szCs w:val="28"/>
          <w:lang w:val="uk-UA"/>
        </w:rPr>
      </w:pPr>
      <w:proofErr w:type="spellStart"/>
      <w:r w:rsidRPr="00E15C02">
        <w:rPr>
          <w:rFonts w:ascii="Times New Roman" w:hAnsi="Times New Roman" w:cs="Times New Roman"/>
          <w:sz w:val="28"/>
          <w:szCs w:val="28"/>
          <w:lang w:val="uk-UA"/>
        </w:rPr>
        <w:t>енерготропні</w:t>
      </w:r>
      <w:proofErr w:type="spellEnd"/>
      <w:r w:rsidRPr="00E15C02">
        <w:rPr>
          <w:rFonts w:ascii="Times New Roman" w:hAnsi="Times New Roman" w:cs="Times New Roman"/>
          <w:sz w:val="28"/>
          <w:szCs w:val="28"/>
          <w:lang w:val="uk-UA"/>
        </w:rPr>
        <w:t xml:space="preserve"> впливи. При фізичних вправах значно збільшується приплив</w:t>
      </w:r>
    </w:p>
    <w:p w14:paraId="4714258B"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крові у коронарну систему, розширюються судини міокарда, збільшується</w:t>
      </w:r>
    </w:p>
    <w:p w14:paraId="6AF1143E"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кількість функціонуючих капілярів, посилюються окисно-відновні</w:t>
      </w:r>
    </w:p>
    <w:p w14:paraId="3DA28B0E"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процеси, що приводить до поліпшення трофічних процесів у м’язі серця.</w:t>
      </w:r>
    </w:p>
    <w:p w14:paraId="3F8711E0" w14:textId="49F5E9F1" w:rsidR="00E15C02" w:rsidRPr="00E15C02" w:rsidRDefault="00E15C02" w:rsidP="009160F5">
      <w:pPr>
        <w:pStyle w:val="ListParagraph"/>
        <w:spacing w:after="0"/>
        <w:ind w:left="-284" w:firstLine="1004"/>
        <w:rPr>
          <w:rFonts w:ascii="Times New Roman" w:hAnsi="Times New Roman" w:cs="Times New Roman"/>
          <w:sz w:val="28"/>
          <w:szCs w:val="28"/>
          <w:lang w:val="uk-UA"/>
        </w:rPr>
      </w:pPr>
      <w:r w:rsidRPr="00E15C02">
        <w:rPr>
          <w:rFonts w:ascii="Times New Roman" w:hAnsi="Times New Roman" w:cs="Times New Roman"/>
          <w:sz w:val="28"/>
          <w:szCs w:val="28"/>
          <w:lang w:val="uk-UA"/>
        </w:rPr>
        <w:t>При підвищенні артеріального тиску на 50 % через вінцеві судини протікає</w:t>
      </w:r>
      <w:r w:rsidR="009160F5">
        <w:rPr>
          <w:rFonts w:ascii="Times New Roman" w:hAnsi="Times New Roman" w:cs="Times New Roman"/>
          <w:sz w:val="28"/>
          <w:szCs w:val="28"/>
          <w:lang w:val="uk-UA"/>
        </w:rPr>
        <w:t xml:space="preserve"> </w:t>
      </w:r>
      <w:r w:rsidRPr="00E15C02">
        <w:rPr>
          <w:rFonts w:ascii="Times New Roman" w:hAnsi="Times New Roman" w:cs="Times New Roman"/>
          <w:sz w:val="28"/>
          <w:szCs w:val="28"/>
          <w:lang w:val="uk-UA"/>
        </w:rPr>
        <w:t>втричі більше крові, ніж у спокої, розширення ж судин міокарда зумовлено</w:t>
      </w:r>
      <w:r w:rsidR="009160F5">
        <w:rPr>
          <w:rFonts w:ascii="Times New Roman" w:hAnsi="Times New Roman" w:cs="Times New Roman"/>
          <w:sz w:val="28"/>
          <w:szCs w:val="28"/>
          <w:lang w:val="uk-UA"/>
        </w:rPr>
        <w:t xml:space="preserve"> </w:t>
      </w:r>
      <w:r w:rsidRPr="00E15C02">
        <w:rPr>
          <w:rFonts w:ascii="Times New Roman" w:hAnsi="Times New Roman" w:cs="Times New Roman"/>
          <w:sz w:val="28"/>
          <w:szCs w:val="28"/>
          <w:lang w:val="uk-UA"/>
        </w:rPr>
        <w:t>як нервовими, так і гуморальними впливами (вуглекислий газ, адреналін,</w:t>
      </w:r>
      <w:r w:rsidR="009160F5">
        <w:rPr>
          <w:rFonts w:ascii="Times New Roman" w:hAnsi="Times New Roman" w:cs="Times New Roman"/>
          <w:sz w:val="28"/>
          <w:szCs w:val="28"/>
          <w:lang w:val="uk-UA"/>
        </w:rPr>
        <w:t xml:space="preserve"> </w:t>
      </w:r>
      <w:r w:rsidRPr="00E15C02">
        <w:rPr>
          <w:rFonts w:ascii="Times New Roman" w:hAnsi="Times New Roman" w:cs="Times New Roman"/>
          <w:sz w:val="28"/>
          <w:szCs w:val="28"/>
          <w:lang w:val="uk-UA"/>
        </w:rPr>
        <w:t>молочна кислота та ін.). Стимуляція центральних впливів (</w:t>
      </w:r>
      <w:proofErr w:type="spellStart"/>
      <w:r w:rsidRPr="00E15C02">
        <w:rPr>
          <w:rFonts w:ascii="Times New Roman" w:hAnsi="Times New Roman" w:cs="Times New Roman"/>
          <w:sz w:val="28"/>
          <w:szCs w:val="28"/>
          <w:lang w:val="uk-UA"/>
        </w:rPr>
        <w:t>кортиковісцеральних</w:t>
      </w:r>
      <w:proofErr w:type="spellEnd"/>
      <w:r w:rsidRPr="00E15C02">
        <w:rPr>
          <w:rFonts w:ascii="Times New Roman" w:hAnsi="Times New Roman" w:cs="Times New Roman"/>
          <w:sz w:val="28"/>
          <w:szCs w:val="28"/>
          <w:lang w:val="uk-UA"/>
        </w:rPr>
        <w:t>) також є дією гуморальних речовин (переважно білкової</w:t>
      </w:r>
    </w:p>
    <w:p w14:paraId="3BC58F86"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природи, що утворюються при м’язовій діяльності), які сприяють</w:t>
      </w:r>
    </w:p>
    <w:p w14:paraId="251FD6A8"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посиленню скорочувальної функції серцевого м’яза. Отже, збільшення</w:t>
      </w:r>
    </w:p>
    <w:p w14:paraId="517AAFBD"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систолічного об’єму в хворих при заняттях фізичними вправами є</w:t>
      </w:r>
    </w:p>
    <w:p w14:paraId="6AB4D527"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наслідком збільшення як сили скорочення серцевого м’яза, так і припливу</w:t>
      </w:r>
    </w:p>
    <w:p w14:paraId="36621DCC"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до нього крові.</w:t>
      </w:r>
    </w:p>
    <w:p w14:paraId="6D1DF2C6" w14:textId="7A1C8D1A" w:rsidR="00E15C02" w:rsidRPr="00E15C02" w:rsidRDefault="00E15C02" w:rsidP="009160F5">
      <w:pPr>
        <w:pStyle w:val="ListParagraph"/>
        <w:spacing w:after="0"/>
        <w:ind w:left="-284" w:firstLine="1004"/>
        <w:rPr>
          <w:rFonts w:ascii="Times New Roman" w:hAnsi="Times New Roman" w:cs="Times New Roman"/>
          <w:sz w:val="28"/>
          <w:szCs w:val="28"/>
          <w:lang w:val="uk-UA"/>
        </w:rPr>
      </w:pPr>
      <w:r w:rsidRPr="00E15C02">
        <w:rPr>
          <w:rFonts w:ascii="Times New Roman" w:hAnsi="Times New Roman" w:cs="Times New Roman"/>
          <w:sz w:val="28"/>
          <w:szCs w:val="28"/>
          <w:lang w:val="uk-UA"/>
        </w:rPr>
        <w:t>Внаслідок скорочення лівого шлуночка, хвиля крові, розподіляючись</w:t>
      </w:r>
    </w:p>
    <w:p w14:paraId="30F783B3"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по судинах, зазнає опору. Останнє зумовлено в’язкістю крові, тертям об</w:t>
      </w:r>
    </w:p>
    <w:p w14:paraId="228447EA"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судинні стінки її формених елементів, подоланням маси гідростатичного</w:t>
      </w:r>
    </w:p>
    <w:p w14:paraId="47C7A656"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 xml:space="preserve">стовпа та іншими причинами. Через це при віддаленні хвилі у </w:t>
      </w:r>
    </w:p>
    <w:p w14:paraId="61DAE9E2"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периферичному напрямку артеріальний тиск поступово спадає. Це</w:t>
      </w:r>
    </w:p>
    <w:p w14:paraId="264B76DE"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спадання особливо виражене в зоні дрібних артеріальних судин, що</w:t>
      </w:r>
    </w:p>
    <w:p w14:paraId="381BEE7A"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передують капілярам.</w:t>
      </w:r>
    </w:p>
    <w:p w14:paraId="22989145" w14:textId="345E1462" w:rsidR="00E15C02" w:rsidRPr="00E15C02" w:rsidRDefault="00E15C02" w:rsidP="009160F5">
      <w:pPr>
        <w:pStyle w:val="ListParagraph"/>
        <w:spacing w:after="0"/>
        <w:ind w:left="-284" w:firstLine="1004"/>
        <w:rPr>
          <w:rFonts w:ascii="Times New Roman" w:hAnsi="Times New Roman" w:cs="Times New Roman"/>
          <w:sz w:val="28"/>
          <w:szCs w:val="28"/>
          <w:lang w:val="uk-UA"/>
        </w:rPr>
      </w:pPr>
      <w:r w:rsidRPr="00E15C02">
        <w:rPr>
          <w:rFonts w:ascii="Times New Roman" w:hAnsi="Times New Roman" w:cs="Times New Roman"/>
          <w:sz w:val="28"/>
          <w:szCs w:val="28"/>
          <w:lang w:val="uk-UA"/>
        </w:rPr>
        <w:t xml:space="preserve">Зі зниженням дії на рух крові </w:t>
      </w:r>
      <w:proofErr w:type="spellStart"/>
      <w:r w:rsidRPr="00E15C02">
        <w:rPr>
          <w:rFonts w:ascii="Times New Roman" w:hAnsi="Times New Roman" w:cs="Times New Roman"/>
          <w:sz w:val="28"/>
          <w:szCs w:val="28"/>
          <w:lang w:val="uk-UA"/>
        </w:rPr>
        <w:t>кардіальнoгo</w:t>
      </w:r>
      <w:proofErr w:type="spellEnd"/>
      <w:r w:rsidRPr="00E15C02">
        <w:rPr>
          <w:rFonts w:ascii="Times New Roman" w:hAnsi="Times New Roman" w:cs="Times New Roman"/>
          <w:sz w:val="28"/>
          <w:szCs w:val="28"/>
          <w:lang w:val="uk-UA"/>
        </w:rPr>
        <w:t xml:space="preserve"> </w:t>
      </w:r>
      <w:proofErr w:type="spellStart"/>
      <w:r w:rsidRPr="00E15C02">
        <w:rPr>
          <w:rFonts w:ascii="Times New Roman" w:hAnsi="Times New Roman" w:cs="Times New Roman"/>
          <w:sz w:val="28"/>
          <w:szCs w:val="28"/>
          <w:lang w:val="uk-UA"/>
        </w:rPr>
        <w:t>фактора</w:t>
      </w:r>
      <w:proofErr w:type="spellEnd"/>
      <w:r w:rsidRPr="00E15C02">
        <w:rPr>
          <w:rFonts w:ascii="Times New Roman" w:hAnsi="Times New Roman" w:cs="Times New Roman"/>
          <w:sz w:val="28"/>
          <w:szCs w:val="28"/>
          <w:lang w:val="uk-UA"/>
        </w:rPr>
        <w:t xml:space="preserve"> посилюється</w:t>
      </w:r>
    </w:p>
    <w:p w14:paraId="5209BA77"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 xml:space="preserve">вплив судинного </w:t>
      </w:r>
      <w:proofErr w:type="spellStart"/>
      <w:r w:rsidRPr="00E15C02">
        <w:rPr>
          <w:rFonts w:ascii="Times New Roman" w:hAnsi="Times New Roman" w:cs="Times New Roman"/>
          <w:sz w:val="28"/>
          <w:szCs w:val="28"/>
          <w:lang w:val="uk-UA"/>
        </w:rPr>
        <w:t>фактора</w:t>
      </w:r>
      <w:proofErr w:type="spellEnd"/>
      <w:r w:rsidRPr="00E15C02">
        <w:rPr>
          <w:rFonts w:ascii="Times New Roman" w:hAnsi="Times New Roman" w:cs="Times New Roman"/>
          <w:sz w:val="28"/>
          <w:szCs w:val="28"/>
          <w:lang w:val="uk-UA"/>
        </w:rPr>
        <w:t xml:space="preserve">. </w:t>
      </w:r>
      <w:proofErr w:type="spellStart"/>
      <w:r w:rsidRPr="00E15C02">
        <w:rPr>
          <w:rFonts w:ascii="Times New Roman" w:hAnsi="Times New Roman" w:cs="Times New Roman"/>
          <w:sz w:val="28"/>
          <w:szCs w:val="28"/>
          <w:lang w:val="uk-UA"/>
        </w:rPr>
        <w:t>Екстракардіальні</w:t>
      </w:r>
      <w:proofErr w:type="spellEnd"/>
      <w:r w:rsidRPr="00E15C02">
        <w:rPr>
          <w:rFonts w:ascii="Times New Roman" w:hAnsi="Times New Roman" w:cs="Times New Roman"/>
          <w:sz w:val="28"/>
          <w:szCs w:val="28"/>
          <w:lang w:val="uk-UA"/>
        </w:rPr>
        <w:t xml:space="preserve"> впливи на гемодинаміку</w:t>
      </w:r>
    </w:p>
    <w:p w14:paraId="5A433C1F"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зумовлені пружністю й еластичністю артеріальної стінки. Остання,</w:t>
      </w:r>
    </w:p>
    <w:p w14:paraId="606669BF"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розширюючись під дією хвилі крові, накопичує потенційну енергію, яка</w:t>
      </w:r>
    </w:p>
    <w:p w14:paraId="53F3A139"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через пружність стінки судини переходить у кінетичну, і судина</w:t>
      </w:r>
    </w:p>
    <w:p w14:paraId="447CE392" w14:textId="77777777" w:rsidR="00E15C02" w:rsidRP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повертається у вихідний стан, здійснюючи посилюючий вплив на</w:t>
      </w:r>
    </w:p>
    <w:p w14:paraId="7EA74F77" w14:textId="405C1D3E" w:rsidR="00E15C02" w:rsidRDefault="00E15C02" w:rsidP="00E15C02">
      <w:pPr>
        <w:pStyle w:val="ListParagraph"/>
        <w:spacing w:after="0"/>
        <w:ind w:left="-284"/>
        <w:rPr>
          <w:rFonts w:ascii="Times New Roman" w:hAnsi="Times New Roman" w:cs="Times New Roman"/>
          <w:sz w:val="28"/>
          <w:szCs w:val="28"/>
          <w:lang w:val="uk-UA"/>
        </w:rPr>
      </w:pPr>
      <w:r w:rsidRPr="00E15C02">
        <w:rPr>
          <w:rFonts w:ascii="Times New Roman" w:hAnsi="Times New Roman" w:cs="Times New Roman"/>
          <w:sz w:val="28"/>
          <w:szCs w:val="28"/>
          <w:lang w:val="uk-UA"/>
        </w:rPr>
        <w:t>просування хвилі крові у периферичному напрямку.</w:t>
      </w:r>
    </w:p>
    <w:p w14:paraId="28DA972F" w14:textId="031763CD" w:rsidR="007D71C4" w:rsidRDefault="007D71C4" w:rsidP="00E15C02">
      <w:pPr>
        <w:pStyle w:val="ListParagraph"/>
        <w:spacing w:after="0"/>
        <w:ind w:left="-284"/>
        <w:rPr>
          <w:rFonts w:ascii="Times New Roman" w:hAnsi="Times New Roman" w:cs="Times New Roman"/>
          <w:sz w:val="28"/>
          <w:szCs w:val="28"/>
          <w:lang w:val="uk-UA"/>
        </w:rPr>
      </w:pPr>
    </w:p>
    <w:p w14:paraId="335C589C" w14:textId="77777777" w:rsidR="004C5EC2" w:rsidRPr="00E15C02" w:rsidRDefault="004C5EC2" w:rsidP="00E15C02">
      <w:pPr>
        <w:pStyle w:val="ListParagraph"/>
        <w:spacing w:after="0"/>
        <w:ind w:left="-284"/>
        <w:rPr>
          <w:rFonts w:ascii="Times New Roman" w:hAnsi="Times New Roman" w:cs="Times New Roman"/>
          <w:sz w:val="28"/>
          <w:szCs w:val="28"/>
          <w:lang w:val="uk-UA"/>
        </w:rPr>
      </w:pPr>
    </w:p>
    <w:p w14:paraId="15304954" w14:textId="7F47F19C" w:rsidR="00250AE8" w:rsidRPr="005B48AB" w:rsidRDefault="00250AE8" w:rsidP="00250AE8">
      <w:pPr>
        <w:pStyle w:val="ListParagraph"/>
        <w:numPr>
          <w:ilvl w:val="0"/>
          <w:numId w:val="1"/>
        </w:numPr>
        <w:spacing w:after="0"/>
        <w:ind w:left="-284" w:firstLine="0"/>
        <w:rPr>
          <w:rFonts w:ascii="Times New Roman" w:hAnsi="Times New Roman" w:cs="Times New Roman"/>
          <w:b/>
          <w:bCs/>
          <w:sz w:val="28"/>
          <w:szCs w:val="28"/>
          <w:lang w:val="uk-UA"/>
        </w:rPr>
      </w:pPr>
      <w:r w:rsidRPr="005B48AB">
        <w:rPr>
          <w:rFonts w:ascii="Times New Roman" w:hAnsi="Times New Roman" w:cs="Times New Roman"/>
          <w:b/>
          <w:bCs/>
          <w:sz w:val="28"/>
          <w:szCs w:val="28"/>
          <w:shd w:val="clear" w:color="auto" w:fill="F8F9FA"/>
        </w:rPr>
        <w:lastRenderedPageBreak/>
        <w:t xml:space="preserve">Дайте </w:t>
      </w:r>
      <w:proofErr w:type="spellStart"/>
      <w:r w:rsidRPr="005B48AB">
        <w:rPr>
          <w:rFonts w:ascii="Times New Roman" w:hAnsi="Times New Roman" w:cs="Times New Roman"/>
          <w:b/>
          <w:bCs/>
          <w:sz w:val="28"/>
          <w:szCs w:val="28"/>
          <w:shd w:val="clear" w:color="auto" w:fill="F8F9FA"/>
        </w:rPr>
        <w:t>загальне</w:t>
      </w:r>
      <w:proofErr w:type="spellEnd"/>
      <w:r w:rsidRPr="005B48AB">
        <w:rPr>
          <w:rFonts w:ascii="Times New Roman" w:hAnsi="Times New Roman" w:cs="Times New Roman"/>
          <w:b/>
          <w:bCs/>
          <w:sz w:val="28"/>
          <w:szCs w:val="28"/>
          <w:shd w:val="clear" w:color="auto" w:fill="F8F9FA"/>
        </w:rPr>
        <w:t xml:space="preserve"> </w:t>
      </w:r>
      <w:proofErr w:type="spellStart"/>
      <w:r w:rsidRPr="005B48AB">
        <w:rPr>
          <w:rFonts w:ascii="Times New Roman" w:hAnsi="Times New Roman" w:cs="Times New Roman"/>
          <w:b/>
          <w:bCs/>
          <w:sz w:val="28"/>
          <w:szCs w:val="28"/>
          <w:shd w:val="clear" w:color="auto" w:fill="F8F9FA"/>
        </w:rPr>
        <w:t>поняття</w:t>
      </w:r>
      <w:proofErr w:type="spellEnd"/>
      <w:r w:rsidRPr="005B48AB">
        <w:rPr>
          <w:rFonts w:ascii="Times New Roman" w:hAnsi="Times New Roman" w:cs="Times New Roman"/>
          <w:b/>
          <w:bCs/>
          <w:sz w:val="28"/>
          <w:szCs w:val="28"/>
          <w:shd w:val="clear" w:color="auto" w:fill="F8F9FA"/>
        </w:rPr>
        <w:t xml:space="preserve"> про </w:t>
      </w:r>
      <w:proofErr w:type="spellStart"/>
      <w:r w:rsidRPr="005B48AB">
        <w:rPr>
          <w:rFonts w:ascii="Times New Roman" w:hAnsi="Times New Roman" w:cs="Times New Roman"/>
          <w:b/>
          <w:bCs/>
          <w:sz w:val="28"/>
          <w:szCs w:val="28"/>
          <w:shd w:val="clear" w:color="auto" w:fill="F8F9FA"/>
        </w:rPr>
        <w:t>гнучкість</w:t>
      </w:r>
      <w:proofErr w:type="spellEnd"/>
      <w:r w:rsidRPr="005B48AB">
        <w:rPr>
          <w:rFonts w:ascii="Times New Roman" w:hAnsi="Times New Roman" w:cs="Times New Roman"/>
          <w:b/>
          <w:bCs/>
          <w:sz w:val="28"/>
          <w:szCs w:val="28"/>
          <w:shd w:val="clear" w:color="auto" w:fill="F8F9FA"/>
          <w:lang w:val="uk-UA"/>
        </w:rPr>
        <w:t>.</w:t>
      </w:r>
    </w:p>
    <w:p w14:paraId="2961C072" w14:textId="363B4C18" w:rsidR="00E70B69" w:rsidRPr="00E70B69" w:rsidRDefault="00E70B69" w:rsidP="00E70B69">
      <w:pPr>
        <w:spacing w:after="0"/>
        <w:ind w:firstLine="720"/>
        <w:rPr>
          <w:rFonts w:ascii="Times New Roman" w:hAnsi="Times New Roman" w:cs="Times New Roman"/>
          <w:sz w:val="28"/>
          <w:szCs w:val="28"/>
          <w:lang w:val="uk-UA"/>
        </w:rPr>
      </w:pPr>
      <w:r w:rsidRPr="00E70B69">
        <w:rPr>
          <w:rFonts w:ascii="Times New Roman" w:hAnsi="Times New Roman" w:cs="Times New Roman"/>
          <w:sz w:val="28"/>
          <w:szCs w:val="28"/>
          <w:lang w:val="uk-UA"/>
        </w:rPr>
        <w:t xml:space="preserve">Під гнучкістю розуміють </w:t>
      </w:r>
      <w:proofErr w:type="spellStart"/>
      <w:r w:rsidRPr="00E70B69">
        <w:rPr>
          <w:rFonts w:ascii="Times New Roman" w:hAnsi="Times New Roman" w:cs="Times New Roman"/>
          <w:sz w:val="28"/>
          <w:szCs w:val="28"/>
          <w:lang w:val="uk-UA"/>
        </w:rPr>
        <w:t>морфо</w:t>
      </w:r>
      <w:proofErr w:type="spellEnd"/>
      <w:r w:rsidRPr="00E70B69">
        <w:rPr>
          <w:rFonts w:ascii="Times New Roman" w:hAnsi="Times New Roman" w:cs="Times New Roman"/>
          <w:sz w:val="28"/>
          <w:szCs w:val="28"/>
          <w:lang w:val="uk-UA"/>
        </w:rPr>
        <w:t>-функціональні властивості опорно-рухового апарату, які визначають ступінь рухомості його ланок.</w:t>
      </w:r>
    </w:p>
    <w:p w14:paraId="79409978" w14:textId="7B2C2136" w:rsidR="00E70B69" w:rsidRPr="00E70B69" w:rsidRDefault="00E70B69" w:rsidP="00E70B69">
      <w:pPr>
        <w:spacing w:after="0"/>
        <w:rPr>
          <w:rFonts w:ascii="Times New Roman" w:hAnsi="Times New Roman" w:cs="Times New Roman"/>
          <w:sz w:val="28"/>
          <w:szCs w:val="28"/>
          <w:lang w:val="uk-UA"/>
        </w:rPr>
      </w:pPr>
      <w:r w:rsidRPr="00E70B69">
        <w:rPr>
          <w:rFonts w:ascii="Times New Roman" w:hAnsi="Times New Roman" w:cs="Times New Roman"/>
          <w:sz w:val="28"/>
          <w:szCs w:val="28"/>
          <w:lang w:val="uk-UA"/>
        </w:rPr>
        <w:t>Іншими словами, гнучкість – це здатність людини виконувати рухи з великою амплітудою.</w:t>
      </w:r>
      <w:r w:rsidRPr="00E70B69">
        <w:rPr>
          <w:rFonts w:ascii="Times New Roman" w:hAnsi="Times New Roman" w:cs="Times New Roman"/>
          <w:sz w:val="28"/>
          <w:szCs w:val="28"/>
        </w:rPr>
        <w:t xml:space="preserve"> </w:t>
      </w:r>
      <w:r w:rsidRPr="00E70B69">
        <w:rPr>
          <w:rFonts w:ascii="Times New Roman" w:hAnsi="Times New Roman" w:cs="Times New Roman"/>
          <w:sz w:val="28"/>
          <w:szCs w:val="28"/>
          <w:lang w:val="uk-UA"/>
        </w:rPr>
        <w:t xml:space="preserve">Розрізняють </w:t>
      </w:r>
      <w:r w:rsidRPr="00E70B69">
        <w:rPr>
          <w:rFonts w:ascii="Times New Roman" w:hAnsi="Times New Roman" w:cs="Times New Roman"/>
          <w:i/>
          <w:iCs/>
          <w:sz w:val="28"/>
          <w:szCs w:val="28"/>
          <w:lang w:val="uk-UA"/>
        </w:rPr>
        <w:t>активну</w:t>
      </w:r>
      <w:r w:rsidRPr="00E70B69">
        <w:rPr>
          <w:rFonts w:ascii="Times New Roman" w:hAnsi="Times New Roman" w:cs="Times New Roman"/>
          <w:sz w:val="28"/>
          <w:szCs w:val="28"/>
          <w:lang w:val="uk-UA"/>
        </w:rPr>
        <w:t xml:space="preserve"> і </w:t>
      </w:r>
      <w:r w:rsidRPr="00E70B69">
        <w:rPr>
          <w:rFonts w:ascii="Times New Roman" w:hAnsi="Times New Roman" w:cs="Times New Roman"/>
          <w:i/>
          <w:iCs/>
          <w:sz w:val="28"/>
          <w:szCs w:val="28"/>
          <w:lang w:val="uk-UA"/>
        </w:rPr>
        <w:t>пасивну</w:t>
      </w:r>
      <w:r w:rsidRPr="00E70B69">
        <w:rPr>
          <w:rFonts w:ascii="Times New Roman" w:hAnsi="Times New Roman" w:cs="Times New Roman"/>
          <w:sz w:val="28"/>
          <w:szCs w:val="28"/>
          <w:lang w:val="uk-UA"/>
        </w:rPr>
        <w:t xml:space="preserve"> гнучкість.</w:t>
      </w:r>
    </w:p>
    <w:p w14:paraId="1684A017" w14:textId="65448766" w:rsidR="00E70B69" w:rsidRPr="00E70B69" w:rsidRDefault="00E70B69" w:rsidP="00DE61B0">
      <w:pPr>
        <w:spacing w:after="0"/>
        <w:ind w:firstLine="720"/>
        <w:rPr>
          <w:rFonts w:ascii="Times New Roman" w:hAnsi="Times New Roman" w:cs="Times New Roman"/>
          <w:sz w:val="28"/>
          <w:szCs w:val="28"/>
          <w:lang w:val="uk-UA"/>
        </w:rPr>
      </w:pPr>
      <w:r w:rsidRPr="00E70B69">
        <w:rPr>
          <w:rFonts w:ascii="Times New Roman" w:hAnsi="Times New Roman" w:cs="Times New Roman"/>
          <w:i/>
          <w:iCs/>
          <w:sz w:val="28"/>
          <w:szCs w:val="28"/>
          <w:lang w:val="uk-UA"/>
        </w:rPr>
        <w:t>Активна гнучкість</w:t>
      </w:r>
      <w:r w:rsidRPr="00E70B69">
        <w:rPr>
          <w:rFonts w:ascii="Times New Roman" w:hAnsi="Times New Roman" w:cs="Times New Roman"/>
          <w:sz w:val="28"/>
          <w:szCs w:val="28"/>
          <w:lang w:val="uk-UA"/>
        </w:rPr>
        <w:t xml:space="preserve"> проявляється за допомогою власних м’язових зусиль. Наприклад, піднімання прямої ноги вперед (вбік) і утримання її в цьому положенні. Активні рухи виконуються за рахунок роботи м’язових груп, які проходять через даний суглоб.</w:t>
      </w:r>
    </w:p>
    <w:p w14:paraId="4D42B421" w14:textId="0CD0189B" w:rsidR="00E70B69" w:rsidRPr="00E70B69" w:rsidRDefault="00E70B69" w:rsidP="00515D85">
      <w:pPr>
        <w:spacing w:after="0"/>
        <w:ind w:firstLine="720"/>
        <w:rPr>
          <w:rFonts w:ascii="Times New Roman" w:hAnsi="Times New Roman" w:cs="Times New Roman"/>
          <w:sz w:val="28"/>
          <w:szCs w:val="28"/>
          <w:lang w:val="uk-UA"/>
        </w:rPr>
      </w:pPr>
      <w:r w:rsidRPr="00DE61B0">
        <w:rPr>
          <w:rFonts w:ascii="Times New Roman" w:hAnsi="Times New Roman" w:cs="Times New Roman"/>
          <w:i/>
          <w:iCs/>
          <w:sz w:val="28"/>
          <w:szCs w:val="28"/>
          <w:lang w:val="uk-UA"/>
        </w:rPr>
        <w:t>Пасивна гнучкість</w:t>
      </w:r>
      <w:r w:rsidRPr="00E70B69">
        <w:rPr>
          <w:rFonts w:ascii="Times New Roman" w:hAnsi="Times New Roman" w:cs="Times New Roman"/>
          <w:sz w:val="28"/>
          <w:szCs w:val="28"/>
          <w:lang w:val="uk-UA"/>
        </w:rPr>
        <w:t xml:space="preserve"> проявляється шляхом прикладання до рухомої частини тулуба зовнішніх сил – зовнішнього обтяження; зусиль партнера і т. д. Показники пасивної гнучкості у більшості випадків вищі від показників активної гнучкості. Різницю між показниками активної і пасивної гнучкості називають «запасом гнучкості».</w:t>
      </w:r>
    </w:p>
    <w:p w14:paraId="60570ECB" w14:textId="29A31320" w:rsidR="00E70B69" w:rsidRPr="00E70B69" w:rsidRDefault="00E70B69" w:rsidP="00515D85">
      <w:pPr>
        <w:spacing w:after="0"/>
        <w:ind w:firstLine="720"/>
        <w:rPr>
          <w:rFonts w:ascii="Times New Roman" w:hAnsi="Times New Roman" w:cs="Times New Roman"/>
          <w:sz w:val="28"/>
          <w:szCs w:val="28"/>
          <w:lang w:val="uk-UA"/>
        </w:rPr>
      </w:pPr>
      <w:r w:rsidRPr="00E70B69">
        <w:rPr>
          <w:rFonts w:ascii="Times New Roman" w:hAnsi="Times New Roman" w:cs="Times New Roman"/>
          <w:sz w:val="28"/>
          <w:szCs w:val="28"/>
          <w:lang w:val="uk-UA"/>
        </w:rPr>
        <w:t>Гнучкість відносно легко і швидко розвивається, якщо заняття носять щоденний систематичний характер.</w:t>
      </w:r>
      <w:r w:rsidR="00515D85" w:rsidRPr="00515D85">
        <w:rPr>
          <w:rFonts w:ascii="Times New Roman" w:hAnsi="Times New Roman" w:cs="Times New Roman"/>
          <w:sz w:val="28"/>
          <w:szCs w:val="28"/>
        </w:rPr>
        <w:t xml:space="preserve"> </w:t>
      </w:r>
      <w:r w:rsidRPr="00E70B69">
        <w:rPr>
          <w:rFonts w:ascii="Times New Roman" w:hAnsi="Times New Roman" w:cs="Times New Roman"/>
          <w:sz w:val="28"/>
          <w:szCs w:val="28"/>
          <w:lang w:val="uk-UA"/>
        </w:rPr>
        <w:t>Найбільш значні темпи збільшення показників гнучкості спостерігаються з 7 до 8 та з 11 до 13 років. Потім гнучкість стабілізується і, якщо не виконувати вправи, що спрямовано впливають на гнучкість, вона вже в 16-17- річному віці починає прогресивно погіршуватися.</w:t>
      </w:r>
    </w:p>
    <w:p w14:paraId="3E590842" w14:textId="4BA9E10A" w:rsidR="00E70B69" w:rsidRPr="00E70B69" w:rsidRDefault="00E70B69" w:rsidP="00AE3704">
      <w:pPr>
        <w:spacing w:after="0"/>
        <w:ind w:firstLine="720"/>
        <w:rPr>
          <w:rFonts w:ascii="Times New Roman" w:hAnsi="Times New Roman" w:cs="Times New Roman"/>
          <w:sz w:val="28"/>
          <w:szCs w:val="28"/>
          <w:lang w:val="uk-UA"/>
        </w:rPr>
      </w:pPr>
      <w:r w:rsidRPr="00E70B69">
        <w:rPr>
          <w:rFonts w:ascii="Times New Roman" w:hAnsi="Times New Roman" w:cs="Times New Roman"/>
          <w:sz w:val="28"/>
          <w:szCs w:val="28"/>
          <w:lang w:val="uk-UA"/>
        </w:rPr>
        <w:t>У дівчат та жінок рухливість у суглобах приблизно на 10 % вища, ніж у хлопців та чоловіків. У похилому віці гнучкість у жінок і чоловіків практично не відрізняється.</w:t>
      </w:r>
    </w:p>
    <w:p w14:paraId="7A5488B2" w14:textId="4F2B1F17" w:rsidR="00E70B69" w:rsidRPr="00E70B69" w:rsidRDefault="00E70B69" w:rsidP="00AE3704">
      <w:pPr>
        <w:spacing w:after="0"/>
        <w:ind w:firstLine="720"/>
        <w:rPr>
          <w:rFonts w:ascii="Times New Roman" w:hAnsi="Times New Roman" w:cs="Times New Roman"/>
          <w:sz w:val="28"/>
          <w:szCs w:val="28"/>
          <w:lang w:val="uk-UA"/>
        </w:rPr>
      </w:pPr>
      <w:r w:rsidRPr="00E70B69">
        <w:rPr>
          <w:rFonts w:ascii="Times New Roman" w:hAnsi="Times New Roman" w:cs="Times New Roman"/>
          <w:sz w:val="28"/>
          <w:szCs w:val="28"/>
          <w:lang w:val="uk-UA"/>
        </w:rPr>
        <w:t>«Оперативний» стан гнучкості (тобто стан прояву гнучкості в той чи інший момент) залежить від багатьох факторів: зовнішньої температури середовища (з підвищенням температури гнучкість збільшується); добової періодики (у ранкові години гнучкість значно нижча); втоми (показники активної гнучкості зменшується, а пасивної збільшується); емоційного стану.</w:t>
      </w:r>
    </w:p>
    <w:p w14:paraId="180D1911" w14:textId="77777777" w:rsidR="00E70B69" w:rsidRPr="00E70B69" w:rsidRDefault="00E70B69" w:rsidP="00AE3704">
      <w:pPr>
        <w:spacing w:after="0"/>
        <w:ind w:firstLine="720"/>
        <w:rPr>
          <w:rFonts w:ascii="Times New Roman" w:hAnsi="Times New Roman" w:cs="Times New Roman"/>
          <w:sz w:val="28"/>
          <w:szCs w:val="28"/>
          <w:lang w:val="uk-UA"/>
        </w:rPr>
      </w:pPr>
      <w:r w:rsidRPr="00E70B69">
        <w:rPr>
          <w:rFonts w:ascii="Times New Roman" w:hAnsi="Times New Roman" w:cs="Times New Roman"/>
          <w:sz w:val="28"/>
          <w:szCs w:val="28"/>
          <w:lang w:val="uk-UA"/>
        </w:rPr>
        <w:t>Розвиток гнучкості тісно пов’язаний з розвитком сили. Захоплення силовими вправами може призвести до обмеження рухомості в суглобах, як і прискорений розвиток гнучкості без належного зміцнення м’язово-зв’язкового апарату може призвести до розхитаності в суглобах. Звідси випливає необхідність оптимального поєднання в процесі фізичного виховання вправ, спрямованих на розвиток гнучкості, з силовими та іншими вправами, що сприятимуть гармонійному розвитку фізичних якостей.</w:t>
      </w:r>
    </w:p>
    <w:p w14:paraId="49875327" w14:textId="77777777" w:rsidR="00E70B69" w:rsidRPr="00E70B69" w:rsidRDefault="00E70B69" w:rsidP="00E70B69">
      <w:pPr>
        <w:spacing w:after="0"/>
        <w:rPr>
          <w:rFonts w:ascii="Times New Roman" w:hAnsi="Times New Roman" w:cs="Times New Roman"/>
          <w:sz w:val="28"/>
          <w:szCs w:val="28"/>
          <w:lang w:val="uk-UA"/>
        </w:rPr>
      </w:pPr>
    </w:p>
    <w:p w14:paraId="48AE092E" w14:textId="344B9739" w:rsidR="00E70B69" w:rsidRPr="00E70B69" w:rsidRDefault="00E70B69" w:rsidP="00445F13">
      <w:pPr>
        <w:spacing w:after="0"/>
        <w:ind w:firstLine="720"/>
        <w:rPr>
          <w:rFonts w:ascii="Times New Roman" w:hAnsi="Times New Roman" w:cs="Times New Roman"/>
          <w:sz w:val="28"/>
          <w:szCs w:val="28"/>
          <w:lang w:val="uk-UA"/>
        </w:rPr>
      </w:pPr>
      <w:r w:rsidRPr="00E70B69">
        <w:rPr>
          <w:rFonts w:ascii="Times New Roman" w:hAnsi="Times New Roman" w:cs="Times New Roman"/>
          <w:sz w:val="28"/>
          <w:szCs w:val="28"/>
          <w:lang w:val="uk-UA"/>
        </w:rPr>
        <w:lastRenderedPageBreak/>
        <w:t>Для виховання гнучкості застосовуються фізичні вправи, при виконанні яких амплітуда рухів доводиться до індивідуально граничної – такої, при якій м’язи і зв’язки розтягуються до можливого максимуму, не призводячи до пошкодження. Вправи такого типу отримали назву «вправи на розтягування». Переважна більшість – це гімнастичні вправи, добір яких дає можливість вибірково впливати на ланки тіла. В одних із них основними розтягувальними силами є напруження м’язів, у інших – зовнішні сили. Тому вправи на розтягування поділяються на активні і пасивні. Крім цього, є багато вправ на розтягування, ефект яких забезпечується як внутрішніми, так і зовнішніми силами без явної переваги тих або інших. Такі вправи отримали назву активно-пасивні (наприклад, пружні рухи в глибокому випаді або шпагаті).</w:t>
      </w:r>
    </w:p>
    <w:p w14:paraId="060CF7EB" w14:textId="084F9F55" w:rsidR="00250AE8" w:rsidRDefault="00E70B69" w:rsidP="00445F13">
      <w:pPr>
        <w:spacing w:after="0"/>
        <w:ind w:firstLine="720"/>
        <w:rPr>
          <w:rFonts w:ascii="Times New Roman" w:hAnsi="Times New Roman" w:cs="Times New Roman"/>
          <w:sz w:val="28"/>
          <w:szCs w:val="28"/>
          <w:lang w:val="uk-UA"/>
        </w:rPr>
      </w:pPr>
      <w:r w:rsidRPr="00E70B69">
        <w:rPr>
          <w:rFonts w:ascii="Times New Roman" w:hAnsi="Times New Roman" w:cs="Times New Roman"/>
          <w:sz w:val="28"/>
          <w:szCs w:val="28"/>
          <w:lang w:val="uk-UA"/>
        </w:rPr>
        <w:t>У загальній сукупності вправ, спрямованих на розвиток гнучкості, переважають активні вправи, оскільки в реальних умовах життєдіяльності гнучкість проявляється, головним чином, в активних її формах. Разом з тим, певну цінність мають і пасивні вправи на розтягування. Вони служать ефективним засобом збільшення і збереження запасу гнучкості, сприяють збільшенню амплітуди активних рухів.</w:t>
      </w:r>
    </w:p>
    <w:p w14:paraId="71A0317B" w14:textId="77777777" w:rsidR="002F5903" w:rsidRPr="00250AE8" w:rsidRDefault="002F5903" w:rsidP="00445F13">
      <w:pPr>
        <w:spacing w:after="0"/>
        <w:ind w:firstLine="720"/>
        <w:rPr>
          <w:rFonts w:ascii="Times New Roman" w:hAnsi="Times New Roman" w:cs="Times New Roman"/>
          <w:sz w:val="28"/>
          <w:szCs w:val="28"/>
          <w:lang w:val="uk-UA"/>
        </w:rPr>
      </w:pPr>
    </w:p>
    <w:p w14:paraId="7879CAA4" w14:textId="0EF23A9C" w:rsidR="00250AE8" w:rsidRPr="00B160F0" w:rsidRDefault="00250AE8" w:rsidP="00250AE8">
      <w:pPr>
        <w:pStyle w:val="ListParagraph"/>
        <w:numPr>
          <w:ilvl w:val="0"/>
          <w:numId w:val="1"/>
        </w:numPr>
        <w:spacing w:after="0"/>
        <w:ind w:left="-284" w:firstLine="0"/>
        <w:rPr>
          <w:rFonts w:ascii="Times New Roman" w:hAnsi="Times New Roman" w:cs="Times New Roman"/>
          <w:b/>
          <w:bCs/>
          <w:sz w:val="28"/>
          <w:szCs w:val="28"/>
          <w:lang w:val="uk-UA"/>
        </w:rPr>
      </w:pPr>
      <w:proofErr w:type="spellStart"/>
      <w:r w:rsidRPr="00B160F0">
        <w:rPr>
          <w:rFonts w:ascii="Times New Roman" w:hAnsi="Times New Roman" w:cs="Times New Roman"/>
          <w:b/>
          <w:bCs/>
          <w:sz w:val="28"/>
          <w:szCs w:val="28"/>
        </w:rPr>
        <w:t>Особливості</w:t>
      </w:r>
      <w:proofErr w:type="spellEnd"/>
      <w:r w:rsidRPr="00B160F0">
        <w:rPr>
          <w:rFonts w:ascii="Times New Roman" w:hAnsi="Times New Roman" w:cs="Times New Roman"/>
          <w:b/>
          <w:bCs/>
          <w:sz w:val="28"/>
          <w:szCs w:val="28"/>
        </w:rPr>
        <w:t xml:space="preserve"> </w:t>
      </w:r>
      <w:proofErr w:type="spellStart"/>
      <w:r w:rsidRPr="00B160F0">
        <w:rPr>
          <w:rFonts w:ascii="Times New Roman" w:hAnsi="Times New Roman" w:cs="Times New Roman"/>
          <w:b/>
          <w:bCs/>
          <w:sz w:val="28"/>
          <w:szCs w:val="28"/>
        </w:rPr>
        <w:t>харчування</w:t>
      </w:r>
      <w:proofErr w:type="spellEnd"/>
      <w:r w:rsidRPr="00B160F0">
        <w:rPr>
          <w:rFonts w:ascii="Times New Roman" w:hAnsi="Times New Roman" w:cs="Times New Roman"/>
          <w:b/>
          <w:bCs/>
          <w:sz w:val="28"/>
          <w:szCs w:val="28"/>
        </w:rPr>
        <w:t xml:space="preserve"> </w:t>
      </w:r>
      <w:proofErr w:type="spellStart"/>
      <w:r w:rsidRPr="00B160F0">
        <w:rPr>
          <w:rFonts w:ascii="Times New Roman" w:hAnsi="Times New Roman" w:cs="Times New Roman"/>
          <w:b/>
          <w:bCs/>
          <w:sz w:val="28"/>
          <w:szCs w:val="28"/>
        </w:rPr>
        <w:t>підлітків</w:t>
      </w:r>
      <w:proofErr w:type="spellEnd"/>
      <w:r w:rsidRPr="00B160F0">
        <w:rPr>
          <w:rFonts w:ascii="Times New Roman" w:hAnsi="Times New Roman" w:cs="Times New Roman"/>
          <w:b/>
          <w:bCs/>
          <w:sz w:val="28"/>
          <w:szCs w:val="28"/>
        </w:rPr>
        <w:t>.</w:t>
      </w:r>
    </w:p>
    <w:p w14:paraId="4C9CDFC5" w14:textId="774CFFDE" w:rsidR="00B160F0" w:rsidRPr="00B160F0" w:rsidRDefault="00B160F0" w:rsidP="00B160F0">
      <w:pPr>
        <w:spacing w:after="0"/>
        <w:ind w:firstLine="720"/>
        <w:rPr>
          <w:rFonts w:ascii="Times New Roman" w:hAnsi="Times New Roman" w:cs="Times New Roman"/>
          <w:sz w:val="28"/>
          <w:szCs w:val="28"/>
          <w:lang w:val="uk-UA"/>
        </w:rPr>
      </w:pPr>
      <w:r w:rsidRPr="00B160F0">
        <w:rPr>
          <w:rFonts w:ascii="Times New Roman" w:hAnsi="Times New Roman" w:cs="Times New Roman"/>
          <w:sz w:val="28"/>
          <w:szCs w:val="28"/>
          <w:lang w:val="uk-UA"/>
        </w:rPr>
        <w:t xml:space="preserve">Сучасний школяр чи студент, на думку дієтологів, повинен їсти не менше чотирьох разів на день, причому на сніданок, обід і вечерю неодмінно має бути гаряча страва. Для організму </w:t>
      </w:r>
      <w:proofErr w:type="spellStart"/>
      <w:r w:rsidRPr="00B160F0">
        <w:rPr>
          <w:rFonts w:ascii="Times New Roman" w:hAnsi="Times New Roman" w:cs="Times New Roman"/>
          <w:sz w:val="28"/>
          <w:szCs w:val="28"/>
          <w:lang w:val="uk-UA"/>
        </w:rPr>
        <w:t>підлітка</w:t>
      </w:r>
      <w:proofErr w:type="spellEnd"/>
      <w:r w:rsidRPr="00B160F0">
        <w:rPr>
          <w:rFonts w:ascii="Times New Roman" w:hAnsi="Times New Roman" w:cs="Times New Roman"/>
          <w:sz w:val="28"/>
          <w:szCs w:val="28"/>
          <w:lang w:val="uk-UA"/>
        </w:rPr>
        <w:t xml:space="preserve"> необхідне вживання молока, сиру, кисломолочних продуктів (джерела кальцію і білка). Дефіцит кальцію і фосфору також допоможуть заповнити рибні страви. Як гарнір краще використовувати не картоплю чи макарони, а тушковані або варені овочі (капусту, буряк, цибулю, моркву, боби, часник і капусту). За день школярі повинні випивати не менше одного-півтора літрів рідини, але не газованої води, а фруктових або овочевих соків.</w:t>
      </w:r>
    </w:p>
    <w:p w14:paraId="1B7D4C0F" w14:textId="6000CE99" w:rsidR="00B160F0" w:rsidRPr="00B160F0" w:rsidRDefault="00B160F0" w:rsidP="00B160F0">
      <w:pPr>
        <w:spacing w:after="0"/>
        <w:ind w:firstLine="720"/>
        <w:rPr>
          <w:rFonts w:ascii="Times New Roman" w:hAnsi="Times New Roman" w:cs="Times New Roman"/>
          <w:i/>
          <w:iCs/>
          <w:sz w:val="28"/>
          <w:szCs w:val="28"/>
          <w:lang w:val="uk-UA"/>
        </w:rPr>
      </w:pPr>
      <w:r w:rsidRPr="00B160F0">
        <w:rPr>
          <w:rFonts w:ascii="Times New Roman" w:hAnsi="Times New Roman" w:cs="Times New Roman"/>
          <w:i/>
          <w:iCs/>
          <w:sz w:val="28"/>
          <w:szCs w:val="28"/>
          <w:lang w:val="uk-UA"/>
        </w:rPr>
        <w:t xml:space="preserve">Дуже важливим для </w:t>
      </w:r>
      <w:proofErr w:type="spellStart"/>
      <w:r w:rsidRPr="00B160F0">
        <w:rPr>
          <w:rFonts w:ascii="Times New Roman" w:hAnsi="Times New Roman" w:cs="Times New Roman"/>
          <w:i/>
          <w:iCs/>
          <w:sz w:val="28"/>
          <w:szCs w:val="28"/>
          <w:lang w:val="uk-UA"/>
        </w:rPr>
        <w:t>підлітка</w:t>
      </w:r>
      <w:proofErr w:type="spellEnd"/>
      <w:r w:rsidRPr="00B160F0">
        <w:rPr>
          <w:rFonts w:ascii="Times New Roman" w:hAnsi="Times New Roman" w:cs="Times New Roman"/>
          <w:i/>
          <w:iCs/>
          <w:sz w:val="28"/>
          <w:szCs w:val="28"/>
          <w:lang w:val="uk-UA"/>
        </w:rPr>
        <w:t xml:space="preserve"> є сніданок.</w:t>
      </w:r>
    </w:p>
    <w:p w14:paraId="769BB700" w14:textId="17492CF7" w:rsidR="00B160F0" w:rsidRPr="00B160F0" w:rsidRDefault="00B160F0" w:rsidP="00180377">
      <w:pPr>
        <w:spacing w:after="0"/>
        <w:ind w:firstLine="720"/>
        <w:rPr>
          <w:rFonts w:ascii="Times New Roman" w:hAnsi="Times New Roman" w:cs="Times New Roman"/>
          <w:sz w:val="28"/>
          <w:szCs w:val="28"/>
          <w:lang w:val="uk-UA"/>
        </w:rPr>
      </w:pPr>
      <w:r w:rsidRPr="00B160F0">
        <w:rPr>
          <w:rFonts w:ascii="Times New Roman" w:hAnsi="Times New Roman" w:cs="Times New Roman"/>
          <w:sz w:val="28"/>
          <w:szCs w:val="28"/>
          <w:lang w:val="uk-UA"/>
        </w:rPr>
        <w:t xml:space="preserve">Крім солодкого чаю, варення і кондитерських виробів, до нього повинні обов’язково входити хлібобулочні вироби, каші (вівсянка зарекомендувала себе найкраще), макарони, свіжі овочі; з фруктів перевагу віддають яблукам, багатим клітковиною і пектином. Це складні форми вуглеводів, запас яких необхідний дитині. Інші вуглеводи краще розподілити на проміжні прийоми протягом шкільного дня: фруктові напої, чай, кава, булочки, печиво, цукерки забезпечать </w:t>
      </w:r>
      <w:r w:rsidRPr="00B160F0">
        <w:rPr>
          <w:rFonts w:ascii="Times New Roman" w:hAnsi="Times New Roman" w:cs="Times New Roman"/>
          <w:sz w:val="28"/>
          <w:szCs w:val="28"/>
          <w:lang w:val="uk-UA"/>
        </w:rPr>
        <w:lastRenderedPageBreak/>
        <w:t>постійне надходження свіжих порцій глюкози в кров і стимулюватимуть розумову активність школярів та студентів.</w:t>
      </w:r>
    </w:p>
    <w:p w14:paraId="7D170107" w14:textId="6D4EC82F" w:rsidR="00B160F0" w:rsidRPr="00B160F0" w:rsidRDefault="00B160F0" w:rsidP="00180377">
      <w:pPr>
        <w:spacing w:after="0"/>
        <w:ind w:firstLine="720"/>
        <w:rPr>
          <w:rFonts w:ascii="Times New Roman" w:hAnsi="Times New Roman" w:cs="Times New Roman"/>
          <w:sz w:val="28"/>
          <w:szCs w:val="28"/>
          <w:lang w:val="uk-UA"/>
        </w:rPr>
      </w:pPr>
      <w:r w:rsidRPr="00B160F0">
        <w:rPr>
          <w:rFonts w:ascii="Times New Roman" w:hAnsi="Times New Roman" w:cs="Times New Roman"/>
          <w:sz w:val="28"/>
          <w:szCs w:val="28"/>
          <w:lang w:val="uk-UA"/>
        </w:rPr>
        <w:t>Необхідним компонентом їжі для задоволення енергетичних потреб школярів є жири. На їхню частку припадає від 20 до 30% від загальних добових витрат енергії.</w:t>
      </w:r>
    </w:p>
    <w:p w14:paraId="78EC5E21" w14:textId="0262A5B8" w:rsidR="00B160F0" w:rsidRPr="00B160F0" w:rsidRDefault="00B160F0" w:rsidP="00180377">
      <w:pPr>
        <w:spacing w:after="0"/>
        <w:ind w:firstLine="720"/>
        <w:rPr>
          <w:rFonts w:ascii="Times New Roman" w:hAnsi="Times New Roman" w:cs="Times New Roman"/>
          <w:sz w:val="28"/>
          <w:szCs w:val="28"/>
          <w:lang w:val="uk-UA"/>
        </w:rPr>
      </w:pPr>
      <w:r w:rsidRPr="00B160F0">
        <w:rPr>
          <w:rFonts w:ascii="Times New Roman" w:hAnsi="Times New Roman" w:cs="Times New Roman"/>
          <w:sz w:val="28"/>
          <w:szCs w:val="28"/>
          <w:lang w:val="uk-UA"/>
        </w:rPr>
        <w:t>Підлітки обов’язково повинні споживати в достатній кількості клітковину – суміш важко перетравлюваних речовин, що знаходяться в стеблах, листі й плодах рослин. Вона необхідна для нормального травлення. Білки – це основний матеріал, який використовується для побудови тканин і органів дитини. Білки відрізняються від жирів і вуглеводів тим, що містять азот, тому білки не можна замінити ніякими іншими речовинами.</w:t>
      </w:r>
    </w:p>
    <w:p w14:paraId="302D59CA" w14:textId="0B0B6ED8" w:rsidR="00B160F0" w:rsidRPr="00B160F0" w:rsidRDefault="00B160F0" w:rsidP="004757BC">
      <w:pPr>
        <w:spacing w:after="0"/>
        <w:ind w:firstLine="720"/>
        <w:rPr>
          <w:rFonts w:ascii="Times New Roman" w:hAnsi="Times New Roman" w:cs="Times New Roman"/>
          <w:sz w:val="28"/>
          <w:szCs w:val="28"/>
          <w:lang w:val="uk-UA"/>
        </w:rPr>
      </w:pPr>
      <w:r w:rsidRPr="00B160F0">
        <w:rPr>
          <w:rFonts w:ascii="Times New Roman" w:hAnsi="Times New Roman" w:cs="Times New Roman"/>
          <w:sz w:val="28"/>
          <w:szCs w:val="28"/>
          <w:lang w:val="uk-UA"/>
        </w:rPr>
        <w:t xml:space="preserve">Школярі 7-11 років повинні отримувати на добу 70-80 </w:t>
      </w:r>
      <w:proofErr w:type="spellStart"/>
      <w:r w:rsidRPr="00B160F0">
        <w:rPr>
          <w:rFonts w:ascii="Times New Roman" w:hAnsi="Times New Roman" w:cs="Times New Roman"/>
          <w:sz w:val="28"/>
          <w:szCs w:val="28"/>
          <w:lang w:val="uk-UA"/>
        </w:rPr>
        <w:t>гбілка</w:t>
      </w:r>
      <w:proofErr w:type="spellEnd"/>
      <w:r w:rsidRPr="00B160F0">
        <w:rPr>
          <w:rFonts w:ascii="Times New Roman" w:hAnsi="Times New Roman" w:cs="Times New Roman"/>
          <w:sz w:val="28"/>
          <w:szCs w:val="28"/>
          <w:lang w:val="uk-UA"/>
        </w:rPr>
        <w:t xml:space="preserve">, або 2,5-3 гна1 </w:t>
      </w:r>
      <w:proofErr w:type="spellStart"/>
      <w:r w:rsidRPr="00B160F0">
        <w:rPr>
          <w:rFonts w:ascii="Times New Roman" w:hAnsi="Times New Roman" w:cs="Times New Roman"/>
          <w:sz w:val="28"/>
          <w:szCs w:val="28"/>
          <w:lang w:val="uk-UA"/>
        </w:rPr>
        <w:t>кгваги</w:t>
      </w:r>
      <w:proofErr w:type="spellEnd"/>
      <w:r w:rsidRPr="00B160F0">
        <w:rPr>
          <w:rFonts w:ascii="Times New Roman" w:hAnsi="Times New Roman" w:cs="Times New Roman"/>
          <w:sz w:val="28"/>
          <w:szCs w:val="28"/>
          <w:lang w:val="uk-UA"/>
        </w:rPr>
        <w:t xml:space="preserve">, а учні 12-17 років – 90-100 г, або 2-2,5 гна1 </w:t>
      </w:r>
      <w:proofErr w:type="spellStart"/>
      <w:r w:rsidRPr="00B160F0">
        <w:rPr>
          <w:rFonts w:ascii="Times New Roman" w:hAnsi="Times New Roman" w:cs="Times New Roman"/>
          <w:sz w:val="28"/>
          <w:szCs w:val="28"/>
          <w:lang w:val="uk-UA"/>
        </w:rPr>
        <w:t>кгваги</w:t>
      </w:r>
      <w:proofErr w:type="spellEnd"/>
      <w:r w:rsidRPr="00B160F0">
        <w:rPr>
          <w:rFonts w:ascii="Times New Roman" w:hAnsi="Times New Roman" w:cs="Times New Roman"/>
          <w:sz w:val="28"/>
          <w:szCs w:val="28"/>
          <w:lang w:val="uk-UA"/>
        </w:rPr>
        <w:t>. Діти і підлітки – юні спортсмени, що мають підвищені фізичні навантаження (у тому числі й учасники туристичних походів), потребують збільшення добової норми споживання білка до 116-120 гу віці 10-13 років і до 132-140 гу віці 14-17 років.</w:t>
      </w:r>
    </w:p>
    <w:p w14:paraId="1414329E" w14:textId="50A81249" w:rsidR="00B160F0" w:rsidRPr="004757BC" w:rsidRDefault="00B160F0" w:rsidP="004757BC">
      <w:pPr>
        <w:spacing w:after="0"/>
        <w:ind w:firstLine="720"/>
        <w:rPr>
          <w:rFonts w:ascii="Times New Roman" w:hAnsi="Times New Roman" w:cs="Times New Roman"/>
          <w:i/>
          <w:iCs/>
          <w:sz w:val="28"/>
          <w:szCs w:val="28"/>
          <w:lang w:val="uk-UA"/>
        </w:rPr>
      </w:pPr>
      <w:r w:rsidRPr="004757BC">
        <w:rPr>
          <w:rFonts w:ascii="Times New Roman" w:hAnsi="Times New Roman" w:cs="Times New Roman"/>
          <w:i/>
          <w:iCs/>
          <w:sz w:val="28"/>
          <w:szCs w:val="28"/>
          <w:lang w:val="uk-UA"/>
        </w:rPr>
        <w:t>У харчуванні підлітків враховуються якісні особливості білків.</w:t>
      </w:r>
    </w:p>
    <w:p w14:paraId="5930DC1F" w14:textId="5AD24EBD" w:rsidR="00B160F0" w:rsidRPr="00B160F0" w:rsidRDefault="00B160F0" w:rsidP="004757BC">
      <w:pPr>
        <w:spacing w:after="0"/>
        <w:ind w:firstLine="720"/>
        <w:rPr>
          <w:rFonts w:ascii="Times New Roman" w:hAnsi="Times New Roman" w:cs="Times New Roman"/>
          <w:sz w:val="28"/>
          <w:szCs w:val="28"/>
          <w:lang w:val="uk-UA"/>
        </w:rPr>
      </w:pPr>
      <w:r w:rsidRPr="00B160F0">
        <w:rPr>
          <w:rFonts w:ascii="Times New Roman" w:hAnsi="Times New Roman" w:cs="Times New Roman"/>
          <w:sz w:val="28"/>
          <w:szCs w:val="28"/>
          <w:lang w:val="uk-UA"/>
        </w:rPr>
        <w:t xml:space="preserve">Так, питома вага білків тваринного походження в раціоні дітей шкільного віку становить 65 – 60%, у дорослих – 50%. Потребам дитячого організму найбільшою мірою відповідає молочний білок, так само як і всі інші компоненти молока. У зв’язку з цим молоко має розглядатися як обов’язковий продукт дитячого харчування, що не підлягає заміні. Для дітей шкільного віку добова норма молока – 500 мл. Слід мати на увазі, що100 </w:t>
      </w:r>
      <w:proofErr w:type="spellStart"/>
      <w:r w:rsidRPr="00B160F0">
        <w:rPr>
          <w:rFonts w:ascii="Times New Roman" w:hAnsi="Times New Roman" w:cs="Times New Roman"/>
          <w:sz w:val="28"/>
          <w:szCs w:val="28"/>
          <w:lang w:val="uk-UA"/>
        </w:rPr>
        <w:t>гмолока</w:t>
      </w:r>
      <w:proofErr w:type="spellEnd"/>
      <w:r w:rsidRPr="00B160F0">
        <w:rPr>
          <w:rFonts w:ascii="Times New Roman" w:hAnsi="Times New Roman" w:cs="Times New Roman"/>
          <w:sz w:val="28"/>
          <w:szCs w:val="28"/>
          <w:lang w:val="uk-UA"/>
        </w:rPr>
        <w:t xml:space="preserve"> відповідає12 </w:t>
      </w:r>
      <w:proofErr w:type="spellStart"/>
      <w:r w:rsidRPr="00B160F0">
        <w:rPr>
          <w:rFonts w:ascii="Times New Roman" w:hAnsi="Times New Roman" w:cs="Times New Roman"/>
          <w:sz w:val="28"/>
          <w:szCs w:val="28"/>
          <w:lang w:val="uk-UA"/>
        </w:rPr>
        <w:t>гсухого</w:t>
      </w:r>
      <w:proofErr w:type="spellEnd"/>
      <w:r w:rsidRPr="00B160F0">
        <w:rPr>
          <w:rFonts w:ascii="Times New Roman" w:hAnsi="Times New Roman" w:cs="Times New Roman"/>
          <w:sz w:val="28"/>
          <w:szCs w:val="28"/>
          <w:lang w:val="uk-UA"/>
        </w:rPr>
        <w:t xml:space="preserve"> молока або25 </w:t>
      </w:r>
      <w:proofErr w:type="spellStart"/>
      <w:r w:rsidRPr="00B160F0">
        <w:rPr>
          <w:rFonts w:ascii="Times New Roman" w:hAnsi="Times New Roman" w:cs="Times New Roman"/>
          <w:sz w:val="28"/>
          <w:szCs w:val="28"/>
          <w:lang w:val="uk-UA"/>
        </w:rPr>
        <w:t>гзгущеного</w:t>
      </w:r>
      <w:proofErr w:type="spellEnd"/>
      <w:r w:rsidRPr="00B160F0">
        <w:rPr>
          <w:rFonts w:ascii="Times New Roman" w:hAnsi="Times New Roman" w:cs="Times New Roman"/>
          <w:sz w:val="28"/>
          <w:szCs w:val="28"/>
          <w:lang w:val="uk-UA"/>
        </w:rPr>
        <w:t>.</w:t>
      </w:r>
    </w:p>
    <w:p w14:paraId="4A5E8FF7" w14:textId="512388CB" w:rsidR="00B160F0" w:rsidRPr="00B160F0" w:rsidRDefault="00B160F0" w:rsidP="004757BC">
      <w:pPr>
        <w:spacing w:after="0"/>
        <w:ind w:firstLine="720"/>
        <w:rPr>
          <w:rFonts w:ascii="Times New Roman" w:hAnsi="Times New Roman" w:cs="Times New Roman"/>
          <w:sz w:val="28"/>
          <w:szCs w:val="28"/>
          <w:lang w:val="uk-UA"/>
        </w:rPr>
      </w:pPr>
      <w:r w:rsidRPr="00B160F0">
        <w:rPr>
          <w:rFonts w:ascii="Times New Roman" w:hAnsi="Times New Roman" w:cs="Times New Roman"/>
          <w:sz w:val="28"/>
          <w:szCs w:val="28"/>
          <w:lang w:val="uk-UA"/>
        </w:rPr>
        <w:t xml:space="preserve">Незамінні амінокислоти – лізин, триптофан і </w:t>
      </w:r>
      <w:proofErr w:type="spellStart"/>
      <w:r w:rsidRPr="00B160F0">
        <w:rPr>
          <w:rFonts w:ascii="Times New Roman" w:hAnsi="Times New Roman" w:cs="Times New Roman"/>
          <w:sz w:val="28"/>
          <w:szCs w:val="28"/>
          <w:lang w:val="uk-UA"/>
        </w:rPr>
        <w:t>гістидин</w:t>
      </w:r>
      <w:proofErr w:type="spellEnd"/>
      <w:r w:rsidRPr="00B160F0">
        <w:rPr>
          <w:rFonts w:ascii="Times New Roman" w:hAnsi="Times New Roman" w:cs="Times New Roman"/>
          <w:sz w:val="28"/>
          <w:szCs w:val="28"/>
          <w:lang w:val="uk-UA"/>
        </w:rPr>
        <w:t xml:space="preserve"> – розглядаються як чинники росту. Кращими їхніми постачальниками є м’ясо, риба і яйця.</w:t>
      </w:r>
    </w:p>
    <w:p w14:paraId="49970EEC" w14:textId="5B43AF4F" w:rsidR="00B160F0" w:rsidRPr="00B160F0" w:rsidRDefault="00B160F0" w:rsidP="00B160F0">
      <w:pPr>
        <w:spacing w:after="0"/>
        <w:rPr>
          <w:rFonts w:ascii="Times New Roman" w:hAnsi="Times New Roman" w:cs="Times New Roman"/>
          <w:sz w:val="28"/>
          <w:szCs w:val="28"/>
          <w:lang w:val="uk-UA"/>
        </w:rPr>
      </w:pPr>
      <w:r w:rsidRPr="00B160F0">
        <w:rPr>
          <w:rFonts w:ascii="Times New Roman" w:hAnsi="Times New Roman" w:cs="Times New Roman"/>
          <w:sz w:val="28"/>
          <w:szCs w:val="28"/>
          <w:lang w:val="uk-UA"/>
        </w:rPr>
        <w:t>Кожний продукт харчування має особливості, пов’язані з його хімічним складом.</w:t>
      </w:r>
    </w:p>
    <w:p w14:paraId="65EE4D79" w14:textId="21A1D3B9" w:rsidR="00B160F0" w:rsidRPr="00B160F0" w:rsidRDefault="00B160F0" w:rsidP="0099039F">
      <w:pPr>
        <w:spacing w:after="0"/>
        <w:ind w:firstLine="720"/>
        <w:rPr>
          <w:rFonts w:ascii="Times New Roman" w:hAnsi="Times New Roman" w:cs="Times New Roman"/>
          <w:sz w:val="28"/>
          <w:szCs w:val="28"/>
          <w:lang w:val="uk-UA"/>
        </w:rPr>
      </w:pPr>
      <w:r w:rsidRPr="00B160F0">
        <w:rPr>
          <w:rFonts w:ascii="Times New Roman" w:hAnsi="Times New Roman" w:cs="Times New Roman"/>
          <w:sz w:val="28"/>
          <w:szCs w:val="28"/>
          <w:lang w:val="uk-UA"/>
        </w:rPr>
        <w:t>Розрізняють продукти рослинного і тваринного походження. Рослинна їжа є переважно вуглеводною, тобто має у своєму складі багато вуглеводів і мало білків. Тваринна їжа, навпаки, містить багато білків, а вуглеводів дуже мало або й зовсім не має їх. Знання властивостей того чи іншого продукту дає змогу якомога раціональніше використовувати його.</w:t>
      </w:r>
    </w:p>
    <w:p w14:paraId="7C0340DA" w14:textId="59D7DE80" w:rsidR="00B160F0" w:rsidRPr="00B160F0" w:rsidRDefault="00B160F0" w:rsidP="008F31EC">
      <w:pPr>
        <w:spacing w:after="0"/>
        <w:ind w:firstLine="720"/>
        <w:rPr>
          <w:rFonts w:ascii="Times New Roman" w:hAnsi="Times New Roman" w:cs="Times New Roman"/>
          <w:sz w:val="28"/>
          <w:szCs w:val="28"/>
          <w:lang w:val="uk-UA"/>
        </w:rPr>
      </w:pPr>
      <w:r w:rsidRPr="00B160F0">
        <w:rPr>
          <w:rFonts w:ascii="Times New Roman" w:hAnsi="Times New Roman" w:cs="Times New Roman"/>
          <w:sz w:val="28"/>
          <w:szCs w:val="28"/>
          <w:lang w:val="uk-UA"/>
        </w:rPr>
        <w:t xml:space="preserve">Найбільша кількість білків міститься в м’ясі, рибі, яйцях. Для дітей рекомендуються нежирні сорти м’яса. Багато білка містять різні молочні продукти. Проте і в продуктах рослинного походження також є білки. Особливо </w:t>
      </w:r>
      <w:r w:rsidRPr="00B160F0">
        <w:rPr>
          <w:rFonts w:ascii="Times New Roman" w:hAnsi="Times New Roman" w:cs="Times New Roman"/>
          <w:sz w:val="28"/>
          <w:szCs w:val="28"/>
          <w:lang w:val="uk-UA"/>
        </w:rPr>
        <w:lastRenderedPageBreak/>
        <w:t>багато їх у бобових (боби, квасоля, горох, сочевиця, соя). Вуглеводи людина дістає, вживаючи хліб, крупи, картоплю й цукор. Жири організм дістає з рослинного і вершкового масла, сала. Багато жиру є в м’ясі, сирі, яйцях, сметані.</w:t>
      </w:r>
    </w:p>
    <w:p w14:paraId="44E5C7B2" w14:textId="497FBA54" w:rsidR="00B160F0" w:rsidRPr="00B160F0" w:rsidRDefault="00B160F0" w:rsidP="008F31EC">
      <w:pPr>
        <w:spacing w:after="0"/>
        <w:ind w:firstLine="720"/>
        <w:rPr>
          <w:rFonts w:ascii="Times New Roman" w:hAnsi="Times New Roman" w:cs="Times New Roman"/>
          <w:sz w:val="28"/>
          <w:szCs w:val="28"/>
          <w:lang w:val="uk-UA"/>
        </w:rPr>
      </w:pPr>
      <w:r w:rsidRPr="00B160F0">
        <w:rPr>
          <w:rFonts w:ascii="Times New Roman" w:hAnsi="Times New Roman" w:cs="Times New Roman"/>
          <w:sz w:val="28"/>
          <w:szCs w:val="28"/>
          <w:lang w:val="uk-UA"/>
        </w:rPr>
        <w:t xml:space="preserve">При складанні норм харчування для дітей слід враховувати таке. Їжа дітей повинна мати відносно більшу енергетичну цінність, оскільки на кожен кілограм маси тіла дитині потрібна більша кількість енергії, ніж дорослій людині. Наприклад, дитині у віці до 1 року на1 </w:t>
      </w:r>
      <w:proofErr w:type="spellStart"/>
      <w:r w:rsidRPr="00B160F0">
        <w:rPr>
          <w:rFonts w:ascii="Times New Roman" w:hAnsi="Times New Roman" w:cs="Times New Roman"/>
          <w:sz w:val="28"/>
          <w:szCs w:val="28"/>
          <w:lang w:val="uk-UA"/>
        </w:rPr>
        <w:t>кгмаси</w:t>
      </w:r>
      <w:proofErr w:type="spellEnd"/>
      <w:r w:rsidRPr="00B160F0">
        <w:rPr>
          <w:rFonts w:ascii="Times New Roman" w:hAnsi="Times New Roman" w:cs="Times New Roman"/>
          <w:sz w:val="28"/>
          <w:szCs w:val="28"/>
          <w:lang w:val="uk-UA"/>
        </w:rPr>
        <w:t xml:space="preserve"> тіла за добу треба 460,5 кДж; дитині молодшого шкільного віку – 293,1; юнакові 18 років – 209,3 кДж.</w:t>
      </w:r>
    </w:p>
    <w:p w14:paraId="7DBF23D2" w14:textId="3E2ACF7B" w:rsidR="00250AE8" w:rsidRPr="00250AE8" w:rsidRDefault="00B160F0" w:rsidP="008F31EC">
      <w:pPr>
        <w:spacing w:after="0"/>
        <w:ind w:firstLine="720"/>
        <w:rPr>
          <w:rFonts w:ascii="Times New Roman" w:hAnsi="Times New Roman" w:cs="Times New Roman"/>
          <w:sz w:val="28"/>
          <w:szCs w:val="28"/>
          <w:lang w:val="uk-UA"/>
        </w:rPr>
      </w:pPr>
      <w:r w:rsidRPr="00B160F0">
        <w:rPr>
          <w:rFonts w:ascii="Times New Roman" w:hAnsi="Times New Roman" w:cs="Times New Roman"/>
          <w:sz w:val="28"/>
          <w:szCs w:val="28"/>
          <w:lang w:val="uk-UA"/>
        </w:rPr>
        <w:t xml:space="preserve">Проте задовольнити потребу організму в енергії – це ще далеко не все. Наприклад, підліток може з’їсти1,5 </w:t>
      </w:r>
      <w:proofErr w:type="spellStart"/>
      <w:r w:rsidRPr="00B160F0">
        <w:rPr>
          <w:rFonts w:ascii="Times New Roman" w:hAnsi="Times New Roman" w:cs="Times New Roman"/>
          <w:sz w:val="28"/>
          <w:szCs w:val="28"/>
          <w:lang w:val="uk-UA"/>
        </w:rPr>
        <w:t>кгхлібобулочних</w:t>
      </w:r>
      <w:proofErr w:type="spellEnd"/>
      <w:r w:rsidRPr="00B160F0">
        <w:rPr>
          <w:rFonts w:ascii="Times New Roman" w:hAnsi="Times New Roman" w:cs="Times New Roman"/>
          <w:sz w:val="28"/>
          <w:szCs w:val="28"/>
          <w:lang w:val="uk-UA"/>
        </w:rPr>
        <w:t xml:space="preserve"> виробів, щоб отримати 104 35 кДж., але така одноманітна їжа не може задовольнити потреби організму: Тому школярам потрібно вживати різноманітну тваринну й рослинну їжа, яка містить у достатній кількості білки, жири і вуглеводи.</w:t>
      </w:r>
    </w:p>
    <w:p w14:paraId="56DEBD14" w14:textId="77777777" w:rsidR="000875FF" w:rsidRPr="00B160F0" w:rsidRDefault="000875FF">
      <w:pPr>
        <w:rPr>
          <w:lang w:val="uk-UA"/>
        </w:rPr>
      </w:pPr>
    </w:p>
    <w:sectPr w:rsidR="000875FF" w:rsidRPr="00B160F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D0339"/>
    <w:multiLevelType w:val="hybridMultilevel"/>
    <w:tmpl w:val="A81CB38C"/>
    <w:lvl w:ilvl="0" w:tplc="D6B8EC10">
      <w:start w:val="1"/>
      <w:numFmt w:val="decimal"/>
      <w:lvlText w:val="%1."/>
      <w:lvlJc w:val="left"/>
      <w:pPr>
        <w:ind w:left="-491" w:hanging="360"/>
      </w:pPr>
    </w:lvl>
    <w:lvl w:ilvl="1" w:tplc="04190019">
      <w:start w:val="1"/>
      <w:numFmt w:val="lowerLetter"/>
      <w:lvlText w:val="%2."/>
      <w:lvlJc w:val="left"/>
      <w:pPr>
        <w:ind w:left="229" w:hanging="360"/>
      </w:pPr>
    </w:lvl>
    <w:lvl w:ilvl="2" w:tplc="0419001B">
      <w:start w:val="1"/>
      <w:numFmt w:val="lowerRoman"/>
      <w:lvlText w:val="%3."/>
      <w:lvlJc w:val="right"/>
      <w:pPr>
        <w:ind w:left="949" w:hanging="180"/>
      </w:pPr>
    </w:lvl>
    <w:lvl w:ilvl="3" w:tplc="0419000F">
      <w:start w:val="1"/>
      <w:numFmt w:val="decimal"/>
      <w:lvlText w:val="%4."/>
      <w:lvlJc w:val="left"/>
      <w:pPr>
        <w:ind w:left="1669" w:hanging="360"/>
      </w:pPr>
    </w:lvl>
    <w:lvl w:ilvl="4" w:tplc="04190019">
      <w:start w:val="1"/>
      <w:numFmt w:val="lowerLetter"/>
      <w:lvlText w:val="%5."/>
      <w:lvlJc w:val="left"/>
      <w:pPr>
        <w:ind w:left="2389" w:hanging="360"/>
      </w:pPr>
    </w:lvl>
    <w:lvl w:ilvl="5" w:tplc="0419001B">
      <w:start w:val="1"/>
      <w:numFmt w:val="lowerRoman"/>
      <w:lvlText w:val="%6."/>
      <w:lvlJc w:val="right"/>
      <w:pPr>
        <w:ind w:left="3109" w:hanging="180"/>
      </w:pPr>
    </w:lvl>
    <w:lvl w:ilvl="6" w:tplc="0419000F">
      <w:start w:val="1"/>
      <w:numFmt w:val="decimal"/>
      <w:lvlText w:val="%7."/>
      <w:lvlJc w:val="left"/>
      <w:pPr>
        <w:ind w:left="3829" w:hanging="360"/>
      </w:pPr>
    </w:lvl>
    <w:lvl w:ilvl="7" w:tplc="04190019">
      <w:start w:val="1"/>
      <w:numFmt w:val="lowerLetter"/>
      <w:lvlText w:val="%8."/>
      <w:lvlJc w:val="left"/>
      <w:pPr>
        <w:ind w:left="4549" w:hanging="360"/>
      </w:pPr>
    </w:lvl>
    <w:lvl w:ilvl="8" w:tplc="0419001B">
      <w:start w:val="1"/>
      <w:numFmt w:val="lowerRoman"/>
      <w:lvlText w:val="%9."/>
      <w:lvlJc w:val="right"/>
      <w:pPr>
        <w:ind w:left="526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FF"/>
    <w:rsid w:val="000875FF"/>
    <w:rsid w:val="00180377"/>
    <w:rsid w:val="00250AE8"/>
    <w:rsid w:val="002F5903"/>
    <w:rsid w:val="00445F13"/>
    <w:rsid w:val="004757BC"/>
    <w:rsid w:val="004C5EC2"/>
    <w:rsid w:val="00515D85"/>
    <w:rsid w:val="005B48AB"/>
    <w:rsid w:val="007D71C4"/>
    <w:rsid w:val="008F31EC"/>
    <w:rsid w:val="009160F5"/>
    <w:rsid w:val="0095766C"/>
    <w:rsid w:val="0099039F"/>
    <w:rsid w:val="00AE3704"/>
    <w:rsid w:val="00B160F0"/>
    <w:rsid w:val="00CA64CA"/>
    <w:rsid w:val="00CF2C9B"/>
    <w:rsid w:val="00DE61B0"/>
    <w:rsid w:val="00E00633"/>
    <w:rsid w:val="00E15C02"/>
    <w:rsid w:val="00E70B69"/>
    <w:rsid w:val="00FC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692D"/>
  <w15:chartTrackingRefBased/>
  <w15:docId w15:val="{8953EA12-2F34-484A-8E40-AB612F8F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AE8"/>
    <w:pPr>
      <w:spacing w:after="200" w:line="276" w:lineRule="auto"/>
    </w:pPr>
    <w:rPr>
      <w:rFonts w:eastAsiaTheme="minorEastAs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281613">
      <w:bodyDiv w:val="1"/>
      <w:marLeft w:val="0"/>
      <w:marRight w:val="0"/>
      <w:marTop w:val="0"/>
      <w:marBottom w:val="0"/>
      <w:divBdr>
        <w:top w:val="none" w:sz="0" w:space="0" w:color="auto"/>
        <w:left w:val="none" w:sz="0" w:space="0" w:color="auto"/>
        <w:bottom w:val="none" w:sz="0" w:space="0" w:color="auto"/>
        <w:right w:val="none" w:sz="0" w:space="0" w:color="auto"/>
      </w:divBdr>
    </w:div>
    <w:div w:id="887567430">
      <w:bodyDiv w:val="1"/>
      <w:marLeft w:val="0"/>
      <w:marRight w:val="0"/>
      <w:marTop w:val="0"/>
      <w:marBottom w:val="0"/>
      <w:divBdr>
        <w:top w:val="none" w:sz="0" w:space="0" w:color="auto"/>
        <w:left w:val="none" w:sz="0" w:space="0" w:color="auto"/>
        <w:bottom w:val="none" w:sz="0" w:space="0" w:color="auto"/>
        <w:right w:val="none" w:sz="0" w:space="0" w:color="auto"/>
      </w:divBdr>
    </w:div>
    <w:div w:id="1515874753">
      <w:bodyDiv w:val="1"/>
      <w:marLeft w:val="0"/>
      <w:marRight w:val="0"/>
      <w:marTop w:val="0"/>
      <w:marBottom w:val="0"/>
      <w:divBdr>
        <w:top w:val="none" w:sz="0" w:space="0" w:color="auto"/>
        <w:left w:val="none" w:sz="0" w:space="0" w:color="auto"/>
        <w:bottom w:val="none" w:sz="0" w:space="0" w:color="auto"/>
        <w:right w:val="none" w:sz="0" w:space="0" w:color="auto"/>
      </w:divBdr>
    </w:div>
    <w:div w:id="1682510169">
      <w:bodyDiv w:val="1"/>
      <w:marLeft w:val="0"/>
      <w:marRight w:val="0"/>
      <w:marTop w:val="0"/>
      <w:marBottom w:val="0"/>
      <w:divBdr>
        <w:top w:val="none" w:sz="0" w:space="0" w:color="auto"/>
        <w:left w:val="none" w:sz="0" w:space="0" w:color="auto"/>
        <w:bottom w:val="none" w:sz="0" w:space="0" w:color="auto"/>
        <w:right w:val="none" w:sz="0" w:space="0" w:color="auto"/>
      </w:divBdr>
    </w:div>
    <w:div w:id="1798915597">
      <w:bodyDiv w:val="1"/>
      <w:marLeft w:val="0"/>
      <w:marRight w:val="0"/>
      <w:marTop w:val="0"/>
      <w:marBottom w:val="0"/>
      <w:divBdr>
        <w:top w:val="none" w:sz="0" w:space="0" w:color="auto"/>
        <w:left w:val="none" w:sz="0" w:space="0" w:color="auto"/>
        <w:bottom w:val="none" w:sz="0" w:space="0" w:color="auto"/>
        <w:right w:val="none" w:sz="0" w:space="0" w:color="auto"/>
      </w:divBdr>
      <w:divsChild>
        <w:div w:id="76403135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24</cp:revision>
  <dcterms:created xsi:type="dcterms:W3CDTF">2020-04-10T17:54:00Z</dcterms:created>
  <dcterms:modified xsi:type="dcterms:W3CDTF">2020-04-10T18:11:00Z</dcterms:modified>
</cp:coreProperties>
</file>