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SPARKS — Model and Controls: A Technical Description of the Methods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Xbea0d4606e64e233af8505ad5c168b0d9c71048"/>
    <w:p>
      <w:pPr>
        <w:pStyle w:val="Heading1"/>
      </w:pPr>
      <w:r>
        <w:t xml:space="preserve">SPARKS — Model and Controls: A Technical Description of the Methods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document provides a complete technical description of the SPARKS architecture, its training</w:t>
      </w:r>
      <w:r>
        <w:t xml:space="preserve"> </w:t>
      </w:r>
      <w:r>
        <w:t xml:space="preserve">objective, and the alternative attention mechanisms used as controls, as currently implemented.</w:t>
      </w:r>
      <w:r>
        <w:t xml:space="preserve"> </w:t>
      </w:r>
      <w:r>
        <w:t xml:space="preserve">It is written to serve as the source material for a Methods section, and it therefore follows the</w:t>
      </w:r>
      <w:r>
        <w:t xml:space="preserve"> </w:t>
      </w:r>
      <w:r>
        <w:t xml:space="preserve">notation and organisation of the corresponding sections of Skatchkovsky, Glazman, Egea-Weiss,</w:t>
      </w:r>
      <w:r>
        <w:t xml:space="preserve"> </w:t>
      </w:r>
      <w:r>
        <w:t xml:space="preserve">Sadeh and Iacaruso,</w:t>
      </w:r>
      <w:r>
        <w:t xml:space="preserve"> </w:t>
      </w:r>
      <w:r>
        <w:rPr>
          <w:i/>
          <w:iCs/>
        </w:rPr>
        <w:t xml:space="preserve">A Biologically Inspired Attention Model for Neural Signal Analysis</w:t>
      </w:r>
      <w:r>
        <w:t xml:space="preserve"> </w:t>
      </w:r>
      <w:r>
        <w:t xml:space="preserve">(hereafter, the original description).</w:t>
      </w:r>
    </w:p>
    <w:p>
      <w:pPr>
        <w:pStyle w:val="BodyText"/>
      </w:pPr>
      <w:r>
        <w:t xml:space="preserve">Several components of the implementation have been extended or superseded since the original</w:t>
      </w:r>
      <w:r>
        <w:t xml:space="preserve"> </w:t>
      </w:r>
      <w:r>
        <w:t xml:space="preserve">description was written. Rather than annotating these individually in the running text, each is</w:t>
      </w:r>
      <w:r>
        <w:t xml:space="preserve"> </w:t>
      </w:r>
      <w:r>
        <w:t xml:space="preserve">introduced in its natural place with an explicit statement of what it replaces, and Section 10</w:t>
      </w:r>
      <w:r>
        <w:t xml:space="preserve"> </w:t>
      </w:r>
      <w:r>
        <w:t xml:space="preserve">summarises the full set of differences in tabular form. Equation numbering is internal to this</w:t>
      </w:r>
      <w:r>
        <w:t xml:space="preserve"> </w:t>
      </w:r>
      <w:r>
        <w:t xml:space="preserve">document and does not correspond to that of the original manuscript. Reference numbers in the</w:t>
      </w:r>
      <w:r>
        <w:t xml:space="preserve"> </w:t>
      </w:r>
      <w:r>
        <w:t xml:space="preserve">ranges 26–68 are those of the original bibliography; sources introduced here are marked as such</w:t>
      </w:r>
      <w:r>
        <w:t xml:space="preserve"> </w:t>
      </w:r>
      <w:r>
        <w:t xml:space="preserve">in Section 12.</w:t>
      </w:r>
    </w:p>
    <w:p>
      <w:pPr>
        <w:pStyle w:val="BodyText"/>
      </w:pPr>
      <w:r>
        <w:rPr>
          <w:b/>
          <w:bCs/>
        </w:rPr>
        <w:t xml:space="preserve">Notation.</w:t>
      </w:r>
      <w:r>
        <w:t xml:space="preserve"> </w:t>
      </w:r>
      <w:r>
        <w:t xml:space="preserve">Throughout,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denotes the number of simultaneously recorded neurons,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number of time-steps in a sequence,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number of sequences in a mini-batch. Neural</w:t>
      </w:r>
      <w:r>
        <w:t xml:space="preserve"> </w:t>
      </w:r>
      <w:r>
        <w:t xml:space="preserve">activity is written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for neuron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, taking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electrophysiological recordings and 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fluorescence signals. The Hebbian</w:t>
      </w:r>
      <w:r>
        <w:t xml:space="preserve"> </w:t>
      </w:r>
      <w:r>
        <w:t xml:space="preserve">attention layer produces a coefficient matrix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, which is projected onto an embedding of dimension</w:t>
      </w:r>
      <w:r>
        <w:t xml:space="preserve"> </w:t>
      </w:r>
      <m:oMath>
        <m:sSub>
          <m:e>
            <m:r>
              <m:t>d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 compressed onto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latent slots; the resulting representation is mapped onto a latent space of dimension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eligibility-trace time constant is</w:t>
      </w:r>
      <w:r>
        <w:t xml:space="preserve"> </w:t>
      </w:r>
      <m:oMath>
        <m:sSub>
          <m:e>
            <m:r>
              <m:t>τ</m:t>
            </m:r>
          </m:e>
          <m:sub>
            <m:r>
              <m:t>s</m:t>
            </m:r>
          </m:sub>
        </m:sSub>
      </m:oMath>
      <w:r>
        <w:t xml:space="preserve">, the sampling period is</w:t>
      </w:r>
      <w:r>
        <w:t xml:space="preserve"> </w:t>
      </w:r>
      <m:oMath>
        <m:r>
          <m:t>d</m:t>
        </m:r>
        <m:r>
          <m:t>t</m:t>
        </m:r>
      </m:oMath>
      <w:r>
        <w:t xml:space="preserve">, the decoder reads a</w:t>
      </w:r>
      <w:r>
        <w:t xml:space="preserve"> </w:t>
      </w:r>
      <w:r>
        <w:t xml:space="preserve">window of</w:t>
      </w:r>
      <w:r>
        <w:t xml:space="preserve"> </w:t>
      </w:r>
      <m:oMath>
        <m:sSub>
          <m:e>
            <m:r>
              <m:t>τ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past latent samples and predicts</w:t>
      </w:r>
      <w:r>
        <w:t xml:space="preserve"> </w:t>
      </w:r>
      <m:oMath>
        <m:sSub>
          <m:e>
            <m:r>
              <m:t>τ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future samples of the reference</w:t>
      </w:r>
      <w:r>
        <w:t xml:space="preserve"> </w:t>
      </w:r>
      <w:r>
        <w:t xml:space="preserve">signal,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denotes the number of Hebbian attention heads. We write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the softplus function and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logistic sigmoid, reserving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 of the latent distribution as in the original</w:t>
      </w:r>
      <w:r>
        <w:t xml:space="preserve"> </w:t>
      </w:r>
      <w:r>
        <w:t xml:space="preserve">description. Tensors are laid out with time along the second axis, so that a sequence of</w:t>
      </w:r>
      <w:r>
        <w:t xml:space="preserve"> </w:t>
      </w:r>
      <w:r>
        <w:t xml:space="preserve">coefficient matrices has shape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153a7b8ab18a3afd98fc9b2cb15dcbfaf53bf44"/>
    <w:p>
      <w:pPr>
        <w:pStyle w:val="Heading2"/>
      </w:pPr>
      <w:r>
        <w:t xml:space="preserve">1. Predictive causally conditioned distributions</w:t>
      </w:r>
    </w:p>
    <w:p>
      <w:pPr>
        <w:pStyle w:val="FirstParagraph"/>
      </w:pPr>
      <w:r>
        <w:t xml:space="preserve">For any two jointly distributed random vectors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time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, at every time-instant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 define the</w:t>
      </w:r>
      <w:r>
        <w:t xml:space="preserve"> </w:t>
      </w:r>
      <w:r>
        <w:rPr>
          <w:i/>
          <w:iCs/>
        </w:rPr>
        <w:t xml:space="preserve">predictive causally conditioned</w:t>
      </w:r>
      <w:r>
        <w:t xml:space="preserve"> </w:t>
      </w:r>
      <w:r>
        <w:t xml:space="preserve">(PCC)</w:t>
      </w:r>
      <w:r>
        <w:t xml:space="preserve"> </w:t>
      </w:r>
      <w:r>
        <w:t xml:space="preserve">distribution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t</m:t>
              </m:r>
            </m:sub>
          </m:sSub>
          <m:r>
            <m:t> </m:t>
          </m:r>
          <m:r>
            <m:rPr>
              <m:sty m:val="p"/>
            </m:rPr>
            <m:t>∥</m:t>
          </m:r>
          <m:r>
            <m:t> 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∣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rPr>
                      <m:sty m:val="bi"/>
                    </m:rP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 </m:t>
                  </m:r>
                  <m:r>
                    <m:t>t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distribution captures the causal dependence, in the sense of the directed information flow</w:t>
      </w:r>
      <w:r>
        <w:t xml:space="preserve"> </w:t>
      </w:r>
      <w:r>
        <w:t xml:space="preserve">in time, of the</w:t>
      </w:r>
      <w:r>
        <w:t xml:space="preserve"> </w:t>
      </w:r>
      <m:oMath>
        <m:sSub>
          <m:e>
            <m:r>
              <m:t>τ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future samples of</w:t>
      </w:r>
      <w:r>
        <w:t xml:space="preserve"> </w:t>
      </w:r>
      <m:oMath>
        <m:sSubSup>
          <m:e>
            <m:r>
              <m:rPr>
                <m:sty m:val="bi"/>
              </m:rPr>
              <m:t>a</m:t>
            </m:r>
          </m:e>
          <m:sub>
            <m:r>
              <m:t>t</m:t>
            </m:r>
          </m:sub>
          <m:sup>
            <m:r>
              <m:t> </m:t>
            </m:r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</m:sup>
        </m:sSubSup>
      </m:oMath>
      <w:r>
        <w:t xml:space="preserve"> </w:t>
      </w:r>
      <w:r>
        <w:t xml:space="preserve">on the</w:t>
      </w:r>
      <w:r>
        <w:t xml:space="preserve"> </w:t>
      </w:r>
      <m:oMath>
        <m:sSub>
          <m:e>
            <m:r>
              <m:t>τ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past</w:t>
      </w:r>
      <w:r>
        <w:t xml:space="preserve"> </w:t>
      </w:r>
      <w:r>
        <w:t xml:space="preserve">samples of</w:t>
      </w:r>
      <w:r>
        <w:t xml:space="preserve"> </w:t>
      </w:r>
      <m:oMath>
        <m:sSubSup>
          <m:e>
            <m:r>
              <m:rPr>
                <m:sty m:val="bi"/>
              </m:rPr>
              <m:t>b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</m:sub>
          <m:sup>
            <m:r>
              <m:t> </m:t>
            </m:r>
            <m:r>
              <m:t>t</m:t>
            </m:r>
          </m:sup>
        </m:sSubSup>
      </m:oMath>
      <w:r>
        <w:t xml:space="preserve">. Setting</w:t>
      </w:r>
      <w:r>
        <w:t xml:space="preserve"> </w:t>
      </w:r>
      <m:oMath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causally conditioned distribution of Kramer (27).</w:t>
      </w:r>
    </w:p>
    <w:bookmarkEnd w:id="10"/>
    <w:bookmarkStart w:id="11" w:name="problem-definition"/>
    <w:p>
      <w:pPr>
        <w:pStyle w:val="Heading2"/>
      </w:pPr>
      <w:r>
        <w:t xml:space="preserve">2. Problem definition</w:t>
      </w:r>
    </w:p>
    <w:p>
      <w:pPr>
        <w:pStyle w:val="FirstParagraph"/>
      </w:pPr>
      <w:r>
        <w:t xml:space="preserve">We consider the autoencoder architecture of Figure 1A, whose purpose is to train an encoding</w:t>
      </w:r>
      <w:r>
        <w:t xml:space="preserve"> </w:t>
      </w:r>
      <w:r>
        <w:t xml:space="preserve">network to produce a representation</w:t>
      </w:r>
      <w:r>
        <w:t xml:space="preserve"> </w:t>
      </w:r>
      <m:oMath>
        <m:r>
          <m:rPr>
            <m:sty m:val="bi"/>
          </m:rPr>
          <m:t>z</m:t>
        </m:r>
      </m:oMath>
      <w:r>
        <w:t xml:space="preserve"> </w:t>
      </w:r>
      <w:r>
        <w:t xml:space="preserve">of a neural input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informative about a reference signal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. The input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 neural</w:t>
      </w:r>
      <w:r>
        <w:t xml:space="preserve"> </w:t>
      </w:r>
      <w:r>
        <w:t xml:space="preserve">signal obtained by electrophysiology or by optical imaging. The reference signal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represents the corresponding target, which may be a label describing a behaviour of interest, a</w:t>
      </w:r>
      <w:r>
        <w:t xml:space="preserve"> </w:t>
      </w:r>
      <w:r>
        <w:t xml:space="preserve">set of continuous behavioural variables, a sensory stimulus, or the input itself in the</w:t>
      </w:r>
      <w:r>
        <w:t xml:space="preserve"> </w:t>
      </w:r>
      <w:r>
        <w:t xml:space="preserve">unsupervised case.</w:t>
      </w:r>
    </w:p>
    <w:p>
      <w:pPr>
        <w:pStyle w:val="BodyText"/>
      </w:pPr>
      <w:r>
        <w:t xml:space="preserve">Encoder and decoder are optimised jointly on a data set of pairs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drawn from an unknown population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r</m:t>
        </m:r>
        <m:r>
          <m:rPr>
            <m:sty m:val="p"/>
          </m:rPr>
          <m:t>)</m:t>
        </m:r>
      </m:oMath>
      <w:r>
        <w:t xml:space="preserve">. Inputs take the form of a discrete collection of vectors over time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 reference signals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N</m:t>
                </m:r>
              </m:e>
              <m:sub>
                <m:r>
                  <m:t>R</m:t>
                </m:r>
              </m:sub>
            </m:sSub>
          </m:sup>
        </m:sSup>
      </m:oMath>
      <w:r>
        <w:t xml:space="preserve"> </w:t>
      </w:r>
      <w:r>
        <w:t xml:space="preserve">define general target signals;</w:t>
      </w:r>
      <w:r>
        <w:t xml:space="preserve"> </w:t>
      </w:r>
      <w:r>
        <w:t xml:space="preserve">all signals are assumed to be uniformly sampled at a fixed rate</w:t>
      </w:r>
      <w:r>
        <w:t xml:space="preserve"> </w:t>
      </w:r>
      <m:oMath>
        <m:r>
          <m:t>d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Following ideas from predictive coding, we maximise the causally conditioned distribution of</w:t>
      </w:r>
      <w:r>
        <w:t xml:space="preserve"> </w:t>
      </w:r>
      <m:oMath>
        <m:sSub>
          <m:e>
            <m:r>
              <m:t>τ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future samples of the reference signal given past input activity, averaged over</w:t>
      </w:r>
      <w:r>
        <w:t xml:space="preserve"> </w:t>
      </w:r>
      <w:r>
        <w:t xml:space="preserve">time-steps,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p>
                <m:e>
                  <m:r>
                    <m:rPr>
                      <m:sty m:val="bi"/>
                    </m:rPr>
                    <m:t>z</m:t>
                  </m:r>
                </m:e>
                <m:sup>
                  <m:r>
                    <m:t>t</m:t>
                  </m:r>
                </m:sup>
              </m:sSup>
            </m:sub>
          </m:sSub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∣</m:t>
              </m:r>
              <m:sSup>
                <m:e>
                  <m:r>
                    <m:rPr>
                      <m:sty m:val="bi"/>
                    </m:rPr>
                    <m:t>z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Objective (2) is intractable for problems of practical size (63), and is optimised through the</w:t>
      </w:r>
      <w:r>
        <w:t xml:space="preserve"> </w:t>
      </w:r>
      <w:r>
        <w:t xml:space="preserve">variational approximation developed in Section 6.</w:t>
      </w:r>
    </w:p>
    <w:p>
      <w:pPr>
        <w:pStyle w:val="BodyText"/>
      </w:pPr>
      <w:r>
        <w:t xml:space="preserve">A single model may be trained jointly on recordings from several sessions or animals, each with</w:t>
      </w:r>
      <w:r>
        <w:t xml:space="preserve"> </w:t>
      </w:r>
      <w:r>
        <w:t xml:space="preserve">its own number of recorded neurons. In this case the problem above is instantiated once per</w:t>
      </w:r>
      <w:r>
        <w:t xml:space="preserve"> </w:t>
      </w:r>
      <w:r>
        <w:t xml:space="preserve">session, with a session-specific set of Hebbian attention parameters and a parameter vector that</w:t>
      </w:r>
      <w:r>
        <w:t xml:space="preserve"> </w:t>
      </w:r>
      <w:r>
        <w:t xml:space="preserve">is otherwise shared across sessions (Section 4.7).</w:t>
      </w:r>
    </w:p>
    <w:bookmarkEnd w:id="11"/>
    <w:bookmarkStart w:id="12" w:name="encoding-network"/>
    <w:p>
      <w:pPr>
        <w:pStyle w:val="Heading2"/>
      </w:pPr>
      <w:r>
        <w:t xml:space="preserve">3. Encoding network</w:t>
      </w:r>
    </w:p>
    <w:p>
      <w:pPr>
        <w:pStyle w:val="FirstParagraph"/>
      </w:pPr>
      <w:r>
        <w:t xml:space="preserve">The encoder implements a causal stochastic mapping between the input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latent signal</w:t>
      </w:r>
      <w:r>
        <w:t xml:space="preserve"> </w:t>
      </w:r>
      <m:oMath>
        <m:r>
          <m:rPr>
            <m:sty m:val="bi"/>
          </m:rPr>
          <m:t>z</m:t>
        </m:r>
      </m:oMath>
      <w:r>
        <w:t xml:space="preserve">, parameterised by a vector</w:t>
      </w:r>
      <w:r>
        <w:t xml:space="preserve"> </w:t>
      </w:r>
      <m:oMath>
        <m:sSup>
          <m:e>
            <m:r>
              <m:rPr>
                <m:sty m:val="bi"/>
              </m:rPr>
              <m:t>w</m:t>
            </m:r>
          </m:e>
          <m:sup>
            <m:r>
              <m:t>e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t>e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z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p</m:t>
                  </m:r>
                </m:e>
                <m:sub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t>e</m:t>
                      </m:r>
                    </m:sup>
                  </m:sSup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each factor is obtained through the reparameterisation trick (67)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t>e</m:t>
                  </m:r>
                </m:sup>
              </m:sSup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t>t</m:t>
                  </m:r>
                </m:sup>
              </m:sSup>
            </m:e>
          </m:d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sSup>
                        <m:e>
                          <m:r>
                            <m:rPr>
                              <m:sty m:val="bi"/>
                            </m:rPr>
                            <m:t>w</m:t>
                          </m:r>
                        </m:e>
                        <m:sup>
                          <m:r>
                            <m:t>e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sSup>
                        <m:e>
                          <m:r>
                            <m:rPr>
                              <m:sty m:val="bi"/>
                            </m:rPr>
                            <m:t>w</m:t>
                          </m:r>
                        </m:e>
                        <m:sup>
                          <m:r>
                            <m:t>e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rPr>
                    <m:sty m:val="bi"/>
                  </m:rPr>
                  <m:t>w</m:t>
                </m:r>
              </m:e>
              <m:sup>
                <m:r>
                  <m:t>e</m:t>
                </m:r>
              </m:sup>
            </m:sSup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the output of the encoding network, so that samples are drawn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sSup>
              <m:e>
                <m:r>
                  <m:rPr>
                    <m:sty m:val="bi"/>
                  </m:rPr>
                  <m:t>w</m:t>
                </m:r>
              </m:e>
              <m:sup>
                <m:r>
                  <m:t>e</m:t>
                </m:r>
              </m:sup>
            </m:sSup>
          </m:sub>
        </m:sSub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σ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sSup>
              <m:e>
                <m:r>
                  <m:rPr>
                    <m:sty m:val="bi"/>
                  </m:rPr>
                  <m:t>w</m:t>
                </m:r>
              </m:e>
              <m:sup>
                <m:r>
                  <m:t>e</m:t>
                </m:r>
              </m:sup>
            </m:sSup>
          </m:sub>
        </m:sSub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⊙</m:t>
        </m:r>
        <m:r>
          <m:rPr>
            <m:sty m:val="bi"/>
          </m:rPr>
          <m:t>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ϵ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encoding network</w:t>
      </w:r>
      <w: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rPr>
                    <m:sty m:val="bi"/>
                  </m:rPr>
                  <m:t>w</m:t>
                </m:r>
              </m:e>
              <m:sup>
                <m:r>
                  <m:t>e</m:t>
                </m:r>
              </m:sup>
            </m:sSup>
          </m:sub>
        </m:sSub>
      </m:oMath>
      <w:r>
        <w:t xml:space="preserve"> </w:t>
      </w:r>
      <w:r>
        <w:t xml:space="preserve">comprises, in order: a session-specific Hebbian</w:t>
      </w:r>
      <w:r>
        <w:t xml:space="preserve"> </w:t>
      </w:r>
      <w:r>
        <w:t xml:space="preserve">attention block (Section 4), which maps the</w:t>
      </w:r>
      <w:r>
        <w:t xml:space="preserve"> </w:t>
      </w:r>
      <m:oMath>
        <m:r>
          <m:t>N</m:t>
        </m:r>
      </m:oMath>
      <w:r>
        <w:t xml:space="preserve">-dimensional input at each time-step onto a</w:t>
      </w:r>
      <w:r>
        <w:t xml:space="preserve"> </w:t>
      </w:r>
      <w:r>
        <w:t xml:space="preserve">representation of dimension</w:t>
      </w:r>
      <w:r>
        <w:t xml:space="preserve"> </w:t>
      </w:r>
      <m:oMath>
        <m:r>
          <m:t>M</m:t>
        </m:r>
        <m:sSub>
          <m:e>
            <m:r>
              <m:t>d</m:t>
            </m:r>
          </m:e>
          <m:sub>
            <m:r>
              <m:t>v</m:t>
            </m:r>
          </m:sub>
        </m:sSub>
      </m:oMath>
      <w:r>
        <w:t xml:space="preserve">; zero or more session-shared conventional attention blocks</w:t>
      </w:r>
      <w:r>
        <w:t xml:space="preserve"> </w:t>
      </w:r>
      <w:r>
        <w:t xml:space="preserve">operating on that representation; and a final layer normalisation. In the original description,</w:t>
      </w:r>
      <w:r>
        <w:t xml:space="preserve"> </w:t>
      </w:r>
      <w:r>
        <w:t xml:space="preserve">the population read-out consisted of flattening the output of the last attention block and</w:t>
      </w:r>
      <w:r>
        <w:t xml:space="preserve"> </w:t>
      </w:r>
      <w:r>
        <w:t xml:space="preserve">projecting it linearly onto the latent dimension. Here, this role is taken by a latent</w:t>
      </w:r>
      <w:r>
        <w:t xml:space="preserve"> </w:t>
      </w:r>
      <w:r>
        <w:t xml:space="preserve">cross-attention bottleneck internal to the Hebbian attention block (Section 4.5), which</w:t>
      </w:r>
      <w:r>
        <w:t xml:space="preserve"> </w:t>
      </w:r>
      <w:r>
        <w:t xml:space="preserve">compresses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neuron-indexed embeddings onto a fixed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of latent slots irrespective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. A single downstream architecture can consequently serve recordings with differing neuron</w:t>
      </w:r>
      <w:r>
        <w:t xml:space="preserve"> </w:t>
      </w:r>
      <w:r>
        <w:t xml:space="preserve">counts without any change of shape, which is what makes the multi-session and session-transfer</w:t>
      </w:r>
      <w:r>
        <w:t xml:space="preserve"> </w:t>
      </w:r>
      <w:r>
        <w:t xml:space="preserve">procedures of Section 4.7 possible.</w:t>
      </w:r>
    </w:p>
    <w:p>
      <w:pPr>
        <w:pStyle w:val="BodyText"/>
      </w:pPr>
      <w:r>
        <w:t xml:space="preserve">The optional conventional blocks implement causal dot-product self-attention as in (26), with two</w:t>
      </w:r>
      <w:r>
        <w:t xml:space="preserve"> </w:t>
      </w:r>
      <w:r>
        <w:t xml:space="preserve">modifications relative to the original description: positions are encoded by rotary position</w:t>
      </w:r>
      <w:r>
        <w:t xml:space="preserve"> </w:t>
      </w:r>
      <w:r>
        <w:t xml:space="preserve">embeddings applied to the queries and keys (new ref. 69) in place of additive positional</w:t>
      </w:r>
      <w:r>
        <w:t xml:space="preserve"> </w:t>
      </w:r>
      <w:r>
        <w:t xml:space="preserve">encodings, and each residual branch is scaled by a learnable per-channel gain initialised near</w:t>
      </w:r>
      <w:r>
        <w:t xml:space="preserve"> </w:t>
      </w:r>
      <w:r>
        <w:t xml:space="preserve">zero (new ref. 70), so that a deep stack begins close to the identity mapping and the</w:t>
      </w:r>
      <w:r>
        <w:t xml:space="preserve"> </w:t>
      </w:r>
      <w:r>
        <w:t xml:space="preserve">contribution of each block grows only as optimisation finds it useful. The default configuration</w:t>
      </w:r>
      <w:r>
        <w:t xml:space="preserve"> </w:t>
      </w:r>
      <w:r>
        <w:t xml:space="preserve">uses no conventional blocks, in which case the Hebbian attention block alone constitutes</w:t>
      </w:r>
      <w: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rPr>
                    <m:sty m:val="bi"/>
                  </m:rPr>
                  <m:t>w</m:t>
                </m:r>
              </m:e>
              <m:sup>
                <m:r>
                  <m:t>e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w:r>
        <w:t xml:space="preserve">The functions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are each implemented as a single linear layer</w:t>
      </w:r>
      <w:r>
        <w:t xml:space="preserve"> </w:t>
      </w:r>
      <w:r>
        <w:t xml:space="preserve">reading off</w:t>
      </w:r>
      <w: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rPr>
                    <m:sty m:val="bi"/>
                  </m:rPr>
                  <m:t>w</m:t>
                </m:r>
              </m:e>
              <m:sup>
                <m:r>
                  <m:t>e</m:t>
                </m:r>
              </m:sup>
            </m:sSup>
          </m:sub>
        </m:sSub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. The log-variance is constrained to the</w:t>
      </w:r>
      <w:r>
        <w:t xml:space="preserve"> </w:t>
      </w:r>
      <w:r>
        <w:t xml:space="preserve">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This constraint bounds both the magnitude of the injected reparameterisation</w:t>
      </w:r>
      <w:r>
        <w:t xml:space="preserve"> </w:t>
      </w:r>
      <w:r>
        <w:t xml:space="preserve">noise and the argument of the exponential appearing in the Kullback–Leibler term of Section 6,</w:t>
      </w:r>
      <w:r>
        <w:t xml:space="preserve"> </w:t>
      </w:r>
      <w:r>
        <w:t xml:space="preserve">neither of which is otherwise controlled when the weight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of that term is small; it</w:t>
      </w:r>
      <w:r>
        <w:t xml:space="preserve"> </w:t>
      </w:r>
      <w:r>
        <w:t xml:space="preserve">therefore decouples the numerical stability of the encoder from the tuning of</w:t>
      </w:r>
      <w:r>
        <w:t xml:space="preserve"> </w:t>
      </w:r>
      <m:oMath>
        <m:r>
          <m:t>β</m:t>
        </m:r>
      </m:oMath>
      <w:r>
        <w:t xml:space="preserve">. A layer</w:t>
      </w:r>
      <w:r>
        <w:t xml:space="preserve"> </w:t>
      </w:r>
      <w:r>
        <w:t xml:space="preserve">normalisation is applied immediately before these two heads, because neither the Hebbian</w:t>
      </w:r>
      <w:r>
        <w:t xml:space="preserve"> </w:t>
      </w:r>
      <w:r>
        <w:t xml:space="preserve">attention block nor the conventional blocks normalise their own output, and the scale reaching</w:t>
      </w:r>
      <w:r>
        <w:t xml:space="preserve"> </w:t>
      </w:r>
      <w:r>
        <w:t xml:space="preserve">the projection heads would otherwise depend on the accumulated scale of the residual stream.</w:t>
      </w:r>
    </w:p>
    <w:bookmarkEnd w:id="12"/>
    <w:bookmarkStart w:id="21" w:name="hebbian-attention"/>
    <w:p>
      <w:pPr>
        <w:pStyle w:val="Heading2"/>
      </w:pPr>
      <w:r>
        <w:t xml:space="preserve">4. Hebbian attention</w:t>
      </w:r>
    </w:p>
    <w:bookmarkStart w:id="13" w:name="Xd24c042abb70027be02b8dc3d8507ca2dd43144"/>
    <w:p>
      <w:pPr>
        <w:pStyle w:val="Heading3"/>
      </w:pPr>
      <w:r>
        <w:t xml:space="preserve">4.1 Coefficients from spike-timing-dependent plasticity</w:t>
      </w:r>
    </w:p>
    <w:p>
      <w:pPr>
        <w:pStyle w:val="FirstParagraph"/>
      </w:pPr>
      <w:r>
        <w:t xml:space="preserve">We apply online spike-timing-dependent plasticity (STDP) at every time-step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compute a</w:t>
      </w:r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in which each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defines a</w:t>
      </w:r>
      <w:r>
        <w:t xml:space="preserve"> </w:t>
      </w:r>
      <w:r>
        <w:t xml:space="preserve">coefficient between neurons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 Coefficients for each ordered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→</m:t>
        </m:r>
        <m:r>
          <m:t>j</m:t>
        </m:r>
        <m:sSub>
          <m:e>
            <m:r>
              <m:rPr>
                <m:sty m:val="p"/>
              </m:rPr>
              <m:t>)</m:t>
            </m:r>
          </m:e>
          <m:sub>
            <m:r>
              <m:t>1</m:t>
            </m:r>
            <m:r>
              <m:rPr>
                <m:sty m:val="p"/>
              </m:rPr>
              <m:t>≤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≤</m:t>
            </m:r>
            <m:r>
              <m:t>N</m:t>
            </m:r>
          </m:sub>
        </m:sSub>
      </m:oMath>
      <w:r>
        <w:t xml:space="preserve"> </w:t>
      </w:r>
      <w:r>
        <w:t xml:space="preserve">are obtained by maintaining over time a pair of pre- and post-synaptic</w:t>
      </w:r>
      <w:r>
        <w:t xml:space="preserve"> </w:t>
      </w:r>
      <w:r>
        <w:rPr>
          <w:i/>
          <w:iCs/>
        </w:rPr>
        <w:t xml:space="preserve">eligibility traces</w:t>
      </w:r>
      <w:r>
        <w:t xml:space="preserve"> </w:t>
      </w:r>
      <m:oMath>
        <m:sSubSup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p>
        </m:sSubSup>
      </m:oMath>
      <w:r>
        <w:t xml:space="preserve">. When the neuron on</w:t>
      </w:r>
      <w:r>
        <w:t xml:space="preserve"> </w:t>
      </w:r>
      <w:r>
        <w:t xml:space="preserve">either side of the pair fires, the corresponding trace is incremented by an amount determined by</w:t>
      </w:r>
      <w:r>
        <w:t xml:space="preserve"> </w:t>
      </w:r>
      <w:r>
        <w:t xml:space="preserve">weights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p>
        </m:sSubSup>
      </m:oMath>
      <w:r>
        <w:t xml:space="preserve">, and in the absence of a spike each</w:t>
      </w:r>
      <w:r>
        <w:t xml:space="preserve"> </w:t>
      </w:r>
      <w:r>
        <w:t xml:space="preserve">trace decays exponentially at a rate determined by</w:t>
      </w:r>
      <w:r>
        <w:t xml:space="preserve"> </w:t>
      </w:r>
      <m:oMath>
        <m:sSubSup>
          <m:e>
            <m:r>
              <m:t>γ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γ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p>
        </m:sSubSup>
      </m:oMath>
      <w:r>
        <w:t xml:space="preserve">. The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potentiated, respectively depressed,</w:t>
      </w:r>
      <w:r>
        <w:t xml:space="preserve"> </w:t>
      </w:r>
      <w:r>
        <w:t xml:space="preserve">by the value of the pre-, respectively post-, synaptic trace when the post-, respectively pre-,</w:t>
      </w:r>
      <w:r>
        <w:t xml:space="preserve"> </w:t>
      </w:r>
      <w:r>
        <w:t xml:space="preserve">synaptic neuron fires.</w:t>
      </w:r>
    </w:p>
    <w:p>
      <w:pPr>
        <w:pStyle w:val="BodyText"/>
      </w:pPr>
      <w:r>
        <w:t xml:space="preserve">At each time-step the three quantities are updated in the following order. The traces first decay,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p>
          </m:sSubSup>
          <m:r>
            <m:t> 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t> 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;</m:t>
          </m:r>
        </m:oMath>
      </m:oMathPara>
    </w:p>
    <w:p>
      <w:pPr>
        <w:pStyle w:val="FirstParagraph"/>
      </w:pPr>
      <w:r>
        <w:t xml:space="preserve">the coefficient is then updated using these decayed values,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 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</m:sup>
              </m:sSubSup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−</m:t>
              </m:r>
              <m:r>
                <m:t> 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p>
              </m:sSubSup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1.5</m:t>
              </m:r>
            </m:e>
          </m:d>
          <m:r>
            <m:rPr>
              <m:sty m:val="p"/>
            </m:rPr>
            <m:t>;</m:t>
          </m:r>
        </m:oMath>
      </m:oMathPara>
    </w:p>
    <w:p>
      <w:pPr>
        <w:pStyle w:val="FirstParagraph"/>
      </w:pPr>
      <w:r>
        <w:t xml:space="preserve">and only afterwards is the current time-step’s activity incorporated into the traces,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p>
          </m:sSubSup>
          <m:r>
            <m:t> 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t> </m:t>
          </m:r>
          <m:sSub>
            <m:e>
              <m: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ordering of (5)–(7) is what enforces the causal asymmetry of the rule. Because the update in</w:t>
      </w:r>
      <w:r>
        <w:t xml:space="preserve"> </w:t>
      </w:r>
      <w:r>
        <w:t xml:space="preserve">(6) reads the traces before the current spikes have been added to them, potentiation requires</w:t>
      </w:r>
      <w:r>
        <w:t xml:space="preserve"> </w:t>
      </w:r>
      <w:r>
        <w:t xml:space="preserve">pre-synaptic activity that is strictly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to a post-synaptic spike, and depression requires</w:t>
      </w:r>
      <w:r>
        <w:t xml:space="preserve"> </w:t>
      </w:r>
      <w:r>
        <w:t xml:space="preserve">the converse; two neurons firing in the same bin therefore produce no potentiation. This</w:t>
      </w:r>
      <w:r>
        <w:t xml:space="preserve"> </w:t>
      </w:r>
      <w:r>
        <w:t xml:space="preserve">asymmetry is the property that distinguishes the mechanism from generic co-activation measures,</w:t>
      </w:r>
      <w:r>
        <w:t xml:space="preserve"> </w:t>
      </w:r>
      <w:r>
        <w:t xml:space="preserve">and it is the variable isolated by the symmetric control of Section 7.1.</w:t>
      </w:r>
    </w:p>
    <w:p>
      <w:pPr>
        <w:pStyle w:val="BodyText"/>
      </w:pPr>
      <w:r>
        <w:t xml:space="preserve">The multiplicative factors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in (6) implement soft bounds that</w:t>
      </w:r>
      <w:r>
        <w:t xml:space="preserve"> </w:t>
      </w:r>
      <w:r>
        <w:t xml:space="preserve">restrict coefficients to approximately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were introduced in the original</w:t>
      </w:r>
      <w:r>
        <w:t xml:space="preserve"> </w:t>
      </w:r>
      <w:r>
        <w:t xml:space="preserve">description to prevent coefficients from diverging for neurons firing at high rates during long</w:t>
      </w:r>
      <w:r>
        <w:t xml:space="preserve"> </w:t>
      </w:r>
      <w:r>
        <w:t xml:space="preserve">recordings. The present implementation additionally imposes the hard bound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)</m:t>
        </m:r>
      </m:oMath>
      <w:r>
        <w:t xml:space="preserve">, which was found necessary for the recordings of longest</w:t>
      </w:r>
      <w:r>
        <w:t xml:space="preserve"> </w:t>
      </w:r>
      <w:r>
        <w:t xml:space="preserve">duration, where the soft bounds alone permit slow drift beyond the intended range. The resulting</w:t>
      </w:r>
      <w:r>
        <w:t xml:space="preserve"> </w:t>
      </w:r>
      <w:r>
        <w:t xml:space="preserve">saturation is reminiscent of the bounded dynamic range of biological synaptic efficacy, and is</w:t>
      </w:r>
      <w:r>
        <w:t xml:space="preserve"> </w:t>
      </w:r>
      <w:r>
        <w:t xml:space="preserve">the second variable isolated by the control of Section 7.1.</w:t>
      </w:r>
    </w:p>
    <w:bookmarkEnd w:id="13"/>
    <w:bookmarkStart w:id="14" w:name="parameterisation-and-parameter-sharing"/>
    <w:p>
      <w:pPr>
        <w:pStyle w:val="Heading3"/>
      </w:pPr>
      <w:r>
        <w:t xml:space="preserve">4.2 Parameterisation and parameter sharing</w:t>
      </w:r>
    </w:p>
    <w:p>
      <w:pPr>
        <w:pStyle w:val="FirstParagraph"/>
      </w:pPr>
      <w:r>
        <w:t xml:space="preserve">All decay and weight parameters are strictly positive by construction, being obtained from</w:t>
      </w:r>
      <w:r>
        <w:t xml:space="preserve"> </w:t>
      </w:r>
      <w:r>
        <w:t xml:space="preserve">unconstrained real-valued parameters through a softplus transformation,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</m:sup>
                  </m:sSubSup>
                </m:e>
              </m:d>
              <m:r>
                <m:t> 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</m:sup>
              </m:sSubSup>
            </m:e>
          </m:d>
          <m:r>
            <m:t> 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e>
          </m:d>
          <m:r>
            <m:t> 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t> 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analogously for</w:t>
      </w:r>
      <w:r>
        <w:t xml:space="preserve"> </w:t>
      </w:r>
      <m:oMath>
        <m:sSubSup>
          <m:e>
            <m:r>
              <m:t>γ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p>
        </m:sSubSup>
      </m:oMath>
      <w:r>
        <w:t xml:space="preserve">, where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are fixed</w:t>
      </w:r>
      <w:r>
        <w:t xml:space="preserve"> </w:t>
      </w:r>
      <w:r>
        <w:t xml:space="preserve">hyperparameters. The unconstrained parameters are initialised at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that decay rates begin at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d</m:t>
        </m:r>
        <m:r>
          <m:t>t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softplus operates in its</w:t>
      </w:r>
      <w:r>
        <w:t xml:space="preserve"> </w:t>
      </w:r>
      <w:r>
        <w:t xml:space="preserve">approximately linear regime, where gradients are well conditioned. The factor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biases</w:t>
      </w:r>
      <w:r>
        <w:t xml:space="preserve"> </w:t>
      </w:r>
      <w:r>
        <w:t xml:space="preserve">the post-synaptic increment above the pre-synaptic one, breaking the symmetry between the</w:t>
      </w:r>
      <w:r>
        <w:t xml:space="preserve"> </w:t>
      </w:r>
      <w:r>
        <w:t xml:space="preserve">potentiation and depression pathways at initialisation.</w:t>
      </w:r>
    </w:p>
    <w:p>
      <w:pPr>
        <w:pStyle w:val="BodyText"/>
      </w:pPr>
      <w:r>
        <w:t xml:space="preserve">Two configurations of the layer differ in how these parameters are shared across pairs. In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configuration,</w:t>
      </w:r>
      <w:r>
        <w:t xml:space="preserve"> </w:t>
      </w:r>
      <m:oMath>
        <m:sSubSup>
          <m:e>
            <m:r>
              <m:t>δ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δ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θ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θ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p>
        </m:sSubSup>
      </m:oMath>
      <w:r>
        <w:t xml:space="preserve"> </w:t>
      </w:r>
      <w:r>
        <w:t xml:space="preserve">are learned independently for every</w:t>
      </w:r>
      <w:r>
        <w:t xml:space="preserve"> </w:t>
      </w:r>
      <w:r>
        <w:t xml:space="preserve">ordered pair, as in the original description, amounting to</w:t>
      </w:r>
      <w:r>
        <w:t xml:space="preserve"> </w:t>
      </w:r>
      <m:oMath>
        <m:r>
          <m:t>4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learnable parameters in the</w:t>
      </w:r>
      <w:r>
        <w:t xml:space="preserve"> </w:t>
      </w:r>
      <w:r>
        <w:t xml:space="preserve">attention layer. In the</w:t>
      </w:r>
      <w:r>
        <w:t xml:space="preserve"> </w:t>
      </w:r>
      <w:r>
        <w:rPr>
          <w:i/>
          <w:iCs/>
        </w:rPr>
        <w:t xml:space="preserve">light</w:t>
      </w:r>
      <w:r>
        <w:t xml:space="preserve"> </w:t>
      </w:r>
      <w:r>
        <w:t xml:space="preserve">configuration, which is the default in the present</w:t>
      </w:r>
      <w:r>
        <w:t xml:space="preserve"> </w:t>
      </w:r>
      <w:r>
        <w:t xml:space="preserve">implementation, these quantities are instead held fixed and shared across the population, so that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p>
        </m:sSup>
        <m:r>
          <m:rPr>
            <m:sty m:val="p"/>
          </m:rPr>
          <m:t>=</m:t>
        </m:r>
        <m:sSup>
          <m:e>
            <m:r>
              <m:t>γ</m:t>
            </m:r>
          </m:e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d</m:t>
        </m:r>
        <m:r>
          <m:t>t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p>
        </m:sSup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p>
        </m:sSup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rPr>
                <m:sty m:val="p"/>
              </m:rPr>
              <m:t>+</m:t>
            </m:r>
          </m:sub>
        </m:sSub>
        <m:r>
          <m:t>α</m:t>
        </m:r>
      </m:oMath>
      <w:r>
        <w:t xml:space="preserve">, and the only learnable parameters of the attention layer</w:t>
      </w:r>
      <w:r>
        <w:t xml:space="preserve"> </w:t>
      </w:r>
      <w:r>
        <w:t xml:space="preserve">are those of the value projection of Section 4.3. Two consequences follow. First, the eligibility</w:t>
      </w:r>
      <w:r>
        <w:t xml:space="preserve"> </w:t>
      </w:r>
      <w:r>
        <w:t xml:space="preserve">traces need only be maintained per neuron rather than per pair, reducing the recurrent state from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until the coefficient matrix itself is formed at the combination step (6).</w:t>
      </w:r>
      <w:r>
        <w:t xml:space="preserve"> </w:t>
      </w:r>
      <w:r>
        <w:t xml:space="preserve">Second, the interpretation of the coefficients changes: in the</w:t>
      </w:r>
      <w:r>
        <w:t xml:space="preserve"> </w:t>
      </w:r>
      <w:r>
        <w:rPr>
          <w:i/>
          <w:iCs/>
        </w:rPr>
        <w:t xml:space="preserve">light</w:t>
      </w:r>
      <w:r>
        <w:t xml:space="preserve"> </w:t>
      </w:r>
      <w:r>
        <w:t xml:space="preserve">configuration the</w:t>
      </w:r>
      <w:r>
        <w:t xml:space="preserve"> </w:t>
      </w:r>
      <w:r>
        <w:t xml:space="preserve">coefficient matrix is a fixed, parameter-free functional of the spike trains, and any structure</w:t>
      </w:r>
      <w:r>
        <w:t xml:space="preserve"> </w:t>
      </w:r>
      <w:r>
        <w:t xml:space="preserve">recovered from it reflects the recording rather than the fitted model.</w:t>
      </w:r>
    </w:p>
    <w:bookmarkEnd w:id="14"/>
    <w:bookmarkStart w:id="15" w:name="value-projection"/>
    <w:p>
      <w:pPr>
        <w:pStyle w:val="Heading3"/>
      </w:pPr>
      <w:r>
        <w:t xml:space="preserve">4.3 Value projection</w:t>
      </w:r>
    </w:p>
    <w:p>
      <w:pPr>
        <w:pStyle w:val="FirstParagraph"/>
      </w:pPr>
      <w:r>
        <w:t xml:space="preserve">The coefficient matrix is mapped onto a per-neuron embedding by an affine transformation applied</w:t>
      </w:r>
      <w:r>
        <w:t xml:space="preserve"> </w:t>
      </w:r>
      <w:r>
        <w:t xml:space="preserve">along the post-synaptic index,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e</m:t>
          </m:r>
          <m:r>
            <m:rPr>
              <m:sty m:val="p"/>
            </m:rPr>
            <m:t>b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t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t>v</m:t>
                  </m:r>
                </m:sub>
              </m:sSub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that the embedding of neuron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obtained from the</w:t>
      </w:r>
      <w:r>
        <w:t xml:space="preserve"> </w:t>
      </w:r>
      <m:oMath>
        <m:r>
          <m:t>i</m:t>
        </m:r>
      </m:oMath>
      <w:r>
        <w:t xml:space="preserve">-th row of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t</m:t>
            </m:r>
          </m:sub>
        </m:sSub>
      </m:oMath>
      <w:r>
        <w:t xml:space="preserve">, that is, from the coefficients relating neuron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 every other neuron. The</w:t>
      </w:r>
      <w:r>
        <w:t xml:space="preserve"> </w:t>
      </w:r>
      <w:r>
        <w:t xml:space="preserve">matrix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defined in analogy to the values of conventional dot-product attention (26) and is</w:t>
      </w:r>
      <w:r>
        <w:t xml:space="preserve"> </w:t>
      </w:r>
      <w:r>
        <w:t xml:space="preserve">shared across all neurons: the transformation (9) carries no dependence on the identity of the</w:t>
      </w:r>
      <w:r>
        <w:t xml:space="preserve"> </w:t>
      </w:r>
      <w:r>
        <w:t xml:space="preserve">neuron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whose row it is applied to. Neuron identity is instead introduced downstream, by the</w:t>
      </w:r>
      <w:r>
        <w:t xml:space="preserve"> </w:t>
      </w:r>
      <w:r>
        <w:t xml:space="preserve">additive embedding of Section 4.5, which separates the representation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neuron a row</w:t>
      </w:r>
      <w:r>
        <w:t xml:space="preserve"> </w:t>
      </w:r>
      <w:r>
        <w:t xml:space="preserve">belongs to from the transformation applied to its coefficients.</w:t>
      </w:r>
    </w:p>
    <w:p>
      <w:pPr>
        <w:pStyle w:val="BodyText"/>
      </w:pPr>
      <w:r>
        <w:t xml:space="preserve">This projection was selected over higher-capacity alternatives, including a gated variant with a</w:t>
      </w:r>
      <w:r>
        <w:t xml:space="preserve"> </w:t>
      </w:r>
      <w:r>
        <w:t xml:space="preserve">learnable per-neuron feature table and a normalised value pathway. The affine map of (9) matched</w:t>
      </w:r>
      <w:r>
        <w:t xml:space="preserve"> </w:t>
      </w:r>
      <w:r>
        <w:t xml:space="preserve">or exceeded these alternatives on the tasks considered, and is used throughout.</w:t>
      </w:r>
    </w:p>
    <w:bookmarkEnd w:id="15"/>
    <w:bookmarkStart w:id="16" w:name="feedforward-sublayer"/>
    <w:p>
      <w:pPr>
        <w:pStyle w:val="Heading3"/>
      </w:pPr>
      <w:r>
        <w:t xml:space="preserve">4.4 Feedforward sublayer</w:t>
      </w:r>
    </w:p>
    <w:p>
      <w:pPr>
        <w:pStyle w:val="FirstParagraph"/>
      </w:pPr>
      <w:r>
        <w:t xml:space="preserve">The embedding produced by (9) is passed through a position-wise feedforward sublayer with a</w:t>
      </w:r>
      <w:r>
        <w:t xml:space="preserve"> </w:t>
      </w:r>
      <w:r>
        <w:t xml:space="preserve">residual connection,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cr m:val="script"/>
              <m:sty m:val="p"/>
            </m:rPr>
            <m:t>D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rPr>
                              <m:sty m:val="bi"/>
                            </m:rPr>
                            <m:t>h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⊙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rPr>
                              <m:sty m:val="bi"/>
                            </m:rPr>
                            <m:t>h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rPr>
                      <m:sty m:val="bi"/>
                    </m:rPr>
                    <m:t>h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gated linear unit of (10) has inner width</w:t>
      </w:r>
      <w:r>
        <w:t xml:space="preserve"> </w:t>
      </w:r>
      <m:oMath>
        <m:f>
          <m:fPr>
            <m:type m:val="lin"/>
          </m:fPr>
          <m:num>
            <m:r>
              <m:t>8</m:t>
            </m:r>
          </m:num>
          <m:den>
            <m:r>
              <m:t>3</m:t>
            </m:r>
          </m:den>
        </m:f>
        <m:sSub>
          <m:e>
            <m:r>
              <m:t>d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 no biases (new ref. 71),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denotes stochastic depth (new ref. 72), which independently drops the</w:t>
      </w:r>
      <w:r>
        <w:t xml:space="preserve"> </w:t>
      </w:r>
      <w:r>
        <w:t xml:space="preserve">entire residual branch for each sequence in a mini-batch during training and rescales the</w:t>
      </w:r>
      <w:r>
        <w:t xml:space="preserve"> </w:t>
      </w:r>
      <w:r>
        <w:t xml:space="preserve">surviving branches so that the expectation is unchanged. This replaces the fully connected</w:t>
      </w:r>
      <w:r>
        <w:t xml:space="preserve"> </w:t>
      </w:r>
      <w:r>
        <w:t xml:space="preserve">sublayer with batch normalisation of the original description; normalisation is applied to the</w:t>
      </w:r>
      <w:r>
        <w:t xml:space="preserve"> </w:t>
      </w:r>
      <w:r>
        <w:t xml:space="preserve">input of the sublayer rather than to its output, so that the residual path remains an exact</w:t>
      </w:r>
      <w:r>
        <w:t xml:space="preserve"> </w:t>
      </w:r>
      <w:r>
        <w:t xml:space="preserve">identity mapping.</w:t>
      </w:r>
    </w:p>
    <w:bookmarkEnd w:id="16"/>
    <w:bookmarkStart w:id="17" w:name="latent-bottleneck"/>
    <w:p>
      <w:pPr>
        <w:pStyle w:val="Heading3"/>
      </w:pPr>
      <w:r>
        <w:t xml:space="preserve">4.5 Latent bottleneck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neuron-indexed embeddings are compressed onto</w:t>
      </w:r>
      <w:r>
        <w:t xml:space="preserve"> </w:t>
      </w:r>
      <m:oMath>
        <m:r>
          <m:t>M</m:t>
        </m:r>
        <m:r>
          <m:rPr>
            <m:sty m:val="p"/>
          </m:rPr>
          <m:t>≪</m:t>
        </m:r>
        <m:r>
          <m:t>N</m:t>
        </m:r>
      </m:oMath>
      <w:r>
        <w:t xml:space="preserve"> </w:t>
      </w:r>
      <w:r>
        <w:t xml:space="preserve">latent slots by a cross-attention</w:t>
      </w:r>
      <w:r>
        <w:t xml:space="preserve"> </w:t>
      </w:r>
      <w:r>
        <w:t xml:space="preserve">module in the manner of the Perceiver (new ref. 73). A learnable embedding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v</m:t>
                </m:r>
              </m:sub>
            </m:sSub>
          </m:sup>
        </m:sSup>
      </m:oMath>
      <w:r>
        <w:t xml:space="preserve">, shared across time and specific to neuron</w:t>
      </w:r>
      <w:r>
        <w:t xml:space="preserve"> </w:t>
      </w:r>
      <m:oMath>
        <m:r>
          <m:t>i</m:t>
        </m:r>
      </m:oMath>
      <w:r>
        <w:t xml:space="preserve">, is added before normalisation,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rPr>
                      <m:sty m:val="bi"/>
                    </m:rPr>
                    <m:t>h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learnable query vectors, which do not depend on the input and are reused at every</w:t>
      </w:r>
      <w:r>
        <w:t xml:space="preserve"> </w:t>
      </w:r>
      <w:r>
        <w:t xml:space="preserve">time-step and for every session, read out the population. Two read-out mechanisms are available.</w:t>
      </w:r>
    </w:p>
    <w:p>
      <w:pPr>
        <w:pStyle w:val="BodyText"/>
      </w:pPr>
      <w:r>
        <w:t xml:space="preserve">The first is multi-head softmax cross-attention with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queries attending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neuron embeddings, computed independently at each time-step; the compression is then a stateless</w:t>
      </w:r>
      <w:r>
        <w:t xml:space="preserve"> </w:t>
      </w:r>
      <w:r>
        <w:t xml:space="preserve">function of the population activity at that instant.</w:t>
      </w:r>
    </w:p>
    <w:p>
      <w:pPr>
        <w:pStyle w:val="BodyText"/>
      </w:pPr>
      <w:r>
        <w:t xml:space="preserve">The second, which is the default, replaces the softmax with a kernelised linear attention that</w:t>
      </w:r>
      <w:r>
        <w:t xml:space="preserve"> </w:t>
      </w:r>
      <w:r>
        <w:t xml:space="preserve">carries a decaying recurrent state across time (new ref. 74). With the feature map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guarantees positivity, applied to per-head projections</w:t>
      </w:r>
      <w: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rPr>
                    <m:sty m:val="bi"/>
                  </m:rPr>
                  <m:t>h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, the</w:t>
      </w:r>
      <w:r>
        <w:t xml:space="preserve"> </w:t>
      </w:r>
      <w:r>
        <w:t xml:space="preserve">per-time-step contributions of the population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κ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ϕ</m:t>
              </m:r>
            </m:e>
          </m:nary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⊗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i"/>
                </m:rPr>
                <m:t>ζ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ϕ</m:t>
              </m:r>
            </m:e>
          </m:nary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are accumulated into a state that decays at a learnable, head-specific rate</w:t>
      </w:r>
      <w:r>
        <w:t xml:space="preserve"> </w:t>
      </w:r>
      <m:oMath>
        <m:sSub>
          <m:e>
            <m:r>
              <m:t>λ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h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S</m:t>
              </m:r>
            </m:e>
            <m:sub>
              <m:r>
                <m:t>t</m:t>
              </m:r>
            </m:sub>
            <m:sup>
              <m:r>
                <m:t>κ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h</m:t>
              </m:r>
            </m:sub>
          </m:sSub>
          <m:sSubSup>
            <m:e>
              <m:r>
                <m:rPr>
                  <m:sty m:val="bi"/>
                </m:rP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κ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κ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bi"/>
                </m:rPr>
                <m:t>S</m:t>
              </m:r>
            </m:e>
            <m:sub>
              <m:r>
                <m:t>t</m:t>
              </m:r>
            </m:sub>
            <m:sup>
              <m:r>
                <m:t>ζ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h</m:t>
              </m:r>
            </m:sub>
          </m:sSub>
          <m:sSubSup>
            <m:e>
              <m:r>
                <m:rPr>
                  <m:sty m:val="bi"/>
                </m:rP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ζ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ζ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read out by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queries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o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m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​</m:t>
                  </m:r>
                  <m:r>
                    <m:rPr>
                      <m:sty m:val="p"/>
                    </m:rPr>
                    <m:t>⊤</m:t>
                  </m:r>
                </m:sup>
              </m:sSup>
              <m:sSubSup>
                <m:e>
                  <m:r>
                    <m:rPr>
                      <m:sty m:val="bi"/>
                    </m:rPr>
                    <m:t>S</m:t>
                  </m:r>
                </m:e>
                <m:sub>
                  <m:r>
                    <m:t>t</m:t>
                  </m:r>
                </m:sub>
                <m:sup>
                  <m:r>
                    <m:t>κ</m:t>
                  </m:r>
                </m:sup>
              </m:sSubSup>
            </m:num>
            <m:den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m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​</m:t>
                  </m:r>
                  <m:r>
                    <m:rPr>
                      <m:sty m:val="p"/>
                    </m:rPr>
                    <m:t>⊤</m:t>
                  </m:r>
                </m:sup>
              </m:sSup>
              <m:sSubSup>
                <m:e>
                  <m:r>
                    <m:rPr>
                      <m:sty m:val="bi"/>
                    </m:rPr>
                    <m:t>S</m:t>
                  </m:r>
                </m:e>
                <m:sub>
                  <m:r>
                    <m:t>t</m:t>
                  </m:r>
                </m:sub>
                <m:sup>
                  <m:r>
                    <m:t>ζ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rates</w:t>
      </w:r>
      <w:r>
        <w:t xml:space="preserve"> </w:t>
      </w:r>
      <m:oMath>
        <m:sSub>
          <m:e>
            <m:r>
              <m:t>λ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are initialised at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 neutral value from which</w:t>
      </w:r>
      <w:r>
        <w:t xml:space="preserve"> </w:t>
      </w:r>
      <w:r>
        <w:t xml:space="preserve">optimisation may sharpen the state in either direction. The motivation for this variant is</w:t>
      </w:r>
      <w:r>
        <w:t xml:space="preserve"> </w:t>
      </w:r>
      <w:r>
        <w:t xml:space="preserve">structural: with the softmax read-out, the compression step is the only stateless operation</w:t>
      </w:r>
      <w:r>
        <w:t xml:space="preserve"> </w:t>
      </w:r>
      <w:r>
        <w:t xml:space="preserve">between two recurrent stages, namely the eligibility traces upstream and the decoder’s latent</w:t>
      </w:r>
      <w:r>
        <w:t xml:space="preserve"> </w:t>
      </w:r>
      <w:r>
        <w:t xml:space="preserve">window downstream, and the population read-out is therefore forced to re-derive its summary of</w:t>
      </w:r>
      <w:r>
        <w:t xml:space="preserve"> </w:t>
      </w:r>
      <w:r>
        <w:t xml:space="preserve">the population from scratch at each instant. Equations (13)–(14) instead endow it with a decaying</w:t>
      </w:r>
      <w:r>
        <w:t xml:space="preserve"> </w:t>
      </w:r>
      <w:r>
        <w:t xml:space="preserve">memory of the same form as the eligibility traces themselves.</w:t>
      </w:r>
    </w:p>
    <w:p>
      <w:pPr>
        <w:pStyle w:val="BodyText"/>
      </w:pPr>
      <w:r>
        <w:t xml:space="preserve">Independently of which read-out is used,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resulting slots subsequently attend to one</w:t>
      </w:r>
      <w:r>
        <w:t xml:space="preserve"> </w:t>
      </w:r>
      <w:r>
        <w:t xml:space="preserve">another through multi-head self-attention, so that the compressed summaries are not independent,</w:t>
      </w:r>
      <w:r>
        <w:t xml:space="preserve"> </w:t>
      </w:r>
      <w:r>
        <w:t xml:space="preserve">and pass through a further feedforward sublayer of the form (10). Both operations are applied</w:t>
      </w:r>
      <w:r>
        <w:t xml:space="preserve"> </w:t>
      </w:r>
      <w:r>
        <w:t xml:space="preserve">with pre-normalised residual connections.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slots are finally concatenated into a vector of</w:t>
      </w:r>
      <w:r>
        <w:t xml:space="preserve"> </w:t>
      </w:r>
      <w:r>
        <w:t xml:space="preserve">dimension</w:t>
      </w:r>
      <w:r>
        <w:t xml:space="preserve"> </w:t>
      </w:r>
      <m:oMath>
        <m:r>
          <m:t>M</m:t>
        </m:r>
        <m:sSub>
          <m:e>
            <m:r>
              <m:t>d</m:t>
            </m:r>
          </m:e>
          <m:sub>
            <m:r>
              <m:t>v</m:t>
            </m:r>
          </m:sub>
        </m:sSub>
      </m:oMath>
      <w:r>
        <w:t xml:space="preserve">, which is the quantity denoted</w:t>
      </w:r>
      <w: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rPr>
                    <m:sty m:val="bi"/>
                  </m:rPr>
                  <m:t>w</m:t>
                </m:r>
              </m:e>
              <m:sup>
                <m:r>
                  <m:t>e</m:t>
                </m:r>
              </m:sup>
            </m:sSup>
          </m:sub>
        </m:sSub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Section 3.</w:t>
      </w:r>
    </w:p>
    <w:bookmarkEnd w:id="17"/>
    <w:bookmarkStart w:id="18" w:name="multiple-timescales"/>
    <w:p>
      <w:pPr>
        <w:pStyle w:val="Heading3"/>
      </w:pPr>
      <w:r>
        <w:t xml:space="preserve">4.6 Multiple timescales</w:t>
      </w:r>
    </w:p>
    <w:p>
      <w:pPr>
        <w:pStyle w:val="FirstParagraph"/>
      </w:pPr>
      <w:r>
        <w:t xml:space="preserve">The mechanism above may be replicated to obtain several parameter sets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W</m:t>
                </m:r>
              </m:e>
              <m:su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W</m:t>
                </m:r>
              </m:e>
              <m:su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V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each with its own trace time constant</w:t>
      </w:r>
      <w:r>
        <w:t xml:space="preserve"> </w:t>
      </w:r>
      <m:oMath>
        <m:sSubSup>
          <m:e>
            <m:r>
              <m:t>τ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w:r>
        <w:t xml:space="preserve">therefore its own eligibility dynamics and value projection. The resulting multi-headed module</w:t>
      </w:r>
      <w:r>
        <w:t xml:space="preserve"> </w:t>
      </w:r>
      <w:r>
        <w:t xml:space="preserve">allows the model to attend jointly to information from different representation subspaces (26),</w:t>
      </w:r>
      <w:r>
        <w:t xml:space="preserve"> </w:t>
      </w:r>
      <w:r>
        <w:t xml:space="preserve">and here specifically to correlation structure at several eligibility timescales simultaneously</w:t>
      </w:r>
      <w:r>
        <w:t xml:space="preserve"> </w:t>
      </w:r>
      <w:r>
        <w:t xml:space="preserve">rather than committing to a single</w:t>
      </w:r>
      <w:r>
        <w:t xml:space="preserve"> </w:t>
      </w:r>
      <m:oMath>
        <m:sSub>
          <m:e>
            <m:r>
              <m:t>τ</m:t>
            </m:r>
          </m:e>
          <m:sub>
            <m:r>
              <m:t>s</m:t>
            </m:r>
          </m:sub>
        </m:sSub>
      </m:oMath>
      <w:r>
        <w:t xml:space="preserve">. Head outputs are concatenated and projected back</w:t>
      </w:r>
      <w:r>
        <w:t xml:space="preserve"> </w:t>
      </w:r>
      <w:r>
        <w:t xml:space="preserve">onto</w:t>
      </w:r>
      <w:r>
        <w:t xml:space="preserve"> </w:t>
      </w:r>
      <m:oMath>
        <m:sSub>
          <m:e>
            <m:r>
              <m:t>d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by a learnable matrix</w:t>
      </w:r>
      <w:r>
        <w:t xml:space="preserve"> </w:t>
      </w:r>
      <m:oMath>
        <m:sSub>
          <m:e>
            <m:r>
              <m:t>W</m:t>
            </m:r>
          </m:e>
          <m:sub>
            <m:r>
              <m:t>o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sSub>
              <m:e>
                <m:r>
                  <m:t>d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v</m:t>
                </m:r>
              </m:sub>
            </m:sSub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W</m:t>
              </m:r>
            </m:e>
            <m:sub>
              <m:r>
                <m:t>o</m:t>
              </m:r>
            </m:sub>
            <m:sup>
              <m:r>
                <m:t>​</m:t>
              </m:r>
              <m:r>
                <m:rPr>
                  <m:sty m:val="p"/>
                </m:rPr>
                <m:t>⊤</m:t>
              </m:r>
            </m:sup>
          </m:sSubSup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this reduces to the single-head mechanism of Sections 4.1–4.3.</w:t>
      </w:r>
    </w:p>
    <w:bookmarkEnd w:id="18"/>
    <w:bookmarkStart w:id="19" w:name="session-specific-attention-and-transfer"/>
    <w:p>
      <w:pPr>
        <w:pStyle w:val="Heading3"/>
      </w:pPr>
      <w:r>
        <w:t xml:space="preserve">4.7 Session-specific attention and transfer</w:t>
      </w:r>
    </w:p>
    <w:p>
      <w:pPr>
        <w:pStyle w:val="FirstParagraph"/>
      </w:pPr>
      <w:r>
        <w:t xml:space="preserve">When a model is trained on recordings from several sessions or animals, a separate Hebbian</w:t>
      </w:r>
      <w:r>
        <w:t xml:space="preserve"> </w:t>
      </w:r>
      <w:r>
        <w:t xml:space="preserve">attention block, sized to that session’s neuron count, is instantiated for each session, while</w:t>
      </w:r>
      <w:r>
        <w:t xml:space="preserve"> </w:t>
      </w:r>
      <w:r>
        <w:t xml:space="preserve">the feedforward sublayer parameters of the shared stack, any conventional attention blocks, and</w:t>
      </w:r>
      <w:r>
        <w:t xml:space="preserve"> </w:t>
      </w:r>
      <w:r>
        <w:t xml:space="preserve">the projection heads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are common to all sessions. Because the</w:t>
      </w:r>
      <w:r>
        <w:t xml:space="preserve"> </w:t>
      </w:r>
      <w:r>
        <w:t xml:space="preserve">latent bottleneck of Section 4.5 emits a representation of fixed dimension</w:t>
      </w:r>
      <w:r>
        <w:t xml:space="preserve"> </w:t>
      </w:r>
      <m:oMath>
        <m:r>
          <m:t>M</m:t>
        </m:r>
        <m:sSub>
          <m:e>
            <m:r>
              <m:t>d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regardless of</w:t>
      </w:r>
      <w:r>
        <w:t xml:space="preserve"> </w:t>
      </w:r>
      <m:oMath>
        <m:r>
          <m:t>N</m:t>
        </m:r>
      </m:oMath>
      <w:r>
        <w:t xml:space="preserve">, no shared component depends on the number of neurons in any individual session. A previously</w:t>
      </w:r>
      <w:r>
        <w:t xml:space="preserve"> </w:t>
      </w:r>
      <w:r>
        <w:t xml:space="preserve">unseen session may accordingly be introduced into a trained model by instantiating an additional</w:t>
      </w:r>
      <w:r>
        <w:t xml:space="preserve"> </w:t>
      </w:r>
      <w:r>
        <w:t xml:space="preserve">Hebbian attention block for it and fine-tuning, leaving the shared components and the blocks of</w:t>
      </w:r>
      <w:r>
        <w:t xml:space="preserve"> </w:t>
      </w:r>
      <w:r>
        <w:t xml:space="preserve">all other sessions structurally unchanged.</w:t>
      </w:r>
    </w:p>
    <w:bookmarkEnd w:id="19"/>
    <w:bookmarkStart w:id="20" w:name="exact-evaluation-of-the-recurrences"/>
    <w:p>
      <w:pPr>
        <w:pStyle w:val="Heading3"/>
      </w:pPr>
      <w:r>
        <w:t xml:space="preserve">4.8 Exact evaluation of the recurrences</w:t>
      </w:r>
    </w:p>
    <w:p>
      <w:pPr>
        <w:pStyle w:val="FirstParagraph"/>
      </w:pPr>
      <w:r>
        <w:t xml:space="preserve">Every recurrent quantity introduced above — the eligibility traces (5) and (7), the recurrent</w:t>
      </w:r>
      <w:r>
        <w:t xml:space="preserve"> </w:t>
      </w:r>
      <w:r>
        <w:t xml:space="preserve">state (13) of the linear-attention read-out, the calcium traces of Section 5, and the traces of</w:t>
      </w:r>
      <w:r>
        <w:t xml:space="preserve"> </w:t>
      </w:r>
      <w:r>
        <w:t xml:space="preserve">the control mechanisms of Section 7 — satisfies an affine recurrence of the form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known in advance of the recursion. The composition of</w:t>
      </w:r>
      <w:r>
        <w:t xml:space="preserve"> </w:t>
      </w:r>
      <w:r>
        <w:t xml:space="preserve">affine maps being associative, such a recurrence admits an exact closed-form solution computable</w:t>
      </w:r>
      <w:r>
        <w:t xml:space="preserve"> </w:t>
      </w:r>
      <w:r>
        <w:t xml:space="preserve">by a parallel prefix scan (new ref. 75; see also new refs. 76, 77)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sequential</w:t>
      </w:r>
      <w:r>
        <w:t xml:space="preserve"> </w:t>
      </w:r>
      <w:r>
        <w:t xml:space="preserve">rounds of elementwise operations over the full sequence, in place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strictly sequential</w:t>
      </w:r>
      <w:r>
        <w:t xml:space="preserve"> </w:t>
      </w:r>
      <w:r>
        <w:t xml:space="preserve">steps. The initial condition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enters this construction exactly, through the first</w:t>
      </w:r>
      <w:r>
        <w:t xml:space="preserve"> </w:t>
      </w:r>
      <w:r>
        <w:t xml:space="preserve">time-step’s coefficient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 what permits the recurrences to be resumed from a stored</w:t>
      </w:r>
      <w:r>
        <w:t xml:space="preserve"> </w:t>
      </w:r>
      <w:r>
        <w:t xml:space="preserve">state at an arbitrary point in a recording (Section 6.6).</w:t>
      </w:r>
    </w:p>
    <w:p>
      <w:pPr>
        <w:pStyle w:val="BodyText"/>
      </w:pPr>
      <w:r>
        <w:t xml:space="preserve">The coefficient update (6) is the sole exception. Its hard bound is a genuine per-step</w:t>
      </w:r>
      <w:r>
        <w:t xml:space="preserve"> </w:t>
      </w:r>
      <w:r>
        <w:t xml:space="preserve">nonlinearity, and associativity fails; no closed form of the above type is available. This</w:t>
      </w:r>
      <w:r>
        <w:t xml:space="preserve"> </w:t>
      </w:r>
      <w:r>
        <w:t xml:space="preserve">recurrence is therefore evaluated sequentially, but with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precomputed for all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so that each step reduces to a single fused multiply–add–clip over the batch and pair dimensions,</w:t>
      </w:r>
      <w:r>
        <w:t xml:space="preserve"> </w:t>
      </w:r>
      <w:r>
        <w:t xml:space="preserve">rather than a full trace-decay-and-update. The two evaluation strategies are numerically</w:t>
      </w:r>
      <w:r>
        <w:t xml:space="preserve"> </w:t>
      </w:r>
      <w:r>
        <w:t xml:space="preserve">equivalent reimplementations of the same recurrence, agreeing to floating-point precision; the</w:t>
      </w:r>
      <w:r>
        <w:t xml:space="preserve"> </w:t>
      </w:r>
      <w:r>
        <w:t xml:space="preserve">choice between them, which is made on the basis of</w:t>
      </w:r>
      <w:r>
        <w:t xml:space="preserve"> </w:t>
      </w:r>
      <m:oMath>
        <m:r>
          <m:t>N</m:t>
        </m:r>
      </m:oMath>
      <w:r>
        <w:t xml:space="preserve">, is a compute-and-memory trade-off and not</w:t>
      </w:r>
      <w:r>
        <w:t xml:space="preserve"> </w:t>
      </w:r>
      <w:r>
        <w:t xml:space="preserve">an approximation.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per-step arithmetic is slight and dispatch latency dominates,</w:t>
      </w:r>
      <w:r>
        <w:t xml:space="preserve"> </w:t>
      </w:r>
      <w:r>
        <w:t xml:space="preserve">favouring the parallel form;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additional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log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total work of the</w:t>
      </w:r>
      <w:r>
        <w:t xml:space="preserve"> </w:t>
      </w:r>
      <w:r>
        <w:t xml:space="preserve">parallel form outweighs the reduction in sequential depth. The crossover was measured on a single</w:t>
      </w:r>
      <w:r>
        <w:t xml:space="preserve"> </w:t>
      </w:r>
      <w:r>
        <w:t xml:space="preserve">GPU at a fixed batch size and embedding width and is exposed as a configurable threshold, as it</w:t>
      </w:r>
      <w:r>
        <w:t xml:space="preserve"> </w:t>
      </w:r>
      <w:r>
        <w:t xml:space="preserve">depends on the hardware and on the problem dimensions.</w:t>
      </w:r>
    </w:p>
    <w:bookmarkEnd w:id="20"/>
    <w:bookmarkEnd w:id="21"/>
    <w:bookmarkStart w:id="22" w:name="calcium-imaging-data"/>
    <w:p>
      <w:pPr>
        <w:pStyle w:val="Heading2"/>
      </w:pPr>
      <w:r>
        <w:t xml:space="preserve">5. Calcium imaging data</w:t>
      </w:r>
    </w:p>
    <w:p>
      <w:pPr>
        <w:pStyle w:val="FirstParagraph"/>
      </w:pPr>
      <w:r>
        <w:t xml:space="preserve">The original description proposes, for calcium recordings, to use the fluorescence traces of each</w:t>
      </w:r>
      <w:r>
        <w:t xml:space="preserve"> </w:t>
      </w:r>
      <w:r>
        <w:t xml:space="preserve">neuron directly as eligibility traces, thereby dispensing with spike deconvolution and its</w:t>
      </w:r>
      <w:r>
        <w:t xml:space="preserve"> </w:t>
      </w:r>
      <w:r>
        <w:t xml:space="preserve">associated processing. Writing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for the fluorescence signal, this amounts to</w:t>
      </w:r>
      <w:r>
        <w:t xml:space="preserve"> </w:t>
      </w:r>
      <w:r>
        <w:t xml:space="preserve">setting</w:t>
      </w:r>
      <w:r>
        <w:t xml:space="preserve"> </w:t>
      </w:r>
      <m:oMath>
        <m:sSubSup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p>
        </m:sSub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p>
        </m:sSub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x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, with</w:t>
      </w:r>
      <w:r>
        <w:t xml:space="preserve"> </w:t>
      </w:r>
      <w:r>
        <w:t xml:space="preserve">coefficients accumulated as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−</m:t>
        </m:r>
        <m:sSubSup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p>
        </m:sSubSup>
      </m:oMath>
      <w:r>
        <w:t xml:space="preserve">. The justification is twofold. Since an eligibility trace is</w:t>
      </w:r>
      <w:r>
        <w:t xml:space="preserve"> </w:t>
      </w:r>
      <w:r>
        <w:t xml:space="preserve">fundamentally a decaying memory of a past event, a raw calcium trace may be regarded as a</w:t>
      </w:r>
      <w:r>
        <w:t xml:space="preserve"> </w:t>
      </w:r>
      <w:r>
        <w:t xml:space="preserve">biologically generated eligibility trace, whose relative timing across pairs of neurons provides</w:t>
      </w:r>
      <w:r>
        <w:t xml:space="preserve"> </w:t>
      </w:r>
      <w:r>
        <w:t xml:space="preserve">a robust, if temporally smoothed, proxy for the spike-timing relationships the mechanism is built</w:t>
      </w:r>
      <w:r>
        <w:t xml:space="preserve"> </w:t>
      </w:r>
      <w:r>
        <w:t xml:space="preserve">to capture; and correlated fluctuations in calcium activity are known to reflect underlying</w:t>
      </w:r>
      <w:r>
        <w:t xml:space="preserve"> </w:t>
      </w:r>
      <w:r>
        <w:t xml:space="preserve">functional connectivity even on comparatively slow timescales.</w:t>
      </w:r>
    </w:p>
    <w:p>
      <w:pPr>
        <w:pStyle w:val="BodyText"/>
      </w:pPr>
      <w:r>
        <w:t xml:space="preserve">The present implementation refines this construction in two respects, motivated by the</w:t>
      </w:r>
      <w:r>
        <w:t xml:space="preserve"> </w:t>
      </w:r>
      <w:r>
        <w:t xml:space="preserve">observation that a single raw trace conflates fluorescence dynamics occurring on very different</w:t>
      </w:r>
      <w:r>
        <w:t xml:space="preserve"> </w:t>
      </w:r>
      <w:r>
        <w:t xml:space="preserve">timescales, and that the unbounded accumulation above is numerically fragile over long</w:t>
      </w:r>
      <w:r>
        <w:t xml:space="preserve"> </w:t>
      </w:r>
      <w:r>
        <w:t xml:space="preserve">recordings. First, each neuron maintains</w:t>
      </w:r>
      <w:r>
        <w:t xml:space="preserve"> </w:t>
      </w:r>
      <m:oMath>
        <m:sSub>
          <m:e>
            <m:r>
              <m:t>N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parallel leaky integrators at logarithmically</w:t>
      </w:r>
      <w:r>
        <w:t xml:space="preserve"> </w:t>
      </w:r>
      <w:r>
        <w:t xml:space="preserve">spaced anchor timescales</w:t>
      </w:r>
      <w:r>
        <w:t xml:space="preserve"> </w:t>
      </w:r>
      <m:oMath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τ</m:t>
            </m:r>
          </m:e>
          <m:sub>
            <m:sSub>
              <m:e>
                <m:r>
                  <m:t>N</m:t>
                </m:r>
              </m:e>
              <m:sub>
                <m:r>
                  <m:t>τ</m:t>
                </m:r>
              </m:sub>
            </m:sSub>
          </m:sub>
        </m:sSub>
      </m:oMath>
      <w:r>
        <w:t xml:space="preserve"> </w:t>
      </w:r>
      <w:r>
        <w:t xml:space="preserve">spanning</w:t>
      </w:r>
      <w:r>
        <w:t xml:space="preserve"> </w:t>
      </w:r>
      <m:oMath>
        <m:r>
          <m:t>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  <m:r>
          <m:t> </m:t>
        </m:r>
        <m:r>
          <m:rPr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γ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bSup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γ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learnable but shared across the population. The bound in (16) is required</w:t>
      </w:r>
      <w:r>
        <w:t xml:space="preserve"> </w:t>
      </w:r>
      <w:r>
        <w:t xml:space="preserve">here, unlike in (6), because a leaky integrator possesses no intrinsic saturation and its</w:t>
      </w:r>
      <w:r>
        <w:t xml:space="preserve"> </w:t>
      </w:r>
      <w:r>
        <w:t xml:space="preserve">steady-state gain approaches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γ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of order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at the slowest timescale</w:t>
      </w:r>
      <w:r>
        <w:t xml:space="preserve"> </w:t>
      </w:r>
      <w:r>
        <w:t xml:space="preserve">considered; unbounded, the trace grows to a magnitude that destabilises the gradients of the</w:t>
      </w:r>
      <w:r>
        <w:t xml:space="preserve"> </w:t>
      </w:r>
      <w:r>
        <w:t xml:space="preserve">downstream read-out.</w:t>
      </w:r>
    </w:p>
    <w:p>
      <w:pPr>
        <w:pStyle w:val="BodyText"/>
      </w:pPr>
      <w:r>
        <w:t xml:space="preserve">Second, coefficients are obtained from a learnable bilinear read-out of the resulting</w:t>
      </w:r>
      <w:r>
        <w:t xml:space="preserve"> </w:t>
      </w:r>
      <w:r>
        <w:t xml:space="preserve">multi-timescale trace</w:t>
      </w:r>
      <w:r>
        <w:t xml:space="preserve"> </w:t>
      </w:r>
      <m:oMath>
        <m:sSub>
          <m:e>
            <m:r>
              <m:rPr>
                <m:sty m:val="bi"/>
              </m:rPr>
              <m:t>c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N</m:t>
                </m:r>
              </m:e>
              <m:sub>
                <m:r>
                  <m:t>τ</m:t>
                </m:r>
              </m:sub>
            </m:sSub>
          </m:sup>
        </m:sSup>
      </m:oMath>
      <w:r>
        <w:t xml:space="preserve"> </w:t>
      </w:r>
      <w:r>
        <w:t xml:space="preserve">rather than as a difference</w:t>
      </w:r>
      <w:r>
        <w:t xml:space="preserve"> </w:t>
      </w:r>
      <w:r>
        <w:t xml:space="preserve">of raw values. Two small multilayer perceptrons, each of the form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→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 </w:t>
      </w:r>
      <w:r>
        <w:t xml:space="preserve">mapping</w:t>
      </w:r>
      <w:r>
        <w:t xml:space="preserve"> </w:t>
      </w:r>
      <m:oMath>
        <m:sSub>
          <m:e>
            <m:r>
              <m:t>N</m:t>
            </m:r>
          </m:e>
          <m:sub>
            <m:r>
              <m:t>τ</m:t>
            </m:r>
          </m:sub>
        </m:sSub>
        <m:r>
          <m:rPr>
            <m:sty m:val="p"/>
          </m:rPr>
          <m:t>→</m:t>
        </m:r>
        <m:r>
          <m:t>4</m:t>
        </m:r>
        <m:sSub>
          <m:e>
            <m:r>
              <m:t>d</m:t>
            </m:r>
          </m:e>
          <m:sub>
            <m:r>
              <m:t>v</m:t>
            </m:r>
          </m:sub>
        </m:sSub>
        <m:r>
          <m:rPr>
            <m:sty m:val="p"/>
          </m:rPr>
          <m:t>→</m:t>
        </m:r>
        <m:sSub>
          <m:e>
            <m:r>
              <m:t>d</m:t>
            </m:r>
          </m:e>
          <m:sub>
            <m:r>
              <m:t>v</m:t>
            </m:r>
          </m:sub>
        </m:sSub>
      </m:oMath>
      <w:r>
        <w:t xml:space="preserve">, play roles analogous to queries and keys, and their outputs are</w:t>
      </w:r>
      <w:r>
        <w:t xml:space="preserve"> </w:t>
      </w:r>
      <w:r>
        <w:t xml:space="preserve">root-mean-square normalised before contraction,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P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c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i"/>
                </m:rPr>
                <m:t>g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P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c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rPr>
                      <m:sty m:val="bi"/>
                    </m:rPr>
                    <m:t>f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t>​</m:t>
                  </m:r>
                  <m:r>
                    <m:rPr>
                      <m:sty m:val="p"/>
                    </m:rPr>
                    <m:t>⊤</m:t>
                  </m:r>
                </m:sup>
              </m:sSubSup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normalisation in (17) renders the magnitude of the coefficient independent of the raw scale</w:t>
      </w:r>
      <w:r>
        <w:t xml:space="preserve"> </w:t>
      </w:r>
      <w:r>
        <w:t xml:space="preserve">of the trace, and thus provides a safeguard on the read-out that is independent of the bound</w:t>
      </w:r>
      <w:r>
        <w:t xml:space="preserve"> </w:t>
      </w:r>
      <w:r>
        <w:t xml:space="preserve">imposed on its input in (16). The matrix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so obtained enters the remainder of</w:t>
      </w:r>
      <w:r>
        <w:t xml:space="preserve"> </w:t>
      </w:r>
      <w:r>
        <w:t xml:space="preserve">the architecture exactly as in the spiking case, through the value projection (9), the</w:t>
      </w:r>
      <w:r>
        <w:t xml:space="preserve"> </w:t>
      </w:r>
      <w:r>
        <w:t xml:space="preserve">feedforward sublayer (10) and the latent bottleneck of Section 4.5. We note that (17) is</w:t>
      </w:r>
      <w:r>
        <w:t xml:space="preserve"> </w:t>
      </w:r>
      <w:r>
        <w:t xml:space="preserve">symmetric in its treatment of the two neurons in the sense that no temporal offset is imposed</w:t>
      </w:r>
      <w:r>
        <w:t xml:space="preserve"> </w:t>
      </w:r>
      <w:r>
        <w:t xml:space="preserve">between them, the directionality of the mechanism residing entirely in the causality of the</w:t>
      </w:r>
      <w:r>
        <w:t xml:space="preserve"> </w:t>
      </w:r>
      <w:r>
        <w:t xml:space="preserve">traces (16); the sharp causal asymmetry of the spiking rule (5)–(7) has no counterpart here,</w:t>
      </w:r>
      <w:r>
        <w:t xml:space="preserve"> </w:t>
      </w:r>
      <w:r>
        <w:t xml:space="preserve">consistent with the absence of precisely timed discrete events in the fluorescence signal.</w:t>
      </w:r>
    </w:p>
    <w:bookmarkEnd w:id="22"/>
    <w:bookmarkStart w:id="29" w:name="optimisation"/>
    <w:p>
      <w:pPr>
        <w:pStyle w:val="Heading2"/>
      </w:pPr>
      <w:r>
        <w:t xml:space="preserve">6. Optimisation</w:t>
      </w:r>
    </w:p>
    <w:bookmarkStart w:id="23" w:name="variational-predictive-likelihood"/>
    <w:p>
      <w:pPr>
        <w:pStyle w:val="Heading3"/>
      </w:pPr>
      <w:r>
        <w:t xml:space="preserve">6.1 Variational predictive likelihood</w:t>
      </w:r>
    </w:p>
    <w:p>
      <w:pPr>
        <w:pStyle w:val="FirstParagraph"/>
      </w:pPr>
      <w:r>
        <w:t xml:space="preserve">To address the maximisation of (2), we adopt a variational formulation resting on a decoding</w:t>
      </w:r>
      <w:r>
        <w:t xml:space="preserve"> </w:t>
      </w:r>
      <w:r>
        <w:t xml:space="preserve">network that implements at every time-step the PCC distribution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t>d</m:t>
                  </m:r>
                </m:sup>
              </m:sSup>
            </m:sub>
            <m:sup>
              <m:r>
                <m:rPr>
                  <m:sty m:val="p"/>
                </m:rPr>
                <m:t>(</m:t>
              </m:r>
              <m:sSub>
                <m:e>
                  <m:r>
                    <m:t>τ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τ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t>d</m:t>
                  </m:r>
                </m:sup>
              </m:sSup>
            </m:sub>
          </m:sSub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∣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 </m:t>
                  </m:r>
                  <m:r>
                    <m:t>t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between the latent representation and the reference signal (28, 64). The decoder (18) is causal,</w:t>
      </w:r>
      <w:r>
        <w:t xml:space="preserve"> </w:t>
      </w:r>
      <w:r>
        <w:t xml:space="preserve">with memory given by the integer</w:t>
      </w:r>
      <w:r>
        <w:t xml:space="preserve"> </w:t>
      </w:r>
      <m:oMath>
        <m:sSub>
          <m:e>
            <m:r>
              <m:t>τ</m:t>
            </m:r>
          </m:e>
          <m:sub>
            <m:r>
              <m:t>p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and is parameterised by a vector</w:t>
      </w:r>
      <w:r>
        <w:t xml:space="preserve"> </w:t>
      </w:r>
      <m:oMath>
        <m:sSup>
          <m:e>
            <m:r>
              <m:rPr>
                <m:sty m:val="bi"/>
              </m:rPr>
              <m:t>w</m:t>
            </m:r>
          </m:e>
          <m:sup>
            <m:r>
              <m:t>d</m:t>
            </m:r>
          </m:sup>
        </m:sSup>
      </m:oMath>
      <w:r>
        <w:t xml:space="preserve">. In practice it is implemented as</w:t>
      </w:r>
      <w:r>
        <w:t xml:space="preserve"> </w:t>
      </w:r>
      <m:oMath>
        <m:sSub>
          <m:e>
            <m:r>
              <m:t>q</m:t>
            </m:r>
          </m:e>
          <m:sub>
            <m:sSup>
              <m:e>
                <m:r>
                  <m:rPr>
                    <m:sty m:val="bi"/>
                  </m:rPr>
                  <m:t>w</m:t>
                </m:r>
              </m:e>
              <m:sup>
                <m:r>
                  <m:t>d</m:t>
                </m:r>
              </m:sup>
            </m:sSup>
          </m:sub>
        </m:sSub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bi"/>
                  </m:rPr>
                  <m:t>r</m:t>
                </m:r>
              </m:e>
              <m:sub>
                <m:r>
                  <m:t>t</m:t>
                </m:r>
              </m:sub>
              <m:sup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τ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r>
              <m:rPr>
                <m:sty m:val="p"/>
              </m:rPr>
              <m:t>∣</m:t>
            </m:r>
            <m:sSubSup>
              <m:e>
                <m:r>
                  <m:rPr>
                    <m:sty m:val="bi"/>
                  </m:rPr>
                  <m:t>z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τ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  <m:sup>
                <m:r>
                  <m:t> </m:t>
                </m:r>
                <m:r>
                  <m:t>t</m:t>
                </m:r>
              </m:sup>
            </m:sSubSup>
          </m:e>
        </m:d>
      </m:oMath>
      <w:r>
        <w:t xml:space="preserve">, realised by the output layer of an</w:t>
      </w:r>
      <w:r>
        <w:t xml:space="preserve"> </w:t>
      </w:r>
      <w:r>
        <w:t xml:space="preserve">artificial neural network whose input is the window</w:t>
      </w:r>
      <w:r>
        <w:t xml:space="preserve"> </w:t>
      </w:r>
      <m:oMath>
        <m:sSubSup>
          <m:e>
            <m:r>
              <m:rPr>
                <m:sty m:val="bi"/>
              </m:rPr>
              <m:t>z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τ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 </m:t>
            </m:r>
            <m:r>
              <m:t>t</m:t>
            </m:r>
          </m:sup>
        </m:sSubSup>
      </m:oMath>
      <w:r>
        <w:t xml:space="preserve"> </w:t>
      </w:r>
      <w:r>
        <w:t xml:space="preserve">of latent</w:t>
      </w:r>
      <w:r>
        <w:t xml:space="preserve"> </w:t>
      </w:r>
      <w:r>
        <w:t xml:space="preserve">samples; alternatively, a recurrent or probabilistic spiking network (65) may be used to model</w:t>
      </w:r>
      <w:r>
        <w:t xml:space="preserve"> </w:t>
      </w:r>
      <w:r>
        <w:t xml:space="preserve">the kernel (18) directly. The default decoder is a multilayer perceptron of one hidden layer of</w:t>
      </w:r>
      <w:r>
        <w:t xml:space="preserve"> </w:t>
      </w:r>
      <w:r>
        <w:t xml:space="preserve">width</w:t>
      </w:r>
      <w:r>
        <w:t xml:space="preserve"> </w:t>
      </w:r>
      <m:oMath>
        <m:r>
          <m:t>4</m:t>
        </m:r>
        <m:sSub>
          <m:e>
            <m:r>
              <m:t>τ</m:t>
            </m:r>
          </m:e>
          <m:sub>
            <m:r>
              <m:t>p</m:t>
            </m:r>
          </m:sub>
        </m:sSub>
        <m:r>
          <m:t>d</m:t>
        </m:r>
      </m:oMath>
      <w:r>
        <w:t xml:space="preserve"> </w:t>
      </w:r>
      <w:r>
        <w:t xml:space="preserve">with a zero-initialised output layer, so that optimisation begins from an</w:t>
      </w:r>
      <w:r>
        <w:t xml:space="preserve"> </w:t>
      </w:r>
      <w:r>
        <w:t xml:space="preserve">exactly constant prediction and the reconstruction pathway develops only as the encoder acquires</w:t>
      </w:r>
      <w:r>
        <w:t xml:space="preserve"> </w:t>
      </w:r>
      <w:r>
        <w:t xml:space="preserve">informative structure. The output dimension is scaled by</w:t>
      </w:r>
      <w:r>
        <w:t xml:space="preserve"> </w:t>
      </w:r>
      <m:oMath>
        <m:sSub>
          <m:e>
            <m:r>
              <m:t>τ</m:t>
            </m:r>
          </m:e>
          <m:sub>
            <m:r>
              <m:t>f</m:t>
            </m:r>
          </m:sub>
        </m:sSub>
      </m:oMath>
      <w:r>
        <w:t xml:space="preserve">, and the corresponding</w:t>
      </w:r>
      <w:r>
        <w:t xml:space="preserve"> </w:t>
      </w:r>
      <m:oMath>
        <m:sSub>
          <m:e>
            <m:r>
              <m:t>τ</m:t>
            </m:r>
          </m:e>
          <m:sub>
            <m:r>
              <m:t>f</m:t>
            </m:r>
          </m:sub>
        </m:sSub>
      </m:oMath>
      <w:r>
        <w:t xml:space="preserve">-step target windows are formed by unfolding the reference sequence. Either a separate</w:t>
      </w:r>
      <w:r>
        <w:t xml:space="preserve"> </w:t>
      </w:r>
      <w:r>
        <w:t xml:space="preserve">output layer per session or a single shared output layer may be used.</w:t>
      </w:r>
    </w:p>
    <w:p>
      <w:pPr>
        <w:pStyle w:val="BodyText"/>
      </w:pPr>
      <w:r>
        <w:t xml:space="preserve">Applying a standard variational inequality (63) to lower-bound the decoder log-likelihood at each</w:t>
      </w:r>
      <w:r>
        <w:t xml:space="preserve"> </w:t>
      </w:r>
      <w:r>
        <w:t xml:space="preserve">time-step and averaging over time-steps yields the</w:t>
      </w:r>
      <w:r>
        <w:t xml:space="preserve"> </w:t>
      </w:r>
      <w:r>
        <w:rPr>
          <w:i/>
          <w:iCs/>
        </w:rPr>
        <w:t xml:space="preserve">variational predictive 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p</m:t>
                  </m:r>
                </m:e>
                <m:sub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t>e</m:t>
                      </m:r>
                    </m:sup>
                  </m:sSup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z</m:t>
              </m:r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sSubSup>
                <m:e>
                  <m:r>
                    <m:t>q</m:t>
                  </m:r>
                </m:e>
                <m:sub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t>d</m:t>
                      </m:r>
                    </m:sup>
                  </m:sSup>
                </m:sub>
                <m: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∥</m:t>
                  </m:r>
                  <m:r>
                    <m:t> </m:t>
                  </m:r>
                  <m:sSub>
                    <m:e>
                      <m:r>
                        <m:rPr>
                          <m:sty m:val="bi"/>
                        </m:rP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β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L</m:t>
          </m:r>
          <m:d>
            <m:dPr>
              <m:begChr m:val="("/>
              <m:sepChr m:val=""/>
              <m:endChr m:val="∥"/>
              <m:grow/>
            </m:dPr>
            <m:e>
              <m:sSub>
                <m:e>
                  <m:r>
                    <m:t>p</m:t>
                  </m:r>
                </m:e>
                <m:sub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t>e</m:t>
                      </m:r>
                    </m:sup>
                  </m:sSup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z</m:t>
                  </m:r>
                  <m:r>
                    <m:t> </m:t>
                  </m:r>
                  <m:r>
                    <m:rPr>
                      <m:sty m:val="p"/>
                    </m:rPr>
                    <m:t>∥</m:t>
                  </m:r>
                  <m:r>
                    <m:t> </m:t>
                  </m:r>
                  <m:r>
                    <m:rPr>
                      <m:sty m:val="bi"/>
                    </m:rPr>
                    <m:t>x</m:t>
                  </m:r>
                </m:e>
              </m:d>
              <m:r>
                <m:t> </m:t>
              </m:r>
            </m:e>
          </m:d>
          <m:r>
            <m:t> </m:t>
          </m:r>
          <m:r>
            <m:t>p</m:t>
          </m:r>
          <m:r>
            <m:rPr>
              <m:sty m:val="p"/>
            </m:rPr>
            <m:t>(</m:t>
          </m:r>
          <m:r>
            <m:rPr>
              <m:sty m:val="bi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w</m:t>
            </m:r>
          </m:e>
          <m:sup>
            <m:r>
              <m:t>e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bi"/>
              </m:rPr>
              <m:t>w</m:t>
            </m:r>
          </m:e>
          <m:sup>
            <m:r>
              <m:t>d</m:t>
            </m:r>
          </m:sup>
        </m:sSup>
        <m:r>
          <m:rPr>
            <m:sty m:val="p"/>
          </m:rPr>
          <m:t>)</m:t>
        </m:r>
      </m:oMath>
      <w:r>
        <w:t xml:space="preserve">, which is maximised by stochastic</w:t>
      </w:r>
      <w:r>
        <w:t xml:space="preserve"> </w:t>
      </w:r>
      <w:r>
        <w:t xml:space="preserve">gradient descent using the Adam optimiser (66) and Monte Carlo gradients obtained by the</w:t>
      </w:r>
      <w:r>
        <w:t xml:space="preserve"> </w:t>
      </w:r>
      <w:r>
        <w:t xml:space="preserve">stochastic gradient variational Bayes estimator (67). With</w:t>
      </w:r>
      <w:r>
        <w:t xml:space="preserve"> </w:t>
      </w:r>
      <m:oMath>
        <m:sSub>
          <m:e>
            <m:r>
              <m:t>τ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equal to the reciprocal of the sequence length, (19) reduces to the standard evidence lower bound.</w:t>
      </w:r>
    </w:p>
    <w:p>
      <w:pPr>
        <w:pStyle w:val="BodyText"/>
      </w:pPr>
      <w:r>
        <w:t xml:space="preserve">The original description fixes the weight of the divergence term at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, as follows from the</w:t>
      </w:r>
      <w:r>
        <w:t xml:space="preserve"> </w:t>
      </w:r>
      <w:r>
        <w:t xml:space="preserve">derivation of the bound. Here it is exposed as a free hyperparameter</w:t>
      </w:r>
      <w:r>
        <w:t xml:space="preserve"> </w:t>
      </w:r>
      <m:oMath>
        <m:r>
          <m:t>β</m:t>
        </m:r>
      </m:oMath>
      <w:r>
        <w:t xml:space="preserve">, for the following</w:t>
      </w:r>
      <w:r>
        <w:t xml:space="preserve"> </w:t>
      </w:r>
      <w:r>
        <w:t xml:space="preserve">reason. When the reference signal is categorical and the reconstruction term is a cross-entropy,</w:t>
      </w:r>
      <w:r>
        <w:t xml:space="preserve"> </w:t>
      </w:r>
      <w:r>
        <w:t xml:space="preserve">hard targets admit no finite optimum: the loss decreases monotonically as the norm of the</w:t>
      </w:r>
      <w:r>
        <w:t xml:space="preserve"> </w:t>
      </w:r>
      <w:r>
        <w:t xml:space="preserve">decoder’s logits, and hence of the latent mean feeding them, grows without bound. The divergence</w:t>
      </w:r>
      <w:r>
        <w:t xml:space="preserve"> </w:t>
      </w:r>
      <w:r>
        <w:t xml:space="preserve">term is then the only counterweight, and the equilibrium magnitude of the latent representation</w:t>
      </w:r>
      <w:r>
        <w:t xml:space="preserve"> </w:t>
      </w:r>
      <w:r>
        <w:t xml:space="preserve">scales approximately as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Two measures are used together in this regime. The weight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treated as a hyperparameter to be tuned, and the cross-entropy is computed with label</w:t>
      </w:r>
      <w:r>
        <w:t xml:space="preserve"> </w:t>
      </w:r>
      <w:r>
        <w:t xml:space="preserve">smoothing (new ref. 78), which restores a finite-norm optimum by softening the target</w:t>
      </w:r>
      <w:r>
        <w:t xml:space="preserve"> </w:t>
      </w:r>
      <w:r>
        <w:t xml:space="preserve">distribution and thus removes the incentive at its origin rather than merely opposing it. For</w:t>
      </w:r>
      <w:r>
        <w:t xml:space="preserve"> </w:t>
      </w:r>
      <w:r>
        <w:t xml:space="preserve">continuous reference signals, for which the reconstruction term is a squared error or a Poisson</w:t>
      </w:r>
      <w:r>
        <w:t xml:space="preserve"> </w:t>
      </w:r>
      <w:r>
        <w:t xml:space="preserve">negative log-likelihood and no such incentive exists,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recovers the original</w:t>
      </w:r>
      <w:r>
        <w:t xml:space="preserve"> </w:t>
      </w:r>
      <w:r>
        <w:t xml:space="preserve">formulation.</w:t>
      </w:r>
    </w:p>
    <w:bookmarkEnd w:id="23"/>
    <w:bookmarkStart w:id="24" w:name="choice-of-latent-prior"/>
    <w:p>
      <w:pPr>
        <w:pStyle w:val="Heading3"/>
      </w:pPr>
      <w:r>
        <w:t xml:space="preserve">6.2 Choice of latent prior</w:t>
      </w:r>
    </w:p>
    <w:p>
      <w:pPr>
        <w:pStyle w:val="FirstParagraph"/>
      </w:pPr>
      <w:r>
        <w:t xml:space="preserve">Equation (19) specifies the divergence against a prior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bi"/>
          </m:rP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but leaves its form</w:t>
      </w:r>
      <w:r>
        <w:t xml:space="preserve"> </w:t>
      </w:r>
      <w:r>
        <w:t xml:space="preserve">open. Two choices are implemented.</w:t>
      </w:r>
    </w:p>
    <w:p>
      <w:pPr>
        <w:pStyle w:val="BodyText"/>
      </w:pPr>
      <w:r>
        <w:t xml:space="preserve">The first, used in the original description, is a fixed factorised prior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applied independently at each time-step, for which the divergence reduces to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  <m:r>
                <m:t>T</m:t>
              </m:r>
              <m:r>
                <m:t>d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μ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is a learnable autoregressive prior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rPr>
                <m:sty m:val="bi"/>
              </m:rPr>
              <m:t>z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the spirit of sequential latent-variable models for time series (new ref. 79). Its motivation</w:t>
      </w:r>
      <w:r>
        <w:t xml:space="preserve"> </w:t>
      </w:r>
      <w:r>
        <w:t xml:space="preserve">is that a factorised prior penalises any departure of the marginal posterior from the origin at</w:t>
      </w:r>
      <w:r>
        <w:t xml:space="preserve"> </w:t>
      </w:r>
      <w:r>
        <w:t xml:space="preserve">each instant independently, and so is indifferent to whether the latent trajectory is smooth,</w:t>
      </w:r>
      <w:r>
        <w:t xml:space="preserve"> </w:t>
      </w:r>
      <w:r>
        <w:t xml:space="preserve">whereas the objective (19) is constructed precisely on the premise that neural and behavioural</w:t>
      </w:r>
      <w:r>
        <w:t xml:space="preserve"> </w:t>
      </w:r>
      <w:r>
        <w:t xml:space="preserve">states evolve coherently over short timescales. An autoregressive prior encodes that premise in</w:t>
      </w:r>
      <w:r>
        <w:t xml:space="preserve"> </w:t>
      </w:r>
      <w:r>
        <w:t xml:space="preserve">the regulariser rather than solely in the reconstruction term. A small gated network predicts the</w:t>
      </w:r>
      <w:r>
        <w:t xml:space="preserve"> </w:t>
      </w:r>
      <w:r>
        <w:t xml:space="preserve">prior from the sampled previous latent,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sSub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g</m:t>
          </m:r>
          <m:r>
            <m:rPr>
              <m:sty m:val="p"/>
            </m:rPr>
            <m:t>m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μ</m:t>
              </m:r>
            </m:e>
            <m:sub>
              <m:r>
                <m:t>t</m:t>
              </m:r>
            </m:sub>
            <m:sup>
              <m:r>
                <m:t>p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⊙</m:t>
          </m:r>
          <m:r>
            <m:t>A</m:t>
          </m:r>
          <m:sSub>
            <m:e>
              <m:r>
                <m:rPr>
                  <m:sty m:val="bi"/>
                </m:rPr>
                <m:t>z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W</m:t>
              </m:r>
            </m:e>
            <m:sub>
              <m:r>
                <m:t>μ</m:t>
              </m:r>
            </m:sub>
          </m:sSub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log</m:t>
          </m:r>
          <m:sSubSup>
            <m:e>
              <m:r>
                <m:rPr>
                  <m:sty m:val="bi"/>
                </m:rPr>
                <m:t>σ</m:t>
              </m:r>
            </m:e>
            <m:sub>
              <m:r>
                <m:t>t</m:t>
              </m:r>
            </m:sub>
            <m:sup>
              <m:r>
                <m:t>2</m:t>
              </m:r>
              <m:r>
                <m:rPr>
                  <m:sty m:val="p"/>
                </m:rPr>
                <m:t>,</m:t>
              </m:r>
              <m:r>
                <m:t>p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2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initialised to the identity, so that the transition begins as an approximately</w:t>
      </w:r>
      <w:r>
        <w:t xml:space="preserve"> </w:t>
      </w:r>
      <w:r>
        <w:t xml:space="preserve">identity one-step-ahead predictor and the learnable per-dimension gate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interpolates between this linear persistence prediction and a nonlinear correction. The</w:t>
      </w:r>
      <w:r>
        <w:t xml:space="preserve"> </w:t>
      </w:r>
      <w:r>
        <w:t xml:space="preserve">corresponding divergence,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 is evaluated per time-step and per dimension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sSubSup>
                <m:e>
                  <m:r>
                    <m:t>σ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Sup>
                <m:e>
                  <m:r>
                    <m:t>σ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μ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r>
                        <m:t>p</m:t>
                      </m:r>
                    </m:sup>
                  </m:sSub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p</m:t>
                      </m:r>
                    </m:sup>
                  </m:sSub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first time-step reverting to the corresponding term of (20) since no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available to condition upon. The total is the mean of (23) over sequences, time-steps and latent</w:t>
      </w:r>
      <w:r>
        <w:t xml:space="preserve"> </w:t>
      </w:r>
      <w:r>
        <w:t xml:space="preserve">dimensions, which is the same reduction as in (20). This is deliberate: it makes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numerically comparable between the two choices of prior, so that a value calibrated under one may</w:t>
      </w:r>
      <w:r>
        <w:t xml:space="preserve"> </w:t>
      </w:r>
      <w:r>
        <w:t xml:space="preserve">be transferred to the other. The parameters of (21)–(22) are appended to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optimised jointly with the encoder and decoder.</w:t>
      </w:r>
    </w:p>
    <w:bookmarkEnd w:id="24"/>
    <w:bookmarkStart w:id="25" w:name="free-bits"/>
    <w:p>
      <w:pPr>
        <w:pStyle w:val="Heading3"/>
      </w:pPr>
      <w:r>
        <w:t xml:space="preserve">6.3 Free bits</w:t>
      </w:r>
    </w:p>
    <w:p>
      <w:pPr>
        <w:pStyle w:val="FirstParagraph"/>
      </w:pPr>
      <w:r>
        <w:t xml:space="preserve">When the autoregressive prior is used, each term (23) is floored at a constant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b</m:t>
        </m:r>
      </m:oMath>
      <w:r>
        <w:t xml:space="preserve"> </w:t>
      </w:r>
      <w:r>
        <w:t xml:space="preserve">before averaging (new refs. 80, 81). The floor removes the gradient incentive to compress an</w:t>
      </w:r>
      <w:r>
        <w:t xml:space="preserve"> </w:t>
      </w:r>
      <w:r>
        <w:t xml:space="preserve">individual latent dimension below a prescribed rate once its divergence has fallen beneath the</w:t>
      </w:r>
      <w:r>
        <w:t xml:space="preserve"> </w:t>
      </w:r>
      <w:r>
        <w:t xml:space="preserve">threshold, thereby guaranteeing a minimum information rate per dimension and mitigating posterior</w:t>
      </w:r>
      <w:r>
        <w:t xml:space="preserve"> </w:t>
      </w:r>
      <w:r>
        <w:t xml:space="preserve">collapse, to which the autoregressive prior is more susceptible than the factorised one because a</w:t>
      </w:r>
      <w:r>
        <w:t xml:space="preserve"> </w:t>
      </w:r>
      <w:r>
        <w:t xml:space="preserve">sufficiently expressive transition can account for the latent trajectory without recourse to the</w:t>
      </w:r>
      <w:r>
        <w:t xml:space="preserve"> </w:t>
      </w:r>
      <w:r>
        <w:t xml:space="preserve">input.</w:t>
      </w:r>
    </w:p>
    <w:bookmarkEnd w:id="25"/>
    <w:bookmarkStart w:id="26" w:name="gradient-estimation-and-parameter-groups"/>
    <w:p>
      <w:pPr>
        <w:pStyle w:val="Heading3"/>
      </w:pPr>
      <w:r>
        <w:t xml:space="preserve">6.4 Gradient estimation and parameter groups</w:t>
      </w:r>
    </w:p>
    <w:p>
      <w:pPr>
        <w:pStyle w:val="FirstParagraph"/>
      </w:pPr>
      <w:r>
        <w:t xml:space="preserve">Unbiased gradient estimates are obtained from mini-batches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⊆</m:t>
        </m:r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together with random samples</w:t>
      </w:r>
      <w:r>
        <w:t xml:space="preserve"> </w:t>
      </w:r>
      <m:oMath>
        <m:sSup>
          <m:e>
            <m:r>
              <m:rPr>
                <m:sty m:val="bi"/>
              </m:rPr>
              <m:t>ϵ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≤</m:t>
        </m:r>
        <m:r>
          <m:t>L</m:t>
        </m:r>
      </m:oMath>
      <w:r>
        <w:t xml:space="preserve">, and are computed by backpropagation and automatic differentiation.</w:t>
      </w:r>
    </w:p>
    <w:p>
      <w:pPr>
        <w:pStyle w:val="BodyText"/>
      </w:pPr>
      <w:r>
        <w:t xml:space="preserve">Parameters are partitioned into two groups for the purposes of decoupled weight decay (new ref.</w:t>
      </w:r>
      <w:r>
        <w:t xml:space="preserve"> </w:t>
      </w:r>
      <w:r>
        <w:t xml:space="preserve">82). Matrix-valued parameters are decayed; biases, normalisation scales, and the model’s</w:t>
      </w:r>
      <w:r>
        <w:t xml:space="preserve"> </w:t>
      </w:r>
      <w:r>
        <w:t xml:space="preserve">scalar, gate-like and embedding-like parameters — the softplus-parameterised decay and weight</w:t>
      </w:r>
      <w:r>
        <w:t xml:space="preserve"> </w:t>
      </w:r>
      <w:r>
        <w:t xml:space="preserve">parameters of (8), the recurrent decay rates of (13), the per-neuron identity embeddings of (11)</w:t>
      </w:r>
      <w:r>
        <w:t xml:space="preserve"> </w:t>
      </w:r>
      <w:r>
        <w:t xml:space="preserve">and the latent queries of Section 4.5 — are not, none of these having a principled reason to be</w:t>
      </w:r>
      <w:r>
        <w:t xml:space="preserve"> </w:t>
      </w:r>
      <w:r>
        <w:t xml:space="preserve">regularised toward zero.</w:t>
      </w:r>
    </w:p>
    <w:p>
      <w:pPr>
        <w:pStyle w:val="BodyText"/>
      </w:pPr>
      <w:r>
        <w:t xml:space="preserve">Gradients are clipped per submodule rather than jointly, each submodule that directly owns</w:t>
      </w:r>
      <w:r>
        <w:t xml:space="preserve"> </w:t>
      </w:r>
      <w:r>
        <w:t xml:space="preserve">learnable parameters being clipped independently against a common threshold. A single joint</w:t>
      </w:r>
      <w:r>
        <w:t xml:space="preserve"> </w:t>
      </w:r>
      <w:r>
        <w:t xml:space="preserve">constraint rescales every parameter by a common factor whenever the aggregate norm exceeds the</w:t>
      </w:r>
      <w:r>
        <w:t xml:space="preserve"> </w:t>
      </w:r>
      <w:r>
        <w:t xml:space="preserve">threshold, so that the component with the largest raw gradient scale determines the effective</w:t>
      </w:r>
      <w:r>
        <w:t xml:space="preserve"> </w:t>
      </w:r>
      <w:r>
        <w:t xml:space="preserve">step size of every other component, irrespective of how well conditioned those components’</w:t>
      </w:r>
      <w:r>
        <w:t xml:space="preserve"> </w:t>
      </w:r>
      <w:r>
        <w:t xml:space="preserve">own gradients may be. Clipping per submodule confines each constraint to the component that</w:t>
      </w:r>
      <w:r>
        <w:t xml:space="preserve"> </w:t>
      </w:r>
      <w:r>
        <w:t xml:space="preserve">violates it. A diagnostic reporting the per-parameter and aggregate pre-clipping gradient norms</w:t>
      </w:r>
      <w:r>
        <w:t xml:space="preserve"> </w:t>
      </w:r>
      <w:r>
        <w:t xml:space="preserve">is provided for calibrating the threshold, and a warning is raised when the pre-clipping norm</w:t>
      </w:r>
      <w:r>
        <w:t xml:space="preserve"> </w:t>
      </w:r>
      <w:r>
        <w:t xml:space="preserve">exceeds it by a large factor, which indicates that the constraint is rescaling every step rather</w:t>
      </w:r>
      <w:r>
        <w:t xml:space="preserve"> </w:t>
      </w:r>
      <w:r>
        <w:t xml:space="preserve">than intervening on outliers.</w:t>
      </w:r>
    </w:p>
    <w:bookmarkEnd w:id="26"/>
    <w:bookmarkStart w:id="27" w:name="online-optimisation"/>
    <w:p>
      <w:pPr>
        <w:pStyle w:val="Heading3"/>
      </w:pPr>
      <w:r>
        <w:t xml:space="preserve">6.5 Online optimisation</w:t>
      </w:r>
    </w:p>
    <w:p>
      <w:pPr>
        <w:pStyle w:val="FirstParagraph"/>
      </w:pPr>
      <w:r>
        <w:t xml:space="preserve">The gradient of (19) requires backpropagation through time, whose memory cost grows with the</w:t>
      </w:r>
      <w:r>
        <w:t xml:space="preserve"> </w:t>
      </w:r>
      <w:r>
        <w:t xml:space="preserve">number of time-steps and which is therefore prohibitive for recordings of long duration. The</w:t>
      </w:r>
      <w:r>
        <w:t xml:space="preserve"> </w:t>
      </w:r>
      <w:r>
        <w:t xml:space="preserve">original description addresses this by the approximation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rPr>
                  <m:sty m:val="bi"/>
                </m:rPr>
                <m:t>w</m:t>
              </m:r>
            </m:sub>
          </m:sSub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bi"/>
                </m:rPr>
                <m:t>w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f</m:t>
                      </m:r>
                    </m:sub>
                  </m:sSub>
                </m:sup>
              </m:sSubSup>
            </m:e>
          </m:d>
          <m:r>
            <m:rPr>
              <m:sty m:val="p"/>
            </m:rPr>
            <m:t>≈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f</m:t>
                      </m:r>
                    </m:sub>
                  </m:sSub>
                </m:sup>
              </m:sSubSup>
              <m:r>
                <m:rPr>
                  <m:sty m:val="p"/>
                </m:rPr>
                <m:t>)</m:t>
              </m:r>
            </m:sub>
          </m:sSub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ϵ</m:t>
              </m:r>
              <m:r>
                <m:rPr>
                  <m:sty m:val="p"/>
                </m:rPr>
                <m:t>)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rPr>
                      <m:sty m:val="bi"/>
                    </m:rPr>
                    <m:t>w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t>d</m:t>
                      </m:r>
                    </m:sup>
                  </m:sSup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 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τ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∣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f</m:t>
                      </m:r>
                    </m:e>
                    <m:sub>
                      <m:sSup>
                        <m:e>
                          <m:r>
                            <m:rPr>
                              <m:sty m:val="bi"/>
                            </m:rPr>
                            <m:t>w</m:t>
                          </m:r>
                        </m:e>
                        <m:sup>
                          <m:r>
                            <m:t>e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σ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f</m:t>
                      </m:r>
                    </m:e>
                    <m:sub>
                      <m:sSup>
                        <m:e>
                          <m:r>
                            <m:rPr>
                              <m:sty m:val="bi"/>
                            </m:rPr>
                            <m:t>w</m:t>
                          </m:r>
                        </m:e>
                        <m:sup>
                          <m:r>
                            <m:t>e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⊙</m:t>
                  </m:r>
                  <m:r>
                    <m:rPr>
                      <m:sty m:val="bi"/>
                    </m:rPr>
                    <m:t>ϵ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neglects the contribution of derivatives from previous time-steps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t</m:t>
        </m:r>
      </m:oMath>
      <w:r>
        <w:t xml:space="preserve">, permitting an</w:t>
      </w:r>
      <w:r>
        <w:t xml:space="preserve"> </w:t>
      </w:r>
      <w:r>
        <w:t xml:space="preserve">update at every time-step.</w:t>
      </w:r>
    </w:p>
    <w:bookmarkEnd w:id="27"/>
    <w:bookmarkStart w:id="28" w:name="truncated-optimisation-over-chunks"/>
    <w:p>
      <w:pPr>
        <w:pStyle w:val="Heading3"/>
      </w:pPr>
      <w:r>
        <w:t xml:space="preserve">6.6 Truncated optimisation over chunks</w:t>
      </w:r>
    </w:p>
    <w:p>
      <w:pPr>
        <w:pStyle w:val="FirstParagraph"/>
      </w:pPr>
      <w:r>
        <w:t xml:space="preserve">The present implementation generalises (24) along a single axis. Rather than truncating the</w:t>
      </w:r>
      <w:r>
        <w:t xml:space="preserve"> </w:t>
      </w:r>
      <w:r>
        <w:t xml:space="preserve">recursion to one time-step, a recording is traversed in consecutive, non-overlapping chunks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time-steps, within which the forward dynamics of every recurrent component evolve without</w:t>
      </w:r>
      <w:r>
        <w:t xml:space="preserve"> </w:t>
      </w:r>
      <w:r>
        <w:t xml:space="preserve">approximation, and the backward pass alone is truncated at chunk boundaries. Concretely, the</w:t>
      </w:r>
      <w:r>
        <w:t xml:space="preserve"> </w:t>
      </w:r>
      <w:r>
        <w:t xml:space="preserve">value of every recurrent state is carried from one chunk to the next, while its dependence on the</w:t>
      </w:r>
      <w:r>
        <w:t xml:space="preserve"> </w:t>
      </w:r>
      <w:r>
        <w:t xml:space="preserve">preceding chunk’s computation graph is discarded, in the manner of truncated backpropagation</w:t>
      </w:r>
      <w:r>
        <w:t xml:space="preserve"> </w:t>
      </w:r>
      <w:r>
        <w:t xml:space="preserve">through time (new ref. 83). The states so propagated are the eligibility traces (5) and (7)</w:t>
      </w:r>
      <w:r>
        <w:t xml:space="preserve"> </w:t>
      </w:r>
      <w:r>
        <w:t xml:space="preserve">together with the coefficient matrix of (6); the recurrent state (13) of the linear-attention</w:t>
      </w:r>
      <w:r>
        <w:t xml:space="preserve"> </w:t>
      </w:r>
      <w:r>
        <w:t xml:space="preserve">read-out, when that read-out is used; and the trailing</w:t>
      </w:r>
      <w:r>
        <w:t xml:space="preserve"> </w:t>
      </w:r>
      <m:oMath>
        <m:sSub>
          <m:e>
            <m:r>
              <m:t>τ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latent samples required to</w:t>
      </w:r>
      <w:r>
        <w:t xml:space="preserve"> </w:t>
      </w:r>
      <w:r>
        <w:t xml:space="preserve">complete the decoder window (18) at the start of the following chunk. Each chunk contributes an</w:t>
      </w:r>
      <w:r>
        <w:t xml:space="preserve"> </w:t>
      </w:r>
      <w:r>
        <w:t xml:space="preserve">independent gradient estimate and parameter update, so memory consumption is independent of the</w:t>
      </w:r>
      <w:r>
        <w:t xml:space="preserve"> </w:t>
      </w:r>
      <w:r>
        <w:t xml:space="preserve">number of chunks into which the recording is divided.</w:t>
      </w:r>
    </w:p>
    <w:p>
      <w:pPr>
        <w:pStyle w:val="BodyText"/>
      </w:pPr>
      <w:r>
        <w:t xml:space="preserve">The two limits of this scheme are informative. Taking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 (24) exactly. Taking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recovers untruncated backpropagation through the whole sequence. Intermediate values retain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time-steps of exact gradient flow through the eligibility dynamics — the mechanism by which</w:t>
      </w:r>
      <w:r>
        <w:t xml:space="preserve"> </w:t>
      </w:r>
      <w:r>
        <w:t xml:space="preserve">the model represents temporal structure — at a memory cost set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rather than by the duration</w:t>
      </w:r>
      <w:r>
        <w:t xml:space="preserve"> </w:t>
      </w:r>
      <w:r>
        <w:t xml:space="preserve">of the recording. Where a burn-in period is excluded from the reconstruction term, it is excluded</w:t>
      </w:r>
      <w:r>
        <w:t xml:space="preserve"> </w:t>
      </w:r>
      <w:r>
        <w:t xml:space="preserve">only within the first chunk of a recording, later chunks resuming from an already equilibrated</w:t>
      </w:r>
      <w:r>
        <w:t xml:space="preserve"> </w:t>
      </w:r>
      <w:r>
        <w:t xml:space="preserve">state.</w:t>
      </w:r>
    </w:p>
    <w:p>
      <w:pPr>
        <w:pStyle w:val="BodyText"/>
      </w:pPr>
      <w:r>
        <w:t xml:space="preserve">The same traversal is available at evaluation time, without gradient computation, for recordings</w:t>
      </w:r>
      <w:r>
        <w:t xml:space="preserve"> </w:t>
      </w:r>
      <w:r>
        <w:t xml:space="preserve">whose per-time-step coefficient matrices would exceed available memory even for inference. In</w:t>
      </w:r>
      <w:r>
        <w:t xml:space="preserve"> </w:t>
      </w:r>
      <w:r>
        <w:t xml:space="preserve">that setting the reported loss accumulates as a sum over chunks of each chunk’s own mean-reduced</w:t>
      </w:r>
      <w:r>
        <w:t xml:space="preserve"> </w:t>
      </w:r>
      <w:r>
        <w:t xml:space="preserve">loss, by analogy with the summation already performed across mini-batches, and is therefore not</w:t>
      </w:r>
      <w:r>
        <w:t xml:space="preserve"> </w:t>
      </w:r>
      <w:r>
        <w:t xml:space="preserve">directly comparable in magnitude to that of a single untruncated pass over the same data.</w:t>
      </w:r>
    </w:p>
    <w:bookmarkEnd w:id="28"/>
    <w:bookmarkEnd w:id="29"/>
    <w:bookmarkStart w:id="36" w:name="alternative-attention-mechanisms"/>
    <w:p>
      <w:pPr>
        <w:pStyle w:val="Heading2"/>
      </w:pPr>
      <w:r>
        <w:t xml:space="preserve">7. Alternative attention mechanisms</w:t>
      </w:r>
    </w:p>
    <w:p>
      <w:pPr>
        <w:pStyle w:val="FirstParagraph"/>
      </w:pPr>
      <w:r>
        <w:t xml:space="preserve">The mechanisms described in this section substitute for the Hebbian attention block of Section 4</w:t>
      </w:r>
      <w:r>
        <w:t xml:space="preserve"> </w:t>
      </w:r>
      <w:r>
        <w:t xml:space="preserve">while leaving every other component of the architecture and of the objective unchanged. The first</w:t>
      </w:r>
      <w:r>
        <w:t xml:space="preserve"> </w:t>
      </w:r>
      <w:r>
        <w:t xml:space="preserve">four retain the coefficient-matrix formulation, and are routed through the same value projection</w:t>
      </w:r>
      <w:r>
        <w:t xml:space="preserve"> </w:t>
      </w:r>
      <w:r>
        <w:t xml:space="preserve">(9), feedforward sublayer (10) and latent bottleneck as the reference model; they therefore</w:t>
      </w:r>
      <w:r>
        <w:t xml:space="preserve"> </w:t>
      </w:r>
      <w:r>
        <w:t xml:space="preserve">isolate a single property of the coefficient computation at a time. The three of Section 7.6</w:t>
      </w:r>
      <w:r>
        <w:t xml:space="preserve"> </w:t>
      </w:r>
      <w:r>
        <w:t xml:space="preserve">dispense with the coefficient matrix altogether and address the coarser question of whether any</w:t>
      </w:r>
      <w:r>
        <w:t xml:space="preserve"> </w:t>
      </w:r>
      <w:r>
        <w:t xml:space="preserve">explicit pairwise structure over neurons is required.</w:t>
      </w:r>
    </w:p>
    <w:bookmarkStart w:id="30" w:name="symmetric-hebbian-attention"/>
    <w:p>
      <w:pPr>
        <w:pStyle w:val="Heading3"/>
      </w:pPr>
      <w:r>
        <w:t xml:space="preserve">7.1 Symmetric Hebbian attention</w:t>
      </w:r>
    </w:p>
    <w:p>
      <w:pPr>
        <w:pStyle w:val="FirstParagraph"/>
      </w:pPr>
      <w:r>
        <w:t xml:space="preserve">To determine whether the causal asymmetry of (5)–(7) and the bound in (6) are individually</w:t>
      </w:r>
      <w:r>
        <w:t xml:space="preserve"> </w:t>
      </w:r>
      <w:r>
        <w:t xml:space="preserve">necessary, as opposed to Hebbian co-activation in general, we introduce a symmetric mechanism in</w:t>
      </w:r>
      <w:r>
        <w:t xml:space="preserve"> </w:t>
      </w:r>
      <w:r>
        <w:t xml:space="preserve">which the coefficient is potentiated irrespective of firing order. The formulation of the</w:t>
      </w:r>
      <w:r>
        <w:t xml:space="preserve"> </w:t>
      </w:r>
      <w:r>
        <w:t xml:space="preserve">original description retains per-pair traces and adds the two contributions symmetrically,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 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 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sSub>
            <m:e>
              <m: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 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present implementation separates the two variables under test. It removes the bounding terms</w:t>
      </w:r>
      <w:r>
        <w:t xml:space="preserve"> </w:t>
      </w:r>
      <w:r>
        <w:t xml:space="preserve">entirely, so that the accumulation is unbounded, and it maintains a single trace per neuron with</w:t>
      </w:r>
      <w:r>
        <w:t xml:space="preserve"> </w:t>
      </w:r>
      <w:r>
        <w:t xml:space="preserve">its own learnable decay and weight rather than a trace per ordered pair,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sSub>
            <m:e>
              <m:r>
                <m:t>ρ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 </m:t>
          </m:r>
          <m:sSub>
            <m:e>
              <m: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 </m:t>
          </m:r>
          <m:sSub>
            <m:e>
              <m:r>
                <m:t>ρ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γ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parameterised as in (8). Exchanging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(26) permutes the two</w:t>
      </w:r>
      <w:r>
        <w:t xml:space="preserve"> </w:t>
      </w:r>
      <w:r>
        <w:t xml:space="preserve">additive contributions and leaves their sum invariant, so the mechanism is symmetric by</w:t>
      </w:r>
      <w:r>
        <w:t xml:space="preserve"> </w:t>
      </w:r>
      <w:r>
        <w:t xml:space="preserve">construction; and because the trace entering the update is the post-injection value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rather than its decayed predecessor, simultaneous activity in both neurons contributes to the</w:t>
      </w:r>
      <w:r>
        <w:t xml:space="preserve"> </w:t>
      </w:r>
      <w:r>
        <w:t xml:space="preserve">coefficient, in contrast to (6). The comparison with the reference model thus tests the</w:t>
      </w:r>
      <w:r>
        <w:t xml:space="preserve"> </w:t>
      </w:r>
      <w:r>
        <w:t xml:space="preserve">asymmetric temporal offset and the bound jointly, and the comparison with (25) isolates the</w:t>
      </w:r>
      <w:r>
        <w:t xml:space="preserve"> </w:t>
      </w:r>
      <w:r>
        <w:t xml:space="preserve">bound. As in Section 4.8, the trace in (26) is evaluated by parallel prefix scan; the coefficient</w:t>
      </w:r>
      <w:r>
        <w:t xml:space="preserve"> </w:t>
      </w:r>
      <w:r>
        <w:t xml:space="preserve">accumulation, being unbounded, has unit multiplicative factor throughout and reduces to a</w:t>
      </w:r>
      <w:r>
        <w:t xml:space="preserve"> </w:t>
      </w:r>
      <w:r>
        <w:t xml:space="preserve">cumulative sum, so that no sequential pass is required for this control.</w:t>
      </w:r>
    </w:p>
    <w:bookmarkEnd w:id="30"/>
    <w:bookmarkStart w:id="31" w:name="hebbian-attention-without-autoregression"/>
    <w:p>
      <w:pPr>
        <w:pStyle w:val="Heading3"/>
      </w:pPr>
      <w:r>
        <w:t xml:space="preserve">7.2 Hebbian attention without autoregression</w:t>
      </w:r>
    </w:p>
    <w:p>
      <w:pPr>
        <w:pStyle w:val="FirstParagraph"/>
      </w:pPr>
      <w:r>
        <w:t xml:space="preserve">To isolate the contribution of the autoregressive accumulation, coefficients may be computed</w:t>
      </w:r>
      <w:r>
        <w:t xml:space="preserve"> </w:t>
      </w:r>
      <w:r>
        <w:t xml:space="preserve">without dependence on their own previous value, retaining the bounding terms,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 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 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sSub>
            <m:e>
              <m: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 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Eligibility traces are computed as in Section 4.1, and all remaining components are unchanged.</w:t>
      </w:r>
      <w:r>
        <w:t xml:space="preserve"> </w:t>
      </w:r>
      <w:r>
        <w:t xml:space="preserve">This control is not at present provided as a substitutable block within the modular framework</w:t>
      </w:r>
      <w:r>
        <w:t xml:space="preserve"> </w:t>
      </w:r>
      <w:r>
        <w:t xml:space="preserve">used for those of Sections 7.1 and 7.4–7.6; comparison against the current reference model, as</w:t>
      </w:r>
      <w:r>
        <w:t xml:space="preserve"> </w:t>
      </w:r>
      <w:r>
        <w:t xml:space="preserve">opposed to the originally described one, would require reimplementing it on the shared scaffold</w:t>
      </w:r>
      <w:r>
        <w:t xml:space="preserve"> </w:t>
      </w:r>
      <w:r>
        <w:t xml:space="preserve">described in Section 7.</w:t>
      </w:r>
    </w:p>
    <w:bookmarkEnd w:id="31"/>
    <w:bookmarkStart w:id="32" w:name="conventional-dot-product-attention"/>
    <w:p>
      <w:pPr>
        <w:pStyle w:val="Heading3"/>
      </w:pPr>
      <w:r>
        <w:t xml:space="preserve">7.3 Conventional dot-product attention</w:t>
      </w:r>
    </w:p>
    <w:p>
      <w:pPr>
        <w:pStyle w:val="FirstParagraph"/>
      </w:pPr>
      <w:r>
        <w:t xml:space="preserve">For comparison with a conventional Transformer encoder, the Hebbian mechanism may be replaced by</w:t>
      </w:r>
      <w:r>
        <w:t xml:space="preserve"> </w:t>
      </w:r>
      <w:r>
        <w:t xml:space="preserve">scaled dot-product attention (26) computed independently at each time-instant,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​</m:t>
                      </m:r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variant additionally endows this mechanism with autoregression, by passing the input through a</w:t>
      </w:r>
      <w:r>
        <w:t xml:space="preserve"> </w:t>
      </w:r>
      <w:r>
        <w:t xml:space="preserve">layer computing a per-neuron eligibility trace with learnable parameters</w:t>
      </w:r>
      <w:r>
        <w:t xml:space="preserve"> </w:t>
      </w:r>
      <m:oMath>
        <m:sSub>
          <m:e>
            <m:r>
              <m:t>τ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a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 </m:t>
          </m:r>
          <m:r>
            <m:t>d</m:t>
          </m:r>
          <m:r>
            <m:t>t</m:t>
          </m:r>
          <m:r>
            <m:t> 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before attention is applied, thereby separating the contribution of temporal accumulation from</w:t>
      </w:r>
      <w:r>
        <w:t xml:space="preserve"> </w:t>
      </w:r>
      <w:r>
        <w:t xml:space="preserve">that of the pairwise Hebbian structure.</w:t>
      </w:r>
    </w:p>
    <w:bookmarkEnd w:id="32"/>
    <w:bookmarkStart w:id="33" w:name="instantaneous-correlation-attention"/>
    <w:p>
      <w:pPr>
        <w:pStyle w:val="Heading3"/>
      </w:pPr>
      <w:r>
        <w:t xml:space="preserve">7.4 Instantaneous correlation attention</w:t>
      </w:r>
    </w:p>
    <w:p>
      <w:pPr>
        <w:pStyle w:val="FirstParagraph"/>
      </w:pPr>
      <w:r>
        <w:t xml:space="preserve">To determine whether learnable, temporally accumulating dynamics are required at all, as opposed</w:t>
      </w:r>
      <w:r>
        <w:t xml:space="preserve"> </w:t>
      </w:r>
      <w:r>
        <w:t xml:space="preserve">to a fixed short-memory statistic of smoothed activity, we introduce a mechanism whose</w:t>
      </w:r>
      <w:r>
        <w:t xml:space="preserve"> </w:t>
      </w:r>
      <w:r>
        <w:t xml:space="preserve">coefficients are a running, causal Pearson correlation between the smoothed rates of each pair of</w:t>
      </w:r>
      <w:r>
        <w:t xml:space="preserve"> </w:t>
      </w:r>
      <w:r>
        <w:t xml:space="preserve">neurons. Writing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</m:e>
          <m:sub>
            <m:sSub>
              <m:e>
                <m:r>
                  <m:t>τ</m:t>
                </m:r>
              </m:e>
              <m:sub>
                <m:r>
                  <m:t>s</m:t>
                </m:r>
              </m:sub>
            </m:sSub>
          </m:sub>
        </m:sSub>
        <m:r>
          <m:rPr>
            <m:sty m:val="p"/>
          </m:rPr>
          <m:t>(</m:t>
        </m:r>
        <m:r>
          <m:t>u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γ</m:t>
        </m:r>
        <m:sSub>
          <m:e>
            <m:r>
              <m:t>u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γ</m:t>
        </m:r>
        <m:r>
          <m:rPr>
            <m:sty m:val="p"/>
          </m:rPr>
          <m:t>)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d</m:t>
        </m:r>
        <m:r>
          <m:t>t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exponential moving average at timescale</w:t>
      </w:r>
      <w:r>
        <w:t xml:space="preserve"> </w:t>
      </w:r>
      <m:oMath>
        <m:sSub>
          <m:e>
            <m:r>
              <m:t>τ</m:t>
            </m:r>
          </m:e>
          <m:sub>
            <m:r>
              <m:t>s</m:t>
            </m:r>
          </m:sub>
        </m:sSub>
      </m:oMath>
      <w:r>
        <w:t xml:space="preserve">, the construction</w:t>
      </w:r>
      <w:r>
        <w:t xml:space="preserve"> </w:t>
      </w:r>
      <w:r>
        <w:t xml:space="preserve">proceeds in three stages: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</m:e>
            <m:sub>
              <m:sSub>
                <m:e>
                  <m:r>
                    <m:t>τ</m:t>
                  </m:r>
                </m:e>
                <m:sub>
                  <m:r>
                    <m:t>s</m:t>
                  </m:r>
                </m:sub>
              </m:sSub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</m:e>
            <m:sub>
              <m:sSub>
                <m:e>
                  <m:r>
                    <m:t>τ</m:t>
                  </m:r>
                </m:e>
                <m:sub>
                  <m:r>
                    <m:t>s</m:t>
                  </m:r>
                </m:sub>
              </m:sSub>
            </m:sub>
          </m:sSub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Σ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</m:e>
            <m:sub>
              <m:sSub>
                <m:e>
                  <m:r>
                    <m:t>τ</m:t>
                  </m:r>
                </m:e>
                <m:sub>
                  <m:r>
                    <m:t>s</m:t>
                  </m:r>
                </m:sub>
              </m:sSub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rPr>
                          <m:sty m:val="p"/>
                        </m:rPr>
                        <m:t>Σ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Σ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e>
              </m:rad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the centring and the normalisation in (31) are necessary for the control to be meaningful.</w:t>
      </w:r>
      <w:r>
        <w:t xml:space="preserve"> </w:t>
      </w:r>
      <w:r>
        <w:t xml:space="preserve">The unnormalised outer product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sSub>
          <m:e>
            <m:r>
              <m:t>ρ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, which is the immediate alternative, is</w:t>
      </w:r>
      <w:r>
        <w:t xml:space="preserve"> </w:t>
      </w:r>
      <w:r>
        <w:t xml:space="preserve">non-negative everywhere and is dominated by shared population drive, so that any two neurons</w:t>
      </w:r>
      <w:r>
        <w:t xml:space="preserve"> </w:t>
      </w:r>
      <w:r>
        <w:t xml:space="preserve">firing at high rates appear strongly related irrespective of whether their activity co-fluctuates;</w:t>
      </w:r>
      <w:r>
        <w:t xml:space="preserve"> </w:t>
      </w:r>
      <w:r>
        <w:t xml:space="preserve">centring against the slower baseline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and normalising by the running variances yields a</w:t>
      </w:r>
      <w:r>
        <w:t xml:space="preserve"> </w:t>
      </w:r>
      <w:r>
        <w:t xml:space="preserve">quantity confined to approximately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reflects co-fluctuation as such. On synthetic</w:t>
      </w:r>
      <w:r>
        <w:t xml:space="preserve"> </w:t>
      </w:r>
      <w:r>
        <w:t xml:space="preserve">sequences with known pairwise structure, (31) recovers values near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identical neurons,</w:t>
      </w:r>
      <w:r>
        <w:t xml:space="preserve"> </w:t>
      </w:r>
      <w:r>
        <w:t xml:space="preserve">near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exact complements and near zero in mean for independent neurons, once a transient</w:t>
      </w:r>
      <w:r>
        <w:t xml:space="preserve"> </w:t>
      </w:r>
      <w:r>
        <w:t xml:space="preserve">of order</w:t>
      </w:r>
      <w:r>
        <w:t xml:space="preserve"> </w:t>
      </w:r>
      <m:oMath>
        <m:sSub>
          <m:e>
            <m:r>
              <m:t>τ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time-steps has elapsed. This mechanism introduces no learnable parameters</w:t>
      </w:r>
      <w:r>
        <w:t xml:space="preserve"> </w:t>
      </w:r>
      <w:r>
        <w:t xml:space="preserve">of its own; only the shared downstream components are optimised.</w:t>
      </w:r>
    </w:p>
    <w:bookmarkEnd w:id="33"/>
    <w:bookmarkStart w:id="34" w:name="sequence-model-controls"/>
    <w:p>
      <w:pPr>
        <w:pStyle w:val="Heading3"/>
      </w:pPr>
      <w:r>
        <w:t xml:space="preserve">7.5 Sequence-model controls</w:t>
      </w:r>
    </w:p>
    <w:p>
      <w:pPr>
        <w:pStyle w:val="FirstParagraph"/>
      </w:pPr>
      <w:r>
        <w:t xml:space="preserve">The three remaining controls map the smoothed population activity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of (30) directly</w:t>
      </w:r>
      <w:r>
        <w:t xml:space="preserve"> </w:t>
      </w:r>
      <w:r>
        <w:t xml:space="preserve">onto the</w:t>
      </w:r>
      <w:r>
        <w:t xml:space="preserve"> </w:t>
      </w:r>
      <m:oMath>
        <m:r>
          <m:t>M</m:t>
        </m:r>
        <m:sSub>
          <m:e>
            <m:r>
              <m:t>d</m:t>
            </m:r>
          </m:e>
          <m:sub>
            <m:r>
              <m:t>v</m:t>
            </m:r>
          </m:sub>
        </m:sSub>
      </m:oMath>
      <w:r>
        <w:t xml:space="preserve">-dimensional representation, without forming a coefficient matrix and without the</w:t>
      </w:r>
      <w:r>
        <w:t xml:space="preserve"> </w:t>
      </w:r>
      <w:r>
        <w:t xml:space="preserve">latent bottleneck. They test whether explicit pairwise structure over neurons confers any</w:t>
      </w:r>
      <w:r>
        <w:t xml:space="preserve"> </w:t>
      </w:r>
      <w:r>
        <w:t xml:space="preserve">advantage over generic sequence models operating on the same smoothed input under the same causal</w:t>
      </w:r>
      <w:r>
        <w:t xml:space="preserve"> </w:t>
      </w:r>
      <w:r>
        <w:t xml:space="preserve">constraint.</w:t>
      </w:r>
    </w:p>
    <w:p>
      <w:pPr>
        <w:pStyle w:val="BodyText"/>
      </w:pPr>
      <w:r>
        <w:t xml:space="preserve">The first applies a position-wise multilayer perceptron with one hidden layer of width</w:t>
      </w:r>
      <w:r>
        <w:t xml:space="preserve"> </w:t>
      </w:r>
      <m:oMath>
        <m:r>
          <m:t>4</m:t>
        </m:r>
        <m:sSub>
          <m:e>
            <m:r>
              <m:t>d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 a Gaussian error linear unit nonlinearity, so that the only mixing across neurons is that</w:t>
      </w:r>
      <w:r>
        <w:t xml:space="preserve"> </w:t>
      </w:r>
      <w:r>
        <w:t xml:space="preserve">effected by its dense weights and the only recurrence is that of the moving average itself. The second</w:t>
      </w:r>
      <w:r>
        <w:t xml:space="preserve"> </w:t>
      </w:r>
      <w:r>
        <w:t xml:space="preserve">applies a gated recurrent unit (new ref. 84) with hidden width</w:t>
      </w:r>
      <w:r>
        <w:t xml:space="preserve"> </w:t>
      </w:r>
      <m:oMath>
        <m:sSub>
          <m:e>
            <m:r>
              <m:t>d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followed by a linear</w:t>
      </w:r>
      <w:r>
        <w:t xml:space="preserve"> </w:t>
      </w:r>
      <w:r>
        <w:t xml:space="preserve">read-out, providing a recurrent baseline with a learnable hidden state but no attention. The</w:t>
      </w:r>
      <w:r>
        <w:t xml:space="preserve"> </w:t>
      </w:r>
      <w:r>
        <w:t xml:space="preserve">third applies the same causal self-attention block used in the conventional stack of Section 3,</w:t>
      </w:r>
      <w:r>
        <w:t xml:space="preserve"> </w:t>
      </w:r>
      <w:r>
        <w:t xml:space="preserve">preceded and followed by linear projections.</w:t>
      </w:r>
    </w:p>
    <w:p>
      <w:pPr>
        <w:pStyle w:val="BodyText"/>
      </w:pPr>
      <w:r>
        <w:t xml:space="preserve">The third control carries a caveat under the chunked traversal of Section 6.6. Only the state of</w:t>
      </w:r>
      <w:r>
        <w:t xml:space="preserve"> </w:t>
      </w:r>
      <w:r>
        <w:t xml:space="preserve">the moving average is propagated across chunk boundaries; the self-attention maintains no</w:t>
      </w:r>
      <w:r>
        <w:t xml:space="preserve"> </w:t>
      </w:r>
      <w:r>
        <w:t xml:space="preserve">key–value cache and recomputes attention over each chunk in isolation, with rotary positions</w:t>
      </w:r>
      <w:r>
        <w:t xml:space="preserve"> </w:t>
      </w:r>
      <w:r>
        <w:t xml:space="preserve">restarting at the beginning of every chunk. Its effective attention span is therefore bounded by</w:t>
      </w:r>
      <w:r>
        <w:t xml:space="preserve"> </w:t>
      </w:r>
      <m:oMath>
        <m:r>
          <m:t>C</m:t>
        </m:r>
      </m:oMath>
      <w:r>
        <w:t xml:space="preserve">, in a way that does not apply to the other mechanisms, and comparisons involving this control</w:t>
      </w:r>
      <w:r>
        <w:t xml:space="preserve"> </w:t>
      </w:r>
      <w:r>
        <w:t xml:space="preserve">should either hold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fixed or account for this dependence. Supplying it with a key–value cache</w:t>
      </w:r>
      <w:r>
        <w:t xml:space="preserve"> </w:t>
      </w:r>
      <w:r>
        <w:t xml:space="preserve">would require modifying the attention implementation shared with the conventional stack, and has</w:t>
      </w:r>
      <w:r>
        <w:t xml:space="preserve"> </w:t>
      </w:r>
      <w:r>
        <w:t xml:space="preserve">not been undertaken.</w:t>
      </w:r>
    </w:p>
    <w:bookmarkEnd w:id="34"/>
    <w:bookmarkStart w:id="35" w:name="summary-of-the-mechanisms-compared"/>
    <w:p>
      <w:pPr>
        <w:pStyle w:val="Heading3"/>
      </w:pPr>
      <w:r>
        <w:t xml:space="preserve">7.6 Summary of the mechanisms compared</w:t>
      </w:r>
    </w:p>
    <w:p>
      <w:pPr>
        <w:pStyle w:val="FirstParagraph"/>
      </w:pPr>
      <w:r>
        <w:rPr>
          <w:b/>
          <w:bCs/>
        </w:rPr>
        <w:t xml:space="preserve">Table 1 | Properties of the attention mechanisms.</w:t>
      </w:r>
      <w:r>
        <w:t xml:space="preserve"> </w:t>
      </w:r>
      <w:r>
        <w:t xml:space="preserve">Learnable dynamics refers to whether the</w:t>
      </w:r>
      <w:r>
        <w:t xml:space="preserve"> </w:t>
      </w:r>
      <w:r>
        <w:t xml:space="preserve">parameters governing the temporal accumulation are optimised, as distinct from those of the</w:t>
      </w:r>
      <w:r>
        <w:t xml:space="preserve"> </w:t>
      </w:r>
      <w:r>
        <w:t xml:space="preserve">shared downstream components, which are optimised in every case. Parameter counts are those of</w:t>
      </w:r>
      <w:r>
        <w:t xml:space="preserve"> </w:t>
      </w:r>
      <w:r>
        <w:t xml:space="preserve">the coefficient computation alone.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Coefficient structure</w:t>
            </w:r>
          </w:p>
        </w:tc>
        <w:tc>
          <w:tcPr/>
          <w:p>
            <w:pPr>
              <w:pStyle w:val="Compact"/>
            </w:pPr>
            <w:r>
              <w:t xml:space="preserve">Learnable dynamics</w:t>
            </w:r>
          </w:p>
        </w:tc>
        <w:tc>
          <w:tcPr/>
          <w:p>
            <w:pPr>
              <w:pStyle w:val="Compact"/>
            </w:pPr>
            <w:r>
              <w:t xml:space="preserve">Causal asymmetry</w:t>
            </w:r>
          </w:p>
        </w:tc>
        <w:tc>
          <w:tcPr/>
          <w:p>
            <w:pPr>
              <w:pStyle w:val="Compact"/>
            </w:pPr>
            <w:r>
              <w:t xml:space="preserve">Bounded</w:t>
            </w:r>
          </w:p>
        </w:tc>
        <w:tc>
          <w:tcPr/>
          <w:p>
            <w:pPr>
              <w:pStyle w:val="Compact"/>
            </w:pPr>
            <w:r>
              <w:t xml:space="preserve">Own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Hebbian attention,</w:t>
            </w:r>
            <w:r>
              <w:t xml:space="preserve"> </w:t>
            </w:r>
            <w:r>
              <w:rPr>
                <w:i/>
                <w:iCs/>
              </w:rPr>
              <w:t xml:space="preserve">full</w:t>
            </w:r>
            <w:r>
              <w:t xml:space="preserve"> </w:t>
            </w:r>
            <w:r>
              <w:t xml:space="preserve">(Sect. 4)</w:t>
            </w:r>
          </w:p>
        </w:tc>
        <w:tc>
          <w:tcPr/>
          <w:p>
            <w:pPr>
              <w:pStyle w:val="Compact"/>
            </w:pPr>
            <w:r>
              <w:t xml:space="preserve">STDP, traces per ordered pair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soft and hard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Hebbian attention,</w:t>
            </w:r>
            <w:r>
              <w:t xml:space="preserve"> </w:t>
            </w:r>
            <w:r>
              <w:rPr>
                <w:i/>
                <w:iCs/>
              </w:rPr>
              <w:t xml:space="preserve">light</w:t>
            </w:r>
            <w:r>
              <w:t xml:space="preserve"> </w:t>
            </w:r>
            <w:r>
              <w:t xml:space="preserve">(Sect. 4)</w:t>
            </w:r>
          </w:p>
        </w:tc>
        <w:tc>
          <w:tcPr/>
          <w:p>
            <w:pPr>
              <w:pStyle w:val="Compact"/>
            </w:pPr>
            <w:r>
              <w:t xml:space="preserve">STDP, traces per neuron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soft and hard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Hebbian attention, calcium (Sect. 5)</w:t>
            </w:r>
          </w:p>
        </w:tc>
        <w:tc>
          <w:tcPr/>
          <w:p>
            <w:pPr>
              <w:pStyle w:val="Compact"/>
            </w:pPr>
            <w:r>
              <w:t xml:space="preserve">multi-timescale traces, bilinear read-out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trace bound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τ</m:t>
                  </m:r>
                </m:sub>
              </m:sSub>
            </m:oMath>
            <w:r>
              <w:t xml:space="preserve"> </w:t>
            </w:r>
            <w:r>
              <w:t xml:space="preserve">and two perceptrons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Symmetric Hebbian (Sect. 7.1)</w:t>
            </w:r>
          </w:p>
        </w:tc>
        <w:tc>
          <w:tcPr/>
          <w:p>
            <w:pPr>
              <w:pStyle w:val="Compact"/>
            </w:pPr>
            <w:r>
              <w:t xml:space="preserve">one trace per neuron, symmetric sum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autoregression (Sect. 7.2)</w:t>
            </w:r>
          </w:p>
        </w:tc>
        <w:tc>
          <w:tcPr/>
          <w:p>
            <w:pPr>
              <w:pStyle w:val="Compact"/>
            </w:pPr>
            <w:r>
              <w:t xml:space="preserve">instantaneous STDP, traces per pair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soft only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Dot-product attention (Sect. 7.3)</w:t>
            </w:r>
          </w:p>
        </w:tc>
        <w:tc>
          <w:tcPr/>
          <w:p>
            <w:pPr>
              <w:pStyle w:val="Compact"/>
            </w:pPr>
            <w:r>
              <w:t xml:space="preserve">learned query–key similarity</w:t>
            </w:r>
          </w:p>
        </w:tc>
        <w:tc>
          <w:tcPr/>
          <w:p>
            <w:pPr>
              <w:pStyle w:val="Compact"/>
            </w:pPr>
            <w:r>
              <w:t xml:space="preserve">no, or (29)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softmax</w:t>
            </w:r>
          </w:p>
        </w:tc>
        <w:tc>
          <w:tcPr/>
          <w:p>
            <w:pPr>
              <w:pStyle w:val="Compact"/>
            </w:pPr>
            <w:r>
              <w:t xml:space="preserve">projections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Instantaneous correlation (Sect. 7.4)</w:t>
            </w:r>
          </w:p>
        </w:tc>
        <w:tc>
          <w:tcPr/>
          <w:p>
            <w:pPr>
              <w:pStyle w:val="Compact"/>
            </w:pPr>
            <w:r>
              <w:t xml:space="preserve">running Pearson correlation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by normalisation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Perceptron, recurrent unit, Transformer (Sect. 7.5)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no; yes; 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see text</w:t>
            </w:r>
          </w:p>
        </w:tc>
      </w:tr>
    </w:tbl>
    <w:bookmarkEnd w:id="35"/>
    <w:bookmarkEnd w:id="36"/>
    <w:bookmarkStart w:id="37" w:name="model-evaluation"/>
    <w:p>
      <w:pPr>
        <w:pStyle w:val="Heading2"/>
      </w:pPr>
      <w:r>
        <w:t xml:space="preserve">8. Model evaluation</w:t>
      </w:r>
    </w:p>
    <w:p>
      <w:pPr>
        <w:pStyle w:val="FirstParagraph"/>
      </w:pPr>
      <w:r>
        <w:t xml:space="preserve">For unsupervised learning, results are evaluated through co-smoothing. The metric is based on the</w:t>
      </w:r>
      <w:r>
        <w:t xml:space="preserve"> </w:t>
      </w:r>
      <w:r>
        <w:t xml:space="preserve">difference between the log-likelihood of a Poisson model with rates</w:t>
      </w:r>
      <w:r>
        <w:t xml:space="preserve"> </w:t>
      </w:r>
      <m:oMath>
        <m:r>
          <m:rPr>
            <m:sty m:val="bi"/>
          </m:rPr>
          <m:t>λ</m:t>
        </m:r>
      </m:oMath>
      <w:r>
        <w:t xml:space="preserve"> </w:t>
      </w:r>
      <w:r>
        <w:t xml:space="preserve">corresponding to the model’s predictions for held-out neurons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</m:oMath>
      <w:r>
        <w:t xml:space="preserve">, and that of</w:t>
      </w:r>
      <w:r>
        <w:t xml:space="preserve"> </w:t>
      </w:r>
      <w:r>
        <w:t xml:space="preserve">a mean model with rate</w:t>
      </w:r>
      <w:r>
        <w:t xml:space="preserve"> </w:t>
      </w:r>
      <m:oMath>
        <m:acc>
          <m:accPr>
            <m:chr m:val="‾"/>
          </m:accPr>
          <m:e>
            <m:r>
              <m:t>λ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t</m:t>
                </m:r>
              </m:sub>
            </m:sSub>
          </m:e>
        </m:nary>
      </m:oMath>
      <w:r>
        <w:t xml:space="preserve"> </w:t>
      </w:r>
      <w:r>
        <w:t xml:space="preserve">equal to the mean firing</w:t>
      </w:r>
      <w:r>
        <w:t xml:space="preserve"> </w:t>
      </w:r>
      <w:r>
        <w:t xml:space="preserve">rate of those neurons, expressed in bits per spike,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bits/spike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λ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i"/>
                            </m:rPr>
                            <m:t>y</m:t>
                          </m:r>
                        </m:e>
                      </m:acc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scr m:val="script"/>
                  <m:sty m:val="p"/>
                </m:rPr>
                <m:t>L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i"/>
                            </m:rPr>
                            <m:t>y</m:t>
                          </m:r>
                        </m:e>
                      </m:acc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p</m:t>
            </m:r>
          </m:sub>
        </m:sSub>
      </m:oMath>
      <w:r>
        <w:t xml:space="preserve"> </w:t>
      </w:r>
      <w:r>
        <w:t xml:space="preserve">is the total number of spikes. Poisson, Gaussian and Bernoulli observation models</w:t>
      </w:r>
      <w:r>
        <w:t xml:space="preserve"> </w:t>
      </w:r>
      <w:r>
        <w:t xml:space="preserve">are available for the likelihood in (32), and the metric may be reported either aggregated over</w:t>
      </w:r>
      <w:r>
        <w:t xml:space="preserve"> </w:t>
      </w:r>
      <w:r>
        <w:t xml:space="preserve">the population or per neuron.</w:t>
      </w:r>
    </w:p>
    <w:bookmarkEnd w:id="37"/>
    <w:bookmarkStart w:id="38" w:name="default-hyperparameters"/>
    <w:p>
      <w:pPr>
        <w:pStyle w:val="Heading2"/>
      </w:pPr>
      <w:r>
        <w:t xml:space="preserve">9. Default hyperparameters</w:t>
      </w:r>
    </w:p>
    <w:p>
      <w:pPr>
        <w:pStyle w:val="FirstParagraph"/>
      </w:pPr>
      <w:r>
        <w:rPr>
          <w:b/>
          <w:bCs/>
        </w:rPr>
        <w:t xml:space="preserve">Table 2 | Default hyperparameter values.</w:t>
      </w:r>
      <w:r>
        <w:t xml:space="preserve"> </w:t>
      </w:r>
      <w:r>
        <w:t xml:space="preserve">Values in the upper block define the attention</w:t>
      </w:r>
      <w:r>
        <w:t xml:space="preserve"> </w:t>
      </w:r>
      <w:r>
        <w:t xml:space="preserve">mechanism and its numerical safeguards; those in the lower block define the objective and the</w:t>
      </w:r>
      <w:r>
        <w:t xml:space="preserve"> </w:t>
      </w:r>
      <w:r>
        <w:t xml:space="preserve">optimisation procedure.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 or name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sampling period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t> </m:t>
              </m:r>
              <m:r>
                <m:rPr>
                  <m:sty m:val="p"/>
                </m:rP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eligibility-trace and moving-average timescale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base trace increment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ratio of post- to pre-synaptic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parameter sharing in the attention layer (Sect. 4.2)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Hebbian attention heads (Sect. 4.6)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heads in the latent bottleneck (Sect. 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read-out</w:t>
            </w:r>
          </w:p>
        </w:tc>
        <w:tc>
          <w:tcPr/>
          <w:p>
            <w:pPr>
              <w:pStyle w:val="Compact"/>
            </w:pPr>
            <w:r>
              <w:t xml:space="preserve">linear attention</w:t>
            </w:r>
          </w:p>
        </w:tc>
        <w:tc>
          <w:tcPr/>
          <w:p>
            <w:pPr>
              <w:pStyle w:val="Compact"/>
            </w:pPr>
            <w:r>
              <w:t xml:space="preserve">bottleneck read-out mechanism (Sect. 4.5)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τ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calcium timescales, log-spaced over</w:t>
            </w:r>
            <w:r>
              <w:t xml:space="preserve"> </w:t>
            </w:r>
            <m:oMath>
              <m:r>
                <m:t>10</m:t>
              </m:r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</m:oMath>
            <w:r>
              <w:t xml:space="preserve">–</w:t>
            </w:r>
            <m:oMath>
              <m:r>
                <m:t>1</m:t>
              </m:r>
              <m:r>
                <m:t> 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calcium trace bound, eq. (16)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log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range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encoder log-variance constraint (Sect.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factorised</w:t>
            </w:r>
          </w:p>
        </w:tc>
        <w:tc>
          <w:tcPr/>
          <w:p>
            <w:pPr>
              <w:pStyle w:val="Compact"/>
            </w:pPr>
            <w:r>
              <w:t xml:space="preserve">latent prior (Sect. 6.2)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free-bits floor, autoregressive prior only (Sect. 6.3)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clipping threshold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per-submodule gradient norm (Sect. 6.4)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decayed parameter group only (Sect. 6.4)</w:t>
            </w:r>
          </w:p>
        </w:tc>
      </w:tr>
    </w:tbl>
    <w:bookmarkEnd w:id="38"/>
    <w:bookmarkStart w:id="39" w:name="relationship-to-the-original-description"/>
    <w:p>
      <w:pPr>
        <w:pStyle w:val="Heading2"/>
      </w:pPr>
      <w:r>
        <w:t xml:space="preserve">10. Relationship to the original description</w:t>
      </w:r>
    </w:p>
    <w:p>
      <w:pPr>
        <w:pStyle w:val="FirstParagraph"/>
      </w:pPr>
      <w:r>
        <w:rPr>
          <w:b/>
          <w:bCs/>
        </w:rPr>
        <w:t xml:space="preserve">Table 3 | Differences between the original description and the present implementation.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Original description</w:t>
            </w:r>
          </w:p>
        </w:tc>
        <w:tc>
          <w:tcPr/>
          <w:p>
            <w:pPr>
              <w:pStyle w:val="Compact"/>
            </w:pPr>
            <w:r>
              <w:t xml:space="preserve">Present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Coefficient bound</w:t>
            </w:r>
          </w:p>
        </w:tc>
        <w:tc>
          <w:tcPr/>
          <w:p>
            <w:pPr>
              <w:pStyle w:val="Compact"/>
            </w:pPr>
            <w:r>
              <w:t xml:space="preserve">soft bounds, eq. (6)</w:t>
            </w:r>
          </w:p>
        </w:tc>
        <w:tc>
          <w:tcPr/>
          <w:p>
            <w:pPr>
              <w:pStyle w:val="Compact"/>
            </w:pPr>
            <w:r>
              <w:t xml:space="preserve">soft bounds and hard bound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1.5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STDP parameter sharing</w:t>
            </w:r>
          </w:p>
        </w:tc>
        <w:tc>
          <w:tcPr/>
          <w:p>
            <w:pPr>
              <w:pStyle w:val="Compact"/>
            </w:pPr>
            <w:r>
              <w:t xml:space="preserve">learned per ordered pair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full</w:t>
            </w:r>
            <w:r>
              <w:t xml:space="preserve"> </w:t>
            </w:r>
            <w:r>
              <w:t xml:space="preserve">as described;</w:t>
            </w:r>
            <w:r>
              <w:t xml:space="preserve"> </w:t>
            </w:r>
            <w:r>
              <w:rPr>
                <w:i/>
                <w:iCs/>
              </w:rPr>
              <w:t xml:space="preserve">light</w:t>
            </w:r>
            <w:r>
              <w:t xml:space="preserve"> </w:t>
            </w:r>
            <w:r>
              <w:t xml:space="preserve">(default) fixed and shared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 read-out</w:t>
            </w:r>
          </w:p>
        </w:tc>
        <w:tc>
          <w:tcPr/>
          <w:p>
            <w:pPr>
              <w:pStyle w:val="Compact"/>
            </w:pPr>
            <w:r>
              <w:t xml:space="preserve">flatten and project linearly</w:t>
            </w:r>
          </w:p>
        </w:tc>
        <w:tc>
          <w:tcPr/>
          <w:p>
            <w:pPr>
              <w:pStyle w:val="Compact"/>
            </w:pPr>
            <w:r>
              <w:t xml:space="preserve">latent cross-attention bottleneck,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slots (Sect. 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Bottleneck read-out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softmax cross-attention, or decaying linear attention (default)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Conventional blocks</w:t>
            </w:r>
          </w:p>
        </w:tc>
        <w:tc>
          <w:tcPr/>
          <w:p>
            <w:pPr>
              <w:pStyle w:val="Compact"/>
            </w:pPr>
            <w:r>
              <w:t xml:space="preserve">additive positional encoding, plain residual</w:t>
            </w:r>
          </w:p>
        </w:tc>
        <w:tc>
          <w:tcPr/>
          <w:p>
            <w:pPr>
              <w:pStyle w:val="Compact"/>
            </w:pPr>
            <w:r>
              <w:t xml:space="preserve">rotary embeddings, gated residual 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Feedforward sublayer</w:t>
            </w:r>
          </w:p>
        </w:tc>
        <w:tc>
          <w:tcPr/>
          <w:p>
            <w:pPr>
              <w:pStyle w:val="Compact"/>
            </w:pPr>
            <w:r>
              <w:t xml:space="preserve">fully connected, batch normalisation</w:t>
            </w:r>
          </w:p>
        </w:tc>
        <w:tc>
          <w:tcPr/>
          <w:p>
            <w:pPr>
              <w:pStyle w:val="Compact"/>
            </w:pPr>
            <w:r>
              <w:t xml:space="preserve">gated linear unit, root-mean-square normalisation, stochastic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Calcium coefficients</w:t>
            </w:r>
          </w:p>
        </w:tc>
        <w:tc>
          <w:tcPr/>
          <w:p>
            <w:pPr>
              <w:pStyle w:val="Compact"/>
            </w:pPr>
            <w:r>
              <w:t xml:space="preserve">difference of raw traces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τ</m:t>
                  </m:r>
                </m:sub>
              </m:sSub>
            </m:oMath>
            <w:r>
              <w:t xml:space="preserve"> </w:t>
            </w:r>
            <w:r>
              <w:t xml:space="preserve">bounded traces and bilinear read-out, eqs. (16)–(17)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Latent prior</w:t>
            </w:r>
          </w:p>
        </w:tc>
        <w:tc>
          <w:tcPr/>
          <w:p>
            <w:pPr>
              <w:pStyle w:val="Compact"/>
            </w:pPr>
            <w:r>
              <w:t xml:space="preserve">factorised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factorised, or learned autoregressive, eqs. (21)–(23)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Divergence weight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free hyperparameter</w:t>
            </w:r>
            <w:r>
              <w:t xml:space="preserve"> </w:t>
            </w: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Free bits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per-dimension floor under the autoregressive 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 log-variance</w:t>
            </w:r>
          </w:p>
        </w:tc>
        <w:tc>
          <w:tcPr/>
          <w:p>
            <w:pPr>
              <w:pStyle w:val="Compact"/>
            </w:pPr>
            <w:r>
              <w:t xml:space="preserve">unconstrained</w:t>
            </w:r>
          </w:p>
        </w:tc>
        <w:tc>
          <w:tcPr/>
          <w:p>
            <w:pPr>
              <w:pStyle w:val="Compact"/>
            </w:pPr>
            <w:r>
              <w:t xml:space="preserve">constrained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Recurrence evaluation</w:t>
            </w:r>
          </w:p>
        </w:tc>
        <w:tc>
          <w:tcPr/>
          <w:p>
            <w:pPr>
              <w:pStyle w:val="Compact"/>
            </w:pPr>
            <w:r>
              <w:t xml:space="preserve">sequential</w:t>
            </w:r>
          </w:p>
        </w:tc>
        <w:tc>
          <w:tcPr/>
          <w:p>
            <w:pPr>
              <w:pStyle w:val="Compact"/>
            </w:pPr>
            <w:r>
              <w:t xml:space="preserve">exact parallel prefix scan, or vectorised sequential (Sect. 4.8)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truncation</w:t>
            </w:r>
          </w:p>
        </w:tc>
        <w:tc>
          <w:tcPr/>
          <w:p>
            <w:pPr>
              <w:pStyle w:val="Compact"/>
            </w:pPr>
            <w:r>
              <w:t xml:space="preserve">one time-step, eq. (24)</w:t>
            </w:r>
          </w:p>
        </w:tc>
        <w:tc>
          <w:tcPr/>
          <w:p>
            <w:pPr>
              <w:pStyle w:val="Compact"/>
            </w:pPr>
            <w:r>
              <w:t xml:space="preserve">chunks of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time-steps;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recovers eq. (24)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clipping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 submodule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symmetric, without autoregression, dot-product with and without autoregression</w:t>
            </w:r>
          </w:p>
        </w:tc>
        <w:tc>
          <w:tcPr/>
          <w:p>
            <w:pPr>
              <w:pStyle w:val="Compact"/>
            </w:pPr>
            <w:r>
              <w:t xml:space="preserve">additionally instantaneous correlation, perceptron, recurrent unit, Transformer</w:t>
            </w:r>
          </w:p>
        </w:tc>
      </w:tr>
    </w:tbl>
    <w:bookmarkEnd w:id="39"/>
    <w:bookmarkStart w:id="40" w:name="implementation-notes-and-limitations"/>
    <w:p>
      <w:pPr>
        <w:pStyle w:val="Heading2"/>
      </w:pPr>
      <w:r>
        <w:t xml:space="preserve">11. Implementation notes and limitations</w:t>
      </w:r>
    </w:p>
    <w:p>
      <w:pPr>
        <w:pStyle w:val="FirstParagraph"/>
      </w:pPr>
      <w:r>
        <w:t xml:space="preserve">A sliding-window configuration of the attention layer, restricting each neuron’s coefficients to</w:t>
      </w:r>
      <w:r>
        <w:t xml:space="preserve"> </w:t>
      </w:r>
      <w:r>
        <w:t xml:space="preserve">a local block of the population, is present in the code base and was described as a</w:t>
      </w:r>
      <w:r>
        <w:t xml:space="preserve"> </w:t>
      </w:r>
      <w:r>
        <w:t xml:space="preserve">scalability measure in the original release notes. It is not currently functional, and the</w:t>
      </w:r>
      <w:r>
        <w:t xml:space="preserve"> </w:t>
      </w:r>
      <w:r>
        <w:t xml:space="preserve">results reported here do not use it; the two configurations of Section 4.2 are the supported</w:t>
      </w:r>
      <w:r>
        <w:t xml:space="preserve"> </w:t>
      </w:r>
      <w:r>
        <w:t xml:space="preserve">options.</w:t>
      </w:r>
    </w:p>
    <w:p>
      <w:pPr>
        <w:pStyle w:val="BodyText"/>
      </w:pPr>
      <w:r>
        <w:t xml:space="preserve">The stochastic latent sample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not reproducible across different chunkings of</w:t>
      </w:r>
      <w:r>
        <w:t xml:space="preserve"> </w:t>
      </w:r>
      <w:r>
        <w:t xml:space="preserve">the same input, since fresh reparameterisation noise is drawn on each traversal. The</w:t>
      </w:r>
      <w:r>
        <w:t xml:space="preserve"> </w:t>
      </w:r>
      <w:r>
        <w:t xml:space="preserve">distributional 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decoder outputs are reproducible, and</w:t>
      </w:r>
      <w:r>
        <w:t xml:space="preserve"> </w:t>
      </w:r>
      <w:r>
        <w:t xml:space="preserve">have been verified to be numerically identical between chunked and untruncated traversal given</w:t>
      </w:r>
      <w:r>
        <w:t xml:space="preserve"> </w:t>
      </w:r>
      <w:r>
        <w:t xml:space="preserve">the same propagated state. Comparisons across chunkings should therefore be made on the</w:t>
      </w:r>
      <w:r>
        <w:t xml:space="preserve"> </w:t>
      </w:r>
      <w:r>
        <w:t xml:space="preserve">distributional parameters rather than on individual samples.</w:t>
      </w:r>
    </w:p>
    <w:p>
      <w:pPr>
        <w:pStyle w:val="BodyText"/>
      </w:pPr>
      <w:r>
        <w:t xml:space="preserve">The parallel and sequential evaluations of every recurrence in Section 4.8 have been verified</w:t>
      </w:r>
      <w:r>
        <w:t xml:space="preserve"> </w:t>
      </w:r>
      <w:r>
        <w:t xml:space="preserve">against independent sequential reference implementations, to floating-point precision, including</w:t>
      </w:r>
      <w:r>
        <w:t xml:space="preserve"> </w:t>
      </w:r>
      <w:r>
        <w:t xml:space="preserve">under resumption from a stored state at a chunk boundary.</w:t>
      </w:r>
    </w:p>
    <w:p>
      <w:pPr>
        <w:pStyle w:val="BodyText"/>
      </w:pPr>
      <w:r>
        <w:t xml:space="preserve">The quadratic dependence of the coefficient matrix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remains the principal constraint on</w:t>
      </w:r>
      <w:r>
        <w:t xml:space="preserve"> </w:t>
      </w:r>
      <w:r>
        <w:t xml:space="preserve">scalability, and bounds the size of population that can be processed simultaneously.</w:t>
      </w:r>
    </w:p>
    <w:bookmarkEnd w:id="40"/>
    <w:bookmarkStart w:id="41" w:name="references"/>
    <w:p>
      <w:pPr>
        <w:pStyle w:val="Heading2"/>
      </w:pPr>
      <w:r>
        <w:t xml:space="preserve">12. References</w:t>
      </w:r>
    </w:p>
    <w:p>
      <w:pPr>
        <w:pStyle w:val="FirstParagraph"/>
      </w:pPr>
      <w:r>
        <w:t xml:space="preserve">References numbered 26–68 follow the numbering of the original bibliography. Those numbered from</w:t>
      </w:r>
      <w:r>
        <w:t xml:space="preserve"> </w:t>
      </w:r>
      <w:r>
        <w:t xml:space="preserve">69 are introduced in this document and should be renumbered on integration.</w:t>
      </w:r>
    </w:p>
    <w:p>
      <w:pPr>
        <w:pStyle w:val="Compact"/>
        <w:numPr>
          <w:ilvl w:val="0"/>
          <w:numId w:val="1001"/>
        </w:numPr>
      </w:pPr>
      <w:r>
        <w:t xml:space="preserve">26. A. Vaswani</w:t>
      </w:r>
      <w:r>
        <w:t xml:space="preserve"> </w:t>
      </w:r>
      <w:r>
        <w:rPr>
          <w:i/>
          <w:iCs/>
        </w:rPr>
        <w:t xml:space="preserve">et al.</w:t>
      </w:r>
      <w:r>
        <w:t xml:space="preserve">, Attention is all you need.</w:t>
      </w:r>
    </w:p>
    <w:p>
      <w:pPr>
        <w:pStyle w:val="Compact"/>
        <w:numPr>
          <w:ilvl w:val="0"/>
          <w:numId w:val="1001"/>
        </w:numPr>
      </w:pPr>
      <w:r>
        <w:t xml:space="preserve">27. G. Kramer, Directed information for channels with feedback. Thesis, ETH Zurich (1998).</w:t>
      </w:r>
    </w:p>
    <w:p>
      <w:pPr>
        <w:pStyle w:val="Compact"/>
        <w:numPr>
          <w:ilvl w:val="0"/>
          <w:numId w:val="1001"/>
        </w:numPr>
      </w:pPr>
      <w:r>
        <w:t xml:space="preserve">28. N. Skatchkovsky, O. Simeone, H. Jang, Learning to time-decode in spiking neural networks</w:t>
      </w:r>
      <w:r>
        <w:t xml:space="preserve"> </w:t>
      </w:r>
      <w:r>
        <w:t xml:space="preserve">through the information bottleneck.</w:t>
      </w:r>
      <w:r>
        <w:t xml:space="preserve"> </w:t>
      </w:r>
      <w:r>
        <w:rPr>
          <w:i/>
          <w:iCs/>
        </w:rPr>
        <w:t xml:space="preserve">Adv. Neural Inf. Process. Syst.</w:t>
      </w:r>
      <w:r>
        <w:t xml:space="preserve"> </w:t>
      </w:r>
      <w:r>
        <w:rPr>
          <w:b/>
          <w:bCs/>
        </w:rPr>
        <w:t xml:space="preserve">34</w:t>
      </w:r>
      <w:r>
        <w:t xml:space="preserve"> </w:t>
      </w:r>
      <w:r>
        <w:t xml:space="preserve">(2021).</w:t>
      </w:r>
    </w:p>
    <w:p>
      <w:pPr>
        <w:pStyle w:val="Compact"/>
        <w:numPr>
          <w:ilvl w:val="0"/>
          <w:numId w:val="1001"/>
        </w:numPr>
      </w:pPr>
      <w:r>
        <w:t xml:space="preserve">63. O. Simeone,</w:t>
      </w:r>
      <w:r>
        <w:t xml:space="preserve"> </w:t>
      </w:r>
      <w:r>
        <w:rPr>
          <w:i/>
          <w:iCs/>
        </w:rPr>
        <w:t xml:space="preserve">Machine Learning for Engineers</w:t>
      </w:r>
      <w:r>
        <w:t xml:space="preserve">. Cambridge University Press (2022).</w:t>
      </w:r>
    </w:p>
    <w:p>
      <w:pPr>
        <w:pStyle w:val="Compact"/>
        <w:numPr>
          <w:ilvl w:val="0"/>
          <w:numId w:val="1001"/>
        </w:numPr>
      </w:pPr>
      <w:r>
        <w:t xml:space="preserve">64. A. A. Alemi, I. Fischer, J. V. Dillon, K. Murphy, Deep variational information bottleneck.</w:t>
      </w:r>
      <w:r>
        <w:t xml:space="preserve"> </w:t>
      </w:r>
      <w:r>
        <w:t xml:space="preserve">arXiv:1612.00410.</w:t>
      </w:r>
    </w:p>
    <w:p>
      <w:pPr>
        <w:pStyle w:val="Compact"/>
        <w:numPr>
          <w:ilvl w:val="0"/>
          <w:numId w:val="1001"/>
        </w:numPr>
      </w:pPr>
      <w:r>
        <w:t xml:space="preserve">65. H. Jang, O. Simeone, B. Gardner, A. Gruning, An introduction to probabilistic spiking neural</w:t>
      </w:r>
      <w:r>
        <w:t xml:space="preserve"> </w:t>
      </w:r>
      <w:r>
        <w:t xml:space="preserve">networks.</w:t>
      </w:r>
      <w:r>
        <w:t xml:space="preserve"> </w:t>
      </w:r>
      <w:r>
        <w:rPr>
          <w:i/>
          <w:iCs/>
        </w:rPr>
        <w:t xml:space="preserve">IEEE Signal Process. Mag.</w:t>
      </w:r>
      <w:r>
        <w:t xml:space="preserve"> </w:t>
      </w:r>
      <w:r>
        <w:rPr>
          <w:b/>
          <w:bCs/>
        </w:rPr>
        <w:t xml:space="preserve">36</w:t>
      </w:r>
      <w:r>
        <w:t xml:space="preserve"> </w:t>
      </w:r>
      <w:r>
        <w:t xml:space="preserve">(2019).</w:t>
      </w:r>
    </w:p>
    <w:p>
      <w:pPr>
        <w:pStyle w:val="Compact"/>
        <w:numPr>
          <w:ilvl w:val="0"/>
          <w:numId w:val="1001"/>
        </w:numPr>
      </w:pPr>
      <w:r>
        <w:t xml:space="preserve">66. D. P. Kingma, J. Ba, Adam: a method for stochastic optimization. arXiv:1412.6980.</w:t>
      </w:r>
    </w:p>
    <w:p>
      <w:pPr>
        <w:pStyle w:val="Compact"/>
        <w:numPr>
          <w:ilvl w:val="0"/>
          <w:numId w:val="1001"/>
        </w:numPr>
      </w:pPr>
      <w:r>
        <w:t xml:space="preserve">67. D. P. Kingma, M. Welling, Auto-encoding variational Bayes. arXiv:1312.6114.</w:t>
      </w:r>
    </w:p>
    <w:p>
      <w:pPr>
        <w:pStyle w:val="Compact"/>
        <w:numPr>
          <w:ilvl w:val="0"/>
          <w:numId w:val="1001"/>
        </w:numPr>
      </w:pPr>
      <w:r>
        <w:t xml:space="preserve">68. J. Sjöström, W. Gerstner, Spike-timing dependent plasticity.</w:t>
      </w:r>
      <w:r>
        <w:t xml:space="preserve"> </w:t>
      </w:r>
      <w:r>
        <w:rPr>
          <w:i/>
          <w:iCs/>
        </w:rPr>
        <w:t xml:space="preserve">Scholarpedia</w:t>
      </w:r>
      <w:r>
        <w:t xml:space="preserve"> </w:t>
      </w:r>
      <w:r>
        <w:rPr>
          <w:b/>
          <w:bCs/>
        </w:rPr>
        <w:t xml:space="preserve">5</w:t>
      </w:r>
      <w:r>
        <w:t xml:space="preserve">, 1362 (2010).</w:t>
      </w:r>
    </w:p>
    <w:p>
      <w:pPr>
        <w:pStyle w:val="Compact"/>
        <w:numPr>
          <w:ilvl w:val="0"/>
          <w:numId w:val="1001"/>
        </w:numPr>
      </w:pPr>
      <w:r>
        <w:t xml:space="preserve">69. J. Su</w:t>
      </w:r>
      <w:r>
        <w:t xml:space="preserve"> </w:t>
      </w:r>
      <w:r>
        <w:rPr>
          <w:i/>
          <w:iCs/>
        </w:rPr>
        <w:t xml:space="preserve">et al.</w:t>
      </w:r>
      <w:r>
        <w:t xml:space="preserve">, RoFormer: enhanced Transformer with rotary position embedding (2021).</w:t>
      </w:r>
    </w:p>
    <w:p>
      <w:pPr>
        <w:pStyle w:val="Compact"/>
        <w:numPr>
          <w:ilvl w:val="0"/>
          <w:numId w:val="1001"/>
        </w:numPr>
      </w:pPr>
      <w:r>
        <w:t xml:space="preserve">70. H. Touvron</w:t>
      </w:r>
      <w:r>
        <w:t xml:space="preserve"> </w:t>
      </w:r>
      <w:r>
        <w:rPr>
          <w:i/>
          <w:iCs/>
        </w:rPr>
        <w:t xml:space="preserve">et al.</w:t>
      </w:r>
      <w:r>
        <w:t xml:space="preserve">, Going deeper with image Transformers (2021).</w:t>
      </w:r>
    </w:p>
    <w:p>
      <w:pPr>
        <w:pStyle w:val="Compact"/>
        <w:numPr>
          <w:ilvl w:val="0"/>
          <w:numId w:val="1001"/>
        </w:numPr>
      </w:pPr>
      <w:r>
        <w:t xml:space="preserve">71. N. Shazeer, GLU variants improve Transformer (2020).</w:t>
      </w:r>
    </w:p>
    <w:p>
      <w:pPr>
        <w:pStyle w:val="Compact"/>
        <w:numPr>
          <w:ilvl w:val="0"/>
          <w:numId w:val="1001"/>
        </w:numPr>
      </w:pPr>
      <w:r>
        <w:t xml:space="preserve">72. G. Huang</w:t>
      </w:r>
      <w:r>
        <w:t xml:space="preserve"> </w:t>
      </w:r>
      <w:r>
        <w:rPr>
          <w:i/>
          <w:iCs/>
        </w:rPr>
        <w:t xml:space="preserve">et al.</w:t>
      </w:r>
      <w:r>
        <w:t xml:space="preserve">, Deep networks with stochastic depth (2016).</w:t>
      </w:r>
    </w:p>
    <w:p>
      <w:pPr>
        <w:pStyle w:val="Compact"/>
        <w:numPr>
          <w:ilvl w:val="0"/>
          <w:numId w:val="1001"/>
        </w:numPr>
      </w:pPr>
      <w:r>
        <w:t xml:space="preserve">73. A. Jaegle</w:t>
      </w:r>
      <w:r>
        <w:t xml:space="preserve"> </w:t>
      </w:r>
      <w:r>
        <w:rPr>
          <w:i/>
          <w:iCs/>
        </w:rPr>
        <w:t xml:space="preserve">et al.</w:t>
      </w:r>
      <w:r>
        <w:t xml:space="preserve">, Perceiver: general perception with iterative attention (2021).</w:t>
      </w:r>
    </w:p>
    <w:p>
      <w:pPr>
        <w:pStyle w:val="Compact"/>
        <w:numPr>
          <w:ilvl w:val="0"/>
          <w:numId w:val="1001"/>
        </w:numPr>
      </w:pPr>
      <w:r>
        <w:t xml:space="preserve">74. A. Katharopoulos</w:t>
      </w:r>
      <w:r>
        <w:t xml:space="preserve"> </w:t>
      </w:r>
      <w:r>
        <w:rPr>
          <w:i/>
          <w:iCs/>
        </w:rPr>
        <w:t xml:space="preserve">et al.</w:t>
      </w:r>
      <w:r>
        <w:t xml:space="preserve">, Transformers are RNNs: fast autoregressive Transformers with</w:t>
      </w:r>
      <w:r>
        <w:t xml:space="preserve"> </w:t>
      </w:r>
      <w:r>
        <w:t xml:space="preserve">linear attention (2020).</w:t>
      </w:r>
    </w:p>
    <w:p>
      <w:pPr>
        <w:pStyle w:val="Compact"/>
        <w:numPr>
          <w:ilvl w:val="0"/>
          <w:numId w:val="1001"/>
        </w:numPr>
      </w:pPr>
      <w:r>
        <w:t xml:space="preserve">75. G. E. Blelloch, Prefix sums and their applications (1990).</w:t>
      </w:r>
    </w:p>
    <w:p>
      <w:pPr>
        <w:pStyle w:val="Compact"/>
        <w:numPr>
          <w:ilvl w:val="0"/>
          <w:numId w:val="1001"/>
        </w:numPr>
      </w:pPr>
      <w:r>
        <w:t xml:space="preserve">76. E. Martin, C. Cundy, Parallelizing linear recurrent neural networks over sequence length (2018).</w:t>
      </w:r>
    </w:p>
    <w:p>
      <w:pPr>
        <w:pStyle w:val="Compact"/>
        <w:numPr>
          <w:ilvl w:val="0"/>
          <w:numId w:val="1001"/>
        </w:numPr>
      </w:pPr>
      <w:r>
        <w:t xml:space="preserve">77. J. T. H. Smith, A. Warrington, S. W. Linderman, Simplified state space layers for sequence</w:t>
      </w:r>
      <w:r>
        <w:t xml:space="preserve"> </w:t>
      </w:r>
      <w:r>
        <w:t xml:space="preserve">modeling (2023).</w:t>
      </w:r>
    </w:p>
    <w:p>
      <w:pPr>
        <w:pStyle w:val="Compact"/>
        <w:numPr>
          <w:ilvl w:val="0"/>
          <w:numId w:val="1001"/>
        </w:numPr>
      </w:pPr>
      <w:r>
        <w:t xml:space="preserve">78. C. Szegedy</w:t>
      </w:r>
      <w:r>
        <w:t xml:space="preserve"> </w:t>
      </w:r>
      <w:r>
        <w:rPr>
          <w:i/>
          <w:iCs/>
        </w:rPr>
        <w:t xml:space="preserve">et al.</w:t>
      </w:r>
      <w:r>
        <w:t xml:space="preserve">, Rethinking the Inception architecture for computer vision (2016).</w:t>
      </w:r>
    </w:p>
    <w:p>
      <w:pPr>
        <w:pStyle w:val="Compact"/>
        <w:numPr>
          <w:ilvl w:val="0"/>
          <w:numId w:val="1001"/>
        </w:numPr>
      </w:pPr>
      <w:r>
        <w:t xml:space="preserve">79. J. Chung</w:t>
      </w:r>
      <w:r>
        <w:t xml:space="preserve"> </w:t>
      </w:r>
      <w:r>
        <w:rPr>
          <w:i/>
          <w:iCs/>
        </w:rPr>
        <w:t xml:space="preserve">et al.</w:t>
      </w:r>
      <w:r>
        <w:t xml:space="preserve">, A recurrent latent variable model for sequential data (2015).</w:t>
      </w:r>
    </w:p>
    <w:p>
      <w:pPr>
        <w:pStyle w:val="Compact"/>
        <w:numPr>
          <w:ilvl w:val="0"/>
          <w:numId w:val="1001"/>
        </w:numPr>
      </w:pPr>
      <w:r>
        <w:t xml:space="preserve">80. D. P. Kingma</w:t>
      </w:r>
      <w:r>
        <w:t xml:space="preserve"> </w:t>
      </w:r>
      <w:r>
        <w:rPr>
          <w:i/>
          <w:iCs/>
        </w:rPr>
        <w:t xml:space="preserve">et al.</w:t>
      </w:r>
      <w:r>
        <w:t xml:space="preserve">, Improved variational inference with inverse autoregressive flow (2016).</w:t>
      </w:r>
    </w:p>
    <w:p>
      <w:pPr>
        <w:pStyle w:val="Compact"/>
        <w:numPr>
          <w:ilvl w:val="0"/>
          <w:numId w:val="1001"/>
        </w:numPr>
      </w:pPr>
      <w:r>
        <w:t xml:space="preserve">81. X. Chen</w:t>
      </w:r>
      <w:r>
        <w:t xml:space="preserve"> </w:t>
      </w:r>
      <w:r>
        <w:rPr>
          <w:i/>
          <w:iCs/>
        </w:rPr>
        <w:t xml:space="preserve">et al.</w:t>
      </w:r>
      <w:r>
        <w:t xml:space="preserve">, Variational lossy autoencoder (2016).</w:t>
      </w:r>
    </w:p>
    <w:p>
      <w:pPr>
        <w:pStyle w:val="Compact"/>
        <w:numPr>
          <w:ilvl w:val="0"/>
          <w:numId w:val="1001"/>
        </w:numPr>
      </w:pPr>
      <w:r>
        <w:t xml:space="preserve">82. I. Loshchilov, F. Hutter, Decoupled weight decay regularization (2019).</w:t>
      </w:r>
    </w:p>
    <w:p>
      <w:pPr>
        <w:pStyle w:val="Compact"/>
        <w:numPr>
          <w:ilvl w:val="0"/>
          <w:numId w:val="1001"/>
        </w:numPr>
      </w:pPr>
      <w:r>
        <w:t xml:space="preserve">83. R. J. Williams, J. Peng, An efficient gradient-based algorithm for on-line training of</w:t>
      </w:r>
      <w:r>
        <w:t xml:space="preserve"> </w:t>
      </w:r>
      <w:r>
        <w:t xml:space="preserve">recurrent network trajectories.</w:t>
      </w:r>
      <w:r>
        <w:t xml:space="preserve"> </w:t>
      </w:r>
      <w:r>
        <w:rPr>
          <w:i/>
          <w:iCs/>
        </w:rPr>
        <w:t xml:space="preserve">Neural Comput.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(1990).</w:t>
      </w:r>
    </w:p>
    <w:p>
      <w:pPr>
        <w:pStyle w:val="Compact"/>
        <w:numPr>
          <w:ilvl w:val="0"/>
          <w:numId w:val="1001"/>
        </w:numPr>
      </w:pPr>
      <w:r>
        <w:t xml:space="preserve">84. J. Chung</w:t>
      </w:r>
      <w:r>
        <w:t xml:space="preserve"> </w:t>
      </w:r>
      <w:r>
        <w:rPr>
          <w:i/>
          <w:iCs/>
        </w:rPr>
        <w:t xml:space="preserve">et al.</w:t>
      </w:r>
      <w:r>
        <w:t xml:space="preserve">, Empirical evaluation of gated recurrent neural networks on sequence</w:t>
      </w:r>
      <w:r>
        <w:t xml:space="preserve"> </w:t>
      </w:r>
      <w:r>
        <w:t xml:space="preserve">modeling (2014).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SPARKS — Model and Controls: A Technical Description of the Methods</dc:title>
  <dc:creator/>
  <cp:keywords/>
  <dcterms:created xsi:type="dcterms:W3CDTF">2026-07-30T12:37:46Z</dcterms:created>
  <dcterms:modified xsi:type="dcterms:W3CDTF">2026-07-30T12:37:46Z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