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5D9" w:rsidRDefault="009D65D9" w:rsidP="009D65D9">
      <w:pPr>
        <w:pStyle w:val="NormalWeb"/>
        <w:spacing w:before="446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40"/>
          <w:szCs w:val="40"/>
        </w:rPr>
        <w:t>META Ad Performance Analysis</w:t>
      </w:r>
    </w:p>
    <w:p w:rsidR="009D65D9" w:rsidRDefault="009D65D9" w:rsidP="009D65D9">
      <w:pPr>
        <w:pStyle w:val="NormalWeb"/>
        <w:spacing w:before="221" w:beforeAutospacing="0" w:after="0" w:afterAutospacing="0"/>
        <w:jc w:val="center"/>
      </w:pPr>
      <w:r>
        <w:rPr>
          <w:rFonts w:ascii="Calibri" w:hAnsi="Calibri" w:cs="Calibri"/>
          <w:b/>
          <w:bCs/>
          <w:color w:val="4472C4"/>
          <w:sz w:val="36"/>
          <w:szCs w:val="36"/>
        </w:rPr>
        <w:t>Project Explanation in Interview </w:t>
      </w:r>
    </w:p>
    <w:p w:rsidR="009D65D9" w:rsidRDefault="009D65D9" w:rsidP="009D65D9">
      <w:pPr>
        <w:pStyle w:val="NormalWeb"/>
        <w:spacing w:before="213" w:beforeAutospacing="0" w:after="0" w:afterAutospacing="0"/>
        <w:ind w:left="39"/>
      </w:pPr>
      <w:r>
        <w:rPr>
          <w:b/>
          <w:bCs/>
          <w:color w:val="000000"/>
          <w:shd w:val="clear" w:color="auto" w:fill="FFFF00"/>
        </w:rPr>
        <w:t>Step 1: Give a High-Level Overview</w:t>
      </w:r>
      <w:r>
        <w:rPr>
          <w:b/>
          <w:bCs/>
          <w:color w:val="000000"/>
        </w:rPr>
        <w:t> </w:t>
      </w:r>
    </w:p>
    <w:p w:rsidR="009D65D9" w:rsidRDefault="009D65D9" w:rsidP="009D65D9">
      <w:pPr>
        <w:pStyle w:val="NormalWeb"/>
        <w:spacing w:before="296" w:beforeAutospacing="0" w:after="0" w:afterAutospacing="0"/>
        <w:ind w:right="219" w:firstLine="61"/>
      </w:pPr>
      <w:r>
        <w:rPr>
          <w:i/>
          <w:iCs/>
          <w:color w:val="000000"/>
        </w:rPr>
        <w:t>"This is a Meta Ad Performance Dashboard that tracks the effectiveness of ad campaigns</w:t>
      </w:r>
      <w:proofErr w:type="gramStart"/>
      <w:r>
        <w:rPr>
          <w:i/>
          <w:iCs/>
          <w:color w:val="000000"/>
        </w:rPr>
        <w:t>  across</w:t>
      </w:r>
      <w:proofErr w:type="gramEnd"/>
      <w:r>
        <w:rPr>
          <w:i/>
          <w:iCs/>
          <w:color w:val="000000"/>
        </w:rPr>
        <w:t xml:space="preserve"> key KPIs such as impressions, clicks, engagements, conversions, and budget. It</w:t>
      </w:r>
      <w:proofErr w:type="gramStart"/>
      <w:r>
        <w:rPr>
          <w:i/>
          <w:iCs/>
          <w:color w:val="000000"/>
        </w:rPr>
        <w:t>  provides</w:t>
      </w:r>
      <w:proofErr w:type="gramEnd"/>
      <w:r>
        <w:rPr>
          <w:i/>
          <w:iCs/>
          <w:color w:val="000000"/>
        </w:rPr>
        <w:t xml:space="preserve"> a complete funnel view—from awareness to engagement to purchases—along with  demographic, geographic, and time-based insights." </w:t>
      </w:r>
    </w:p>
    <w:p w:rsidR="009D65D9" w:rsidRDefault="009D65D9" w:rsidP="009D65D9">
      <w:pPr>
        <w:pStyle w:val="NormalWeb"/>
        <w:spacing w:before="190" w:beforeAutospacing="0" w:after="0" w:afterAutospacing="0"/>
        <w:ind w:left="39"/>
      </w:pPr>
      <w:r>
        <w:rPr>
          <w:b/>
          <w:bCs/>
          <w:color w:val="000000"/>
          <w:shd w:val="clear" w:color="auto" w:fill="FFFF00"/>
        </w:rPr>
        <w:t>Step 2: Walk Through the Funnel Metrics</w:t>
      </w:r>
      <w:r>
        <w:rPr>
          <w:b/>
          <w:bCs/>
          <w:color w:val="000000"/>
        </w:rPr>
        <w:t> </w:t>
      </w:r>
    </w:p>
    <w:p w:rsidR="009D65D9" w:rsidRDefault="009D65D9" w:rsidP="009D65D9">
      <w:pPr>
        <w:pStyle w:val="NormalWeb"/>
        <w:spacing w:before="294" w:beforeAutospacing="0" w:after="0" w:afterAutospacing="0"/>
        <w:ind w:left="28" w:right="383" w:firstLine="14"/>
        <w:jc w:val="both"/>
      </w:pPr>
      <w:r>
        <w:rPr>
          <w:color w:val="000000"/>
        </w:rPr>
        <w:t xml:space="preserve">"At the top of the funnel, the ads generated </w:t>
      </w:r>
      <w:r>
        <w:rPr>
          <w:b/>
          <w:bCs/>
          <w:color w:val="000000"/>
        </w:rPr>
        <w:t xml:space="preserve">216K impressions </w:t>
      </w:r>
      <w:r>
        <w:rPr>
          <w:color w:val="000000"/>
        </w:rPr>
        <w:t xml:space="preserve">and </w:t>
      </w:r>
      <w:r>
        <w:rPr>
          <w:b/>
          <w:bCs/>
          <w:color w:val="000000"/>
        </w:rPr>
        <w:t>25.4K clicks</w:t>
      </w:r>
      <w:r>
        <w:rPr>
          <w:color w:val="000000"/>
        </w:rPr>
        <w:t>, giving a</w:t>
      </w:r>
      <w:proofErr w:type="gramStart"/>
      <w:r>
        <w:rPr>
          <w:color w:val="000000"/>
        </w:rPr>
        <w:t>  very</w:t>
      </w:r>
      <w:proofErr w:type="gramEnd"/>
      <w:r>
        <w:rPr>
          <w:color w:val="000000"/>
        </w:rPr>
        <w:t xml:space="preserve"> high </w:t>
      </w:r>
      <w:r>
        <w:rPr>
          <w:b/>
          <w:bCs/>
          <w:color w:val="000000"/>
        </w:rPr>
        <w:t>CTR of 11.76%</w:t>
      </w:r>
      <w:r>
        <w:rPr>
          <w:color w:val="000000"/>
        </w:rPr>
        <w:t>. This is well above the industry average, which tells me the ad</w:t>
      </w:r>
      <w:proofErr w:type="gramStart"/>
      <w:r>
        <w:rPr>
          <w:color w:val="000000"/>
        </w:rPr>
        <w:t xml:space="preserve">  </w:t>
      </w:r>
      <w:proofErr w:type="spellStart"/>
      <w:r>
        <w:rPr>
          <w:color w:val="000000"/>
        </w:rPr>
        <w:t>creatives</w:t>
      </w:r>
      <w:proofErr w:type="spellEnd"/>
      <w:proofErr w:type="gramEnd"/>
      <w:r>
        <w:rPr>
          <w:color w:val="000000"/>
        </w:rPr>
        <w:t xml:space="preserve"> and targeting were very effective in attracting attention. </w:t>
      </w:r>
    </w:p>
    <w:p w:rsidR="009D65D9" w:rsidRDefault="009D65D9" w:rsidP="009D65D9">
      <w:pPr>
        <w:pStyle w:val="NormalWeb"/>
        <w:spacing w:before="191" w:beforeAutospacing="0" w:after="0" w:afterAutospacing="0"/>
        <w:ind w:left="30" w:right="-6" w:firstLine="3"/>
      </w:pPr>
      <w:r>
        <w:rPr>
          <w:color w:val="000000"/>
        </w:rPr>
        <w:t xml:space="preserve">The engagement rate is also strong at </w:t>
      </w:r>
      <w:r>
        <w:rPr>
          <w:b/>
          <w:bCs/>
          <w:color w:val="000000"/>
        </w:rPr>
        <w:t>13.56%</w:t>
      </w:r>
      <w:r>
        <w:rPr>
          <w:color w:val="000000"/>
        </w:rPr>
        <w:t xml:space="preserve">, showing users are interacting with the content.  However, when we move down the funnel, only </w:t>
      </w:r>
      <w:r>
        <w:rPr>
          <w:b/>
          <w:bCs/>
          <w:color w:val="000000"/>
        </w:rPr>
        <w:t xml:space="preserve">1.3K purchases </w:t>
      </w:r>
      <w:r>
        <w:rPr>
          <w:color w:val="000000"/>
        </w:rPr>
        <w:t>were made, giving a</w:t>
      </w:r>
      <w:proofErr w:type="gramStart"/>
      <w:r>
        <w:rPr>
          <w:color w:val="000000"/>
        </w:rPr>
        <w:t xml:space="preserve">  </w:t>
      </w:r>
      <w:r>
        <w:rPr>
          <w:b/>
          <w:bCs/>
          <w:color w:val="000000"/>
        </w:rPr>
        <w:t>conversion</w:t>
      </w:r>
      <w:proofErr w:type="gramEnd"/>
      <w:r>
        <w:rPr>
          <w:b/>
          <w:bCs/>
          <w:color w:val="000000"/>
        </w:rPr>
        <w:t xml:space="preserve"> rate of 5.21% from clicks </w:t>
      </w:r>
      <w:r>
        <w:rPr>
          <w:color w:val="000000"/>
        </w:rPr>
        <w:t xml:space="preserve">and a </w:t>
      </w:r>
      <w:r>
        <w:rPr>
          <w:b/>
          <w:bCs/>
          <w:color w:val="000000"/>
        </w:rPr>
        <w:t>purchase rate of 0.61% from impressions</w:t>
      </w:r>
      <w:r>
        <w:rPr>
          <w:color w:val="000000"/>
        </w:rPr>
        <w:t>.  This indicates a big drop in efficiency from engagement to purchase." </w:t>
      </w:r>
    </w:p>
    <w:p w:rsidR="009D65D9" w:rsidRDefault="009D65D9" w:rsidP="009D65D9">
      <w:pPr>
        <w:pStyle w:val="NormalWeb"/>
        <w:spacing w:before="189" w:beforeAutospacing="0" w:after="0" w:afterAutospacing="0"/>
        <w:ind w:left="31" w:right="299"/>
      </w:pPr>
      <w:r>
        <w:rPr>
          <w:b/>
          <w:bCs/>
          <w:color w:val="000000"/>
        </w:rPr>
        <w:t xml:space="preserve">Key takeaway you highlight to interviewer: </w:t>
      </w:r>
      <w:r>
        <w:rPr>
          <w:i/>
          <w:iCs/>
          <w:color w:val="000000"/>
        </w:rPr>
        <w:t>“The ads are good at generating awareness</w:t>
      </w:r>
      <w:proofErr w:type="gramStart"/>
      <w:r>
        <w:rPr>
          <w:i/>
          <w:iCs/>
          <w:color w:val="000000"/>
        </w:rPr>
        <w:t>  and</w:t>
      </w:r>
      <w:proofErr w:type="gramEnd"/>
      <w:r>
        <w:rPr>
          <w:i/>
          <w:iCs/>
          <w:color w:val="000000"/>
        </w:rPr>
        <w:t xml:space="preserve"> engagement, but the purchase funnel is leaking heavily—likely due to landing page  experience, audience mismatch, or weak offers.” </w:t>
      </w:r>
    </w:p>
    <w:p w:rsidR="009D65D9" w:rsidRDefault="009D65D9" w:rsidP="009D65D9">
      <w:pPr>
        <w:pStyle w:val="NormalWeb"/>
        <w:spacing w:before="189" w:beforeAutospacing="0" w:after="0" w:afterAutospacing="0"/>
        <w:ind w:left="39"/>
      </w:pPr>
      <w:r>
        <w:rPr>
          <w:b/>
          <w:bCs/>
          <w:color w:val="000000"/>
          <w:shd w:val="clear" w:color="auto" w:fill="FFFF00"/>
        </w:rPr>
        <w:t>Step 3: Break Down by Audience</w:t>
      </w:r>
      <w:r>
        <w:rPr>
          <w:b/>
          <w:bCs/>
          <w:color w:val="000000"/>
        </w:rPr>
        <w:t> </w:t>
      </w:r>
    </w:p>
    <w:p w:rsidR="009D65D9" w:rsidRDefault="009D65D9" w:rsidP="009D65D9">
      <w:pPr>
        <w:pStyle w:val="NormalWeb"/>
        <w:spacing w:before="294" w:beforeAutospacing="0" w:after="0" w:afterAutospacing="0"/>
        <w:ind w:left="36" w:right="145" w:firstLine="6"/>
      </w:pPr>
      <w:r>
        <w:rPr>
          <w:color w:val="000000"/>
        </w:rPr>
        <w:t xml:space="preserve">"Looking at demographics, </w:t>
      </w:r>
      <w:r>
        <w:rPr>
          <w:b/>
          <w:bCs/>
          <w:color w:val="000000"/>
        </w:rPr>
        <w:t>females (43%) engage more than males (22%)</w:t>
      </w:r>
      <w:r>
        <w:rPr>
          <w:color w:val="000000"/>
        </w:rPr>
        <w:t xml:space="preserve">, and the </w:t>
      </w:r>
      <w:r>
        <w:rPr>
          <w:b/>
          <w:bCs/>
          <w:color w:val="000000"/>
        </w:rPr>
        <w:t>18–30</w:t>
      </w:r>
      <w:proofErr w:type="gramStart"/>
      <w:r>
        <w:rPr>
          <w:b/>
          <w:bCs/>
          <w:color w:val="000000"/>
        </w:rPr>
        <w:t>  age</w:t>
      </w:r>
      <w:proofErr w:type="gramEnd"/>
      <w:r>
        <w:rPr>
          <w:b/>
          <w:bCs/>
          <w:color w:val="000000"/>
        </w:rPr>
        <w:t xml:space="preserve"> group drives the majority of interactions</w:t>
      </w:r>
      <w:r>
        <w:rPr>
          <w:color w:val="000000"/>
        </w:rPr>
        <w:t>. This shows the core audience is young</w:t>
      </w:r>
      <w:proofErr w:type="gramStart"/>
      <w:r>
        <w:rPr>
          <w:color w:val="000000"/>
        </w:rPr>
        <w:t>  females</w:t>
      </w:r>
      <w:proofErr w:type="gramEnd"/>
      <w:r>
        <w:rPr>
          <w:color w:val="000000"/>
        </w:rPr>
        <w:t>. </w:t>
      </w:r>
    </w:p>
    <w:p w:rsidR="009D65D9" w:rsidRDefault="009D65D9" w:rsidP="009D65D9">
      <w:pPr>
        <w:pStyle w:val="NormalWeb"/>
        <w:spacing w:before="192" w:beforeAutospacing="0" w:after="0" w:afterAutospacing="0"/>
        <w:ind w:left="26" w:right="438" w:firstLine="4"/>
      </w:pPr>
      <w:r>
        <w:rPr>
          <w:color w:val="000000"/>
        </w:rPr>
        <w:t xml:space="preserve">From a geographic perspective, </w:t>
      </w:r>
      <w:r>
        <w:rPr>
          <w:b/>
          <w:bCs/>
          <w:color w:val="000000"/>
        </w:rPr>
        <w:t>India and Brazil are the biggest engagement markets</w:t>
      </w:r>
      <w:r>
        <w:rPr>
          <w:color w:val="000000"/>
        </w:rPr>
        <w:t>,</w:t>
      </w:r>
      <w:proofErr w:type="gramStart"/>
      <w:r>
        <w:rPr>
          <w:color w:val="000000"/>
        </w:rPr>
        <w:t>  while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000000"/>
        </w:rPr>
        <w:t xml:space="preserve">Germany and the UK </w:t>
      </w:r>
      <w:r>
        <w:rPr>
          <w:color w:val="000000"/>
        </w:rPr>
        <w:t>likely represent higher-value audiences with stronger  purchasing power. So, campaigns should be tailored differently for high-volume vs. high value regions." </w:t>
      </w:r>
    </w:p>
    <w:p w:rsidR="009D65D9" w:rsidRDefault="009D65D9" w:rsidP="009D65D9">
      <w:pPr>
        <w:pStyle w:val="NormalWeb"/>
        <w:spacing w:before="225" w:beforeAutospacing="0" w:after="0" w:afterAutospacing="0"/>
        <w:ind w:left="26"/>
      </w:pPr>
      <w:r>
        <w:rPr>
          <w:color w:val="000000"/>
        </w:rPr>
        <w:t>  </w:t>
      </w:r>
    </w:p>
    <w:p w:rsidR="009D65D9" w:rsidRDefault="009D65D9" w:rsidP="009D65D9">
      <w:pPr>
        <w:pStyle w:val="NormalWeb"/>
        <w:spacing w:before="358" w:beforeAutospacing="0" w:after="0" w:afterAutospacing="0"/>
        <w:ind w:left="26"/>
      </w:pPr>
      <w:r>
        <w:rPr>
          <w:color w:val="000000"/>
        </w:rPr>
        <w:t> </w:t>
      </w:r>
      <w:r>
        <w:rPr>
          <w:b/>
          <w:bCs/>
          <w:color w:val="000000"/>
          <w:shd w:val="clear" w:color="auto" w:fill="FFFF00"/>
        </w:rPr>
        <w:t>Step 4: Time &amp; Seasonality</w:t>
      </w:r>
      <w:r>
        <w:rPr>
          <w:b/>
          <w:bCs/>
          <w:color w:val="000000"/>
        </w:rPr>
        <w:t> </w:t>
      </w:r>
    </w:p>
    <w:p w:rsidR="009D65D9" w:rsidRDefault="009D65D9" w:rsidP="009D65D9">
      <w:pPr>
        <w:pStyle w:val="NormalWeb"/>
        <w:spacing w:before="294" w:beforeAutospacing="0" w:after="0" w:afterAutospacing="0"/>
        <w:ind w:left="28" w:right="706" w:firstLine="14"/>
      </w:pPr>
      <w:r>
        <w:rPr>
          <w:color w:val="000000"/>
        </w:rPr>
        <w:t>"The dashboard shows consistent weekly engagement, but hourly trends peak in the</w:t>
      </w:r>
      <w:proofErr w:type="gramStart"/>
      <w:r>
        <w:rPr>
          <w:color w:val="000000"/>
        </w:rPr>
        <w:t xml:space="preserve">  </w:t>
      </w:r>
      <w:r>
        <w:rPr>
          <w:b/>
          <w:bCs/>
          <w:color w:val="000000"/>
        </w:rPr>
        <w:t>afternoon</w:t>
      </w:r>
      <w:proofErr w:type="gramEnd"/>
      <w:r>
        <w:rPr>
          <w:b/>
          <w:bCs/>
          <w:color w:val="000000"/>
        </w:rPr>
        <w:t xml:space="preserve"> and evening hours</w:t>
      </w:r>
      <w:r>
        <w:rPr>
          <w:color w:val="000000"/>
        </w:rPr>
        <w:t>. This suggests that ads should be scheduled and budget weighted towards those times to maximize ROI. </w:t>
      </w:r>
    </w:p>
    <w:p w:rsidR="009D65D9" w:rsidRDefault="009D65D9" w:rsidP="009D65D9">
      <w:pPr>
        <w:pStyle w:val="NormalWeb"/>
        <w:spacing w:before="189" w:beforeAutospacing="0" w:after="0" w:afterAutospacing="0"/>
        <w:ind w:left="28" w:right="169" w:firstLine="6"/>
      </w:pPr>
      <w:r>
        <w:rPr>
          <w:color w:val="000000"/>
        </w:rPr>
        <w:t>The calendar highlights certain days (19th–21st, 25th–27th) with spikes in engagement,</w:t>
      </w:r>
      <w:proofErr w:type="gramStart"/>
      <w:r>
        <w:rPr>
          <w:color w:val="000000"/>
        </w:rPr>
        <w:t>  which</w:t>
      </w:r>
      <w:proofErr w:type="gramEnd"/>
      <w:r>
        <w:rPr>
          <w:color w:val="000000"/>
        </w:rPr>
        <w:t xml:space="preserve"> could be linked to promotions or campaign launches. This indicates that </w:t>
      </w:r>
      <w:r>
        <w:rPr>
          <w:b/>
          <w:bCs/>
          <w:color w:val="000000"/>
        </w:rPr>
        <w:t>event-based</w:t>
      </w:r>
      <w:proofErr w:type="gramStart"/>
      <w:r>
        <w:rPr>
          <w:b/>
          <w:bCs/>
          <w:color w:val="000000"/>
        </w:rPr>
        <w:t>  campaigns</w:t>
      </w:r>
      <w:proofErr w:type="gramEnd"/>
      <w:r>
        <w:rPr>
          <w:b/>
          <w:bCs/>
          <w:color w:val="000000"/>
        </w:rPr>
        <w:t xml:space="preserve"> drive higher performance</w:t>
      </w:r>
      <w:r>
        <w:rPr>
          <w:color w:val="000000"/>
        </w:rPr>
        <w:t>." </w:t>
      </w:r>
    </w:p>
    <w:p w:rsidR="009D65D9" w:rsidRDefault="009D65D9" w:rsidP="009D65D9">
      <w:pPr>
        <w:pStyle w:val="NormalWeb"/>
        <w:spacing w:before="189" w:beforeAutospacing="0" w:after="0" w:afterAutospacing="0"/>
        <w:ind w:left="39"/>
      </w:pPr>
      <w:r>
        <w:rPr>
          <w:b/>
          <w:bCs/>
          <w:color w:val="000000"/>
          <w:shd w:val="clear" w:color="auto" w:fill="FFFF00"/>
        </w:rPr>
        <w:lastRenderedPageBreak/>
        <w:t>Step 5: Ad Type Performance</w:t>
      </w:r>
      <w:r>
        <w:rPr>
          <w:b/>
          <w:bCs/>
          <w:color w:val="000000"/>
        </w:rPr>
        <w:t> </w:t>
      </w:r>
    </w:p>
    <w:p w:rsidR="009D65D9" w:rsidRDefault="009D65D9" w:rsidP="009D65D9">
      <w:pPr>
        <w:pStyle w:val="NormalWeb"/>
        <w:spacing w:before="297" w:beforeAutospacing="0" w:after="0" w:afterAutospacing="0"/>
        <w:ind w:left="24" w:right="159" w:hanging="3"/>
      </w:pPr>
      <w:r>
        <w:rPr>
          <w:color w:val="000000"/>
        </w:rPr>
        <w:t xml:space="preserve">_"When we compare formats, </w:t>
      </w:r>
      <w:r>
        <w:rPr>
          <w:b/>
          <w:bCs/>
          <w:color w:val="000000"/>
        </w:rPr>
        <w:t>Video ads perform best</w:t>
      </w:r>
      <w:r>
        <w:rPr>
          <w:color w:val="000000"/>
        </w:rPr>
        <w:t>, with the highest CTR, conversion</w:t>
      </w:r>
      <w:proofErr w:type="gramStart"/>
      <w:r>
        <w:rPr>
          <w:color w:val="000000"/>
        </w:rPr>
        <w:t>  rate</w:t>
      </w:r>
      <w:proofErr w:type="gramEnd"/>
      <w:r>
        <w:rPr>
          <w:color w:val="000000"/>
        </w:rPr>
        <w:t xml:space="preserve">, and engagement rate. </w:t>
      </w:r>
      <w:r>
        <w:rPr>
          <w:b/>
          <w:bCs/>
          <w:color w:val="000000"/>
        </w:rPr>
        <w:t>Stories ads also perform strongly</w:t>
      </w:r>
      <w:r>
        <w:rPr>
          <w:color w:val="000000"/>
        </w:rPr>
        <w:t xml:space="preserve">, while </w:t>
      </w:r>
      <w:r>
        <w:rPr>
          <w:b/>
          <w:bCs/>
          <w:color w:val="000000"/>
        </w:rPr>
        <w:t>images and carousels</w:t>
      </w:r>
      <w:proofErr w:type="gramStart"/>
      <w:r>
        <w:rPr>
          <w:b/>
          <w:bCs/>
          <w:color w:val="000000"/>
        </w:rPr>
        <w:t>  lag</w:t>
      </w:r>
      <w:proofErr w:type="gramEnd"/>
      <w:r>
        <w:rPr>
          <w:b/>
          <w:bCs/>
          <w:color w:val="000000"/>
        </w:rPr>
        <w:t xml:space="preserve"> slightly in conversion efficiency</w:t>
      </w:r>
      <w:r>
        <w:rPr>
          <w:color w:val="000000"/>
        </w:rPr>
        <w:t>. </w:t>
      </w:r>
    </w:p>
    <w:p w:rsidR="009D65D9" w:rsidRDefault="009D65D9" w:rsidP="009D65D9">
      <w:pPr>
        <w:pStyle w:val="NormalWeb"/>
        <w:spacing w:before="189" w:beforeAutospacing="0" w:after="0" w:afterAutospacing="0"/>
        <w:ind w:left="33" w:right="303"/>
      </w:pPr>
      <w:r>
        <w:rPr>
          <w:color w:val="000000"/>
        </w:rPr>
        <w:t xml:space="preserve">This suggests that the budget should be shifted more towards </w:t>
      </w:r>
      <w:r>
        <w:rPr>
          <w:b/>
          <w:bCs/>
          <w:color w:val="000000"/>
        </w:rPr>
        <w:t>video and story ads</w:t>
      </w:r>
      <w:r>
        <w:rPr>
          <w:color w:val="000000"/>
        </w:rPr>
        <w:t>, as they</w:t>
      </w:r>
      <w:proofErr w:type="gramStart"/>
      <w:r>
        <w:rPr>
          <w:color w:val="000000"/>
        </w:rPr>
        <w:t>  generate</w:t>
      </w:r>
      <w:proofErr w:type="gramEnd"/>
      <w:r>
        <w:rPr>
          <w:color w:val="000000"/>
        </w:rPr>
        <w:t xml:space="preserve"> the best return per dollar spent."_ </w:t>
      </w:r>
    </w:p>
    <w:p w:rsidR="009D65D9" w:rsidRDefault="009D65D9" w:rsidP="009D65D9">
      <w:pPr>
        <w:pStyle w:val="NormalWeb"/>
        <w:spacing w:before="190" w:beforeAutospacing="0" w:after="0" w:afterAutospacing="0"/>
        <w:ind w:left="39"/>
      </w:pPr>
      <w:r>
        <w:rPr>
          <w:b/>
          <w:bCs/>
          <w:color w:val="000000"/>
          <w:shd w:val="clear" w:color="auto" w:fill="FFFF00"/>
        </w:rPr>
        <w:t>Step 6: Wrap Up with Insights &amp; Recommendations</w:t>
      </w:r>
      <w:r>
        <w:rPr>
          <w:b/>
          <w:bCs/>
          <w:color w:val="000000"/>
        </w:rPr>
        <w:t> </w:t>
      </w:r>
    </w:p>
    <w:p w:rsidR="009D65D9" w:rsidRDefault="009D65D9" w:rsidP="009D65D9">
      <w:pPr>
        <w:pStyle w:val="NormalWeb"/>
        <w:spacing w:before="294" w:beforeAutospacing="0" w:after="0" w:afterAutospacing="0"/>
        <w:ind w:left="42"/>
      </w:pPr>
      <w:r>
        <w:rPr>
          <w:color w:val="000000"/>
        </w:rPr>
        <w:t>"In summary: </w:t>
      </w:r>
    </w:p>
    <w:p w:rsidR="009D65D9" w:rsidRDefault="009D65D9" w:rsidP="009D65D9">
      <w:pPr>
        <w:pStyle w:val="NormalWeb"/>
        <w:spacing w:before="296" w:beforeAutospacing="0" w:after="0" w:afterAutospacing="0"/>
        <w:ind w:left="414" w:right="86" w:hanging="331"/>
      </w:pPr>
      <w:r>
        <w:rPr>
          <w:color w:val="000000"/>
        </w:rPr>
        <w:t xml:space="preserve">1. </w:t>
      </w:r>
      <w:r>
        <w:rPr>
          <w:b/>
          <w:bCs/>
          <w:color w:val="000000"/>
        </w:rPr>
        <w:t>Strong awareness &amp; engagement</w:t>
      </w:r>
      <w:r>
        <w:rPr>
          <w:color w:val="000000"/>
        </w:rPr>
        <w:t xml:space="preserve">, but </w:t>
      </w:r>
      <w:r>
        <w:rPr>
          <w:b/>
          <w:bCs/>
          <w:color w:val="000000"/>
        </w:rPr>
        <w:t xml:space="preserve">low purchase efficiency </w:t>
      </w:r>
      <w:r>
        <w:rPr>
          <w:color w:val="000000"/>
        </w:rPr>
        <w:t>→ optimize landing</w:t>
      </w:r>
      <w:proofErr w:type="gramStart"/>
      <w:r>
        <w:rPr>
          <w:color w:val="000000"/>
        </w:rPr>
        <w:t>  pages</w:t>
      </w:r>
      <w:proofErr w:type="gramEnd"/>
      <w:r>
        <w:rPr>
          <w:color w:val="000000"/>
        </w:rPr>
        <w:t>, retargeting, and offers. </w:t>
      </w:r>
    </w:p>
    <w:p w:rsidR="009D65D9" w:rsidRDefault="009D65D9" w:rsidP="009D65D9">
      <w:pPr>
        <w:pStyle w:val="NormalWeb"/>
        <w:spacing w:before="190" w:beforeAutospacing="0" w:after="0" w:afterAutospacing="0"/>
        <w:ind w:left="391" w:right="322" w:hanging="364"/>
      </w:pPr>
      <w:r>
        <w:rPr>
          <w:color w:val="000000"/>
        </w:rPr>
        <w:t xml:space="preserve">2. </w:t>
      </w:r>
      <w:r>
        <w:rPr>
          <w:b/>
          <w:bCs/>
          <w:color w:val="000000"/>
        </w:rPr>
        <w:t xml:space="preserve">Target audience = young females, 18–30, in India &amp; Brazil </w:t>
      </w:r>
      <w:r>
        <w:rPr>
          <w:color w:val="000000"/>
        </w:rPr>
        <w:t>→ refine campaigns</w:t>
      </w:r>
      <w:proofErr w:type="gramStart"/>
      <w:r>
        <w:rPr>
          <w:color w:val="000000"/>
        </w:rPr>
        <w:t>  accordingly</w:t>
      </w:r>
      <w:proofErr w:type="gramEnd"/>
      <w:r>
        <w:rPr>
          <w:color w:val="000000"/>
        </w:rPr>
        <w:t>. </w:t>
      </w:r>
    </w:p>
    <w:p w:rsidR="009D65D9" w:rsidRDefault="009D65D9" w:rsidP="009D65D9">
      <w:pPr>
        <w:pStyle w:val="NormalWeb"/>
        <w:spacing w:before="188" w:beforeAutospacing="0" w:after="0" w:afterAutospacing="0"/>
        <w:ind w:left="396"/>
      </w:pPr>
      <w:r>
        <w:rPr>
          <w:color w:val="000000"/>
        </w:rPr>
        <w:t xml:space="preserve">3. </w:t>
      </w:r>
      <w:r>
        <w:rPr>
          <w:b/>
          <w:bCs/>
          <w:color w:val="000000"/>
        </w:rPr>
        <w:t xml:space="preserve">Best formats = Video and Stories </w:t>
      </w:r>
      <w:r>
        <w:rPr>
          <w:color w:val="000000"/>
        </w:rPr>
        <w:t>→ increase spend here. </w:t>
      </w:r>
    </w:p>
    <w:p w:rsidR="009D65D9" w:rsidRDefault="009D65D9" w:rsidP="009D65D9">
      <w:pPr>
        <w:pStyle w:val="NormalWeb"/>
        <w:spacing w:before="294" w:beforeAutospacing="0" w:after="0" w:afterAutospacing="0"/>
        <w:ind w:left="390"/>
      </w:pPr>
      <w:r>
        <w:rPr>
          <w:color w:val="000000"/>
        </w:rPr>
        <w:t xml:space="preserve">4. </w:t>
      </w:r>
      <w:r>
        <w:rPr>
          <w:b/>
          <w:bCs/>
          <w:color w:val="000000"/>
        </w:rPr>
        <w:t xml:space="preserve">Best times = afternoons &amp; evenings </w:t>
      </w:r>
      <w:r>
        <w:rPr>
          <w:color w:val="000000"/>
        </w:rPr>
        <w:t>→ schedule ads accordingly. </w:t>
      </w:r>
    </w:p>
    <w:p w:rsidR="009D65D9" w:rsidRDefault="009D65D9" w:rsidP="009D65D9">
      <w:pPr>
        <w:pStyle w:val="NormalWeb"/>
        <w:spacing w:before="294" w:beforeAutospacing="0" w:after="0" w:afterAutospacing="0"/>
        <w:ind w:left="398" w:right="628" w:hanging="360"/>
      </w:pPr>
      <w:r>
        <w:rPr>
          <w:color w:val="000000"/>
        </w:rPr>
        <w:t xml:space="preserve">5. </w:t>
      </w:r>
      <w:r>
        <w:rPr>
          <w:b/>
          <w:bCs/>
          <w:color w:val="000000"/>
        </w:rPr>
        <w:t xml:space="preserve">Geography </w:t>
      </w:r>
      <w:r>
        <w:rPr>
          <w:color w:val="000000"/>
        </w:rPr>
        <w:t>→ volume from India/Brazil, value from Germany/UK → segment</w:t>
      </w:r>
      <w:proofErr w:type="gramStart"/>
      <w:r>
        <w:rPr>
          <w:color w:val="000000"/>
        </w:rPr>
        <w:t>  strategies</w:t>
      </w:r>
      <w:proofErr w:type="gramEnd"/>
      <w:r>
        <w:rPr>
          <w:color w:val="000000"/>
        </w:rPr>
        <w:t>. </w:t>
      </w:r>
    </w:p>
    <w:p w:rsidR="009D65D9" w:rsidRDefault="009D65D9" w:rsidP="009D65D9">
      <w:pPr>
        <w:pStyle w:val="NormalWeb"/>
        <w:spacing w:before="187" w:beforeAutospacing="0" w:after="0" w:afterAutospacing="0"/>
        <w:ind w:left="32" w:right="825" w:hanging="4"/>
      </w:pPr>
      <w:r>
        <w:rPr>
          <w:color w:val="000000"/>
        </w:rPr>
        <w:t xml:space="preserve">If I were leading this project, I’d focus on </w:t>
      </w:r>
      <w:r>
        <w:rPr>
          <w:b/>
          <w:bCs/>
          <w:color w:val="000000"/>
        </w:rPr>
        <w:t>conversion optimization and retargeting</w:t>
      </w:r>
      <w:proofErr w:type="gramStart"/>
      <w:r>
        <w:rPr>
          <w:b/>
          <w:bCs/>
          <w:color w:val="000000"/>
        </w:rPr>
        <w:t>  strategies</w:t>
      </w:r>
      <w:proofErr w:type="gramEnd"/>
      <w:r>
        <w:rPr>
          <w:b/>
          <w:bCs/>
          <w:color w:val="000000"/>
        </w:rPr>
        <w:t xml:space="preserve"> </w:t>
      </w:r>
      <w:r>
        <w:rPr>
          <w:color w:val="000000"/>
        </w:rPr>
        <w:t>to capture the users who engage but don’t purchase."_</w:t>
      </w:r>
    </w:p>
    <w:p w:rsidR="00933DC0" w:rsidRDefault="00933DC0"/>
    <w:sectPr w:rsidR="00933DC0" w:rsidSect="009D65D9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65D9"/>
    <w:rsid w:val="00933DC0"/>
    <w:rsid w:val="009D6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6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4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TYAGI</dc:creator>
  <cp:lastModifiedBy>ADITYA TYAGI</cp:lastModifiedBy>
  <cp:revision>1</cp:revision>
  <dcterms:created xsi:type="dcterms:W3CDTF">2025-10-31T13:43:00Z</dcterms:created>
  <dcterms:modified xsi:type="dcterms:W3CDTF">2025-10-31T13:43:00Z</dcterms:modified>
</cp:coreProperties>
</file>