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A99B" w14:textId="77777777" w:rsidR="00F331B2" w:rsidRDefault="00000000">
      <w:pPr>
        <w:spacing w:before="2100" w:after="160"/>
        <w:jc w:val="center"/>
      </w:pPr>
      <w:r>
        <w:rPr>
          <w:b/>
          <w:color w:val="2E74B5"/>
          <w:sz w:val="24"/>
        </w:rPr>
        <w:t>ESTUDO DE CASO</w:t>
      </w:r>
    </w:p>
    <w:p w14:paraId="4FFF721B" w14:textId="77777777" w:rsidR="00F331B2" w:rsidRDefault="00000000">
      <w:pPr>
        <w:spacing w:after="160"/>
        <w:jc w:val="center"/>
      </w:pPr>
      <w:r>
        <w:rPr>
          <w:b/>
          <w:color w:val="0B2545"/>
          <w:sz w:val="54"/>
        </w:rPr>
        <w:t>Infraestrutura de Dados Financeira</w:t>
      </w:r>
    </w:p>
    <w:p w14:paraId="15C944A3" w14:textId="77777777" w:rsidR="00F331B2" w:rsidRDefault="00000000">
      <w:pPr>
        <w:spacing w:after="1200"/>
        <w:jc w:val="center"/>
      </w:pPr>
      <w:r>
        <w:rPr>
          <w:color w:val="1F4D78"/>
          <w:sz w:val="30"/>
        </w:rPr>
        <w:t>Detecção de fraudes e anomalias em tempo real</w:t>
      </w:r>
    </w:p>
    <w:p w14:paraId="655AD7FC" w14:textId="77777777" w:rsidR="00F331B2" w:rsidRDefault="00000000">
      <w:pPr>
        <w:spacing w:after="80"/>
        <w:jc w:val="center"/>
      </w:pPr>
      <w:r>
        <w:rPr>
          <w:b/>
          <w:color w:val="0B2545"/>
        </w:rPr>
        <w:t xml:space="preserve">Disciplina: </w:t>
      </w:r>
      <w:r>
        <w:t>Análise de Dados | Mineração de Dados | Aprendizado de Máquina</w:t>
      </w:r>
    </w:p>
    <w:p w14:paraId="691CD648" w14:textId="77777777" w:rsidR="00F331B2" w:rsidRDefault="00000000">
      <w:pPr>
        <w:spacing w:after="80"/>
        <w:jc w:val="center"/>
      </w:pPr>
      <w:r>
        <w:rPr>
          <w:b/>
          <w:color w:val="0B2545"/>
        </w:rPr>
        <w:t xml:space="preserve">Professor: </w:t>
      </w:r>
      <w:r>
        <w:t>Benir Falcão Pistille</w:t>
      </w:r>
    </w:p>
    <w:p w14:paraId="12556C0A" w14:textId="748A44B2" w:rsidR="00F331B2" w:rsidRDefault="00000000">
      <w:pPr>
        <w:spacing w:after="80"/>
        <w:jc w:val="center"/>
      </w:pPr>
      <w:r>
        <w:rPr>
          <w:b/>
          <w:color w:val="0B2545"/>
        </w:rPr>
        <w:t xml:space="preserve">Integrantes: </w:t>
      </w:r>
      <w:r w:rsidR="0008306D">
        <w:t>Eduardo Kamo, Gustavo Lopes, Iago Rossan, Lucas Vinicius</w:t>
      </w:r>
    </w:p>
    <w:p w14:paraId="721E73FA" w14:textId="77777777" w:rsidR="00F331B2" w:rsidRDefault="00000000">
      <w:pPr>
        <w:spacing w:after="80"/>
        <w:jc w:val="center"/>
      </w:pPr>
      <w:r>
        <w:rPr>
          <w:b/>
          <w:color w:val="0B2545"/>
        </w:rPr>
        <w:t xml:space="preserve">Data: </w:t>
      </w:r>
      <w:r>
        <w:t>02 de setembro de 2026</w:t>
      </w:r>
    </w:p>
    <w:p w14:paraId="15542E71" w14:textId="77777777" w:rsidR="00F331B2" w:rsidRDefault="00000000">
      <w:r>
        <w:br w:type="page"/>
      </w:r>
    </w:p>
    <w:p w14:paraId="598658D3" w14:textId="77777777" w:rsidR="00F331B2" w:rsidRDefault="00000000">
      <w:pPr>
        <w:pStyle w:val="Ttulo1"/>
      </w:pPr>
      <w:r>
        <w:lastRenderedPageBreak/>
        <w:t>Introdução</w:t>
      </w:r>
    </w:p>
    <w:p w14:paraId="120A8433" w14:textId="77777777" w:rsidR="00F331B2" w:rsidRDefault="00000000">
      <w:pPr>
        <w:jc w:val="both"/>
      </w:pPr>
      <w:r>
        <w:t>O estudo de caso apresenta uma empresa financeira de grande porte, com atuação nacional e internacional, diversas unidades de negócio, funcionários e parceiros digitais. Nesse ambiente, transações, acessos e operações de investimento são gerados continuamente. Parte desses eventos pode representar fraude ou algum comportamento fora do padrão, por isso a análise precisa acontecer com rapidez e sem comprometer o registro histórico das informações.</w:t>
      </w:r>
    </w:p>
    <w:p w14:paraId="387E616F" w14:textId="77777777" w:rsidR="00F331B2" w:rsidRDefault="00000000">
      <w:pPr>
        <w:jc w:val="both"/>
      </w:pPr>
      <w:r>
        <w:t>A solução proposta organiza o fluxo em cinco camadas: ingestão, streaming, armazenamento, processamento e consumo. O Apache Kafka recebe os eventos; o Apache Flink faz a análise em tempo real; o MinIO guarda os dados e os modelos; o Apache Spark executa os processamentos em lote e o retreinamento; e o PostgreSQL disponibiliza os resultados para relatórios, consultas e dashboards. O Apache Airflow atua de forma transversal, coordenando as tarefas e acompanhando o funcionamento dos pipelines.</w:t>
      </w:r>
    </w:p>
    <w:p w14:paraId="636CAF0C" w14:textId="77777777" w:rsidR="00F331B2" w:rsidRDefault="00000000">
      <w:pPr>
        <w:jc w:val="both"/>
      </w:pPr>
      <w:r>
        <w:t>No caso analisado, a plataforma deve detectar uma possível fraude em menos de 100 milissegundos, operar com alta disponibilidade e ainda manter dados suficientes para auditoria, investigação e melhoria do modelo. Assim, a arquitetura atende tanto à necessidade de resposta imediata quanto à análise histórica usada pelas áreas de negócio (PISTILLE, 2026).</w:t>
      </w:r>
    </w:p>
    <w:p w14:paraId="5B844363" w14:textId="77777777" w:rsidR="00F331B2" w:rsidRDefault="00000000">
      <w:pPr>
        <w:pStyle w:val="Ttulo1"/>
      </w:pPr>
      <w:r>
        <w:t>Visão geral da arquitetura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3050"/>
        <w:gridCol w:w="4310"/>
      </w:tblGrid>
      <w:tr w:rsidR="00F331B2" w14:paraId="179FD064" w14:textId="77777777">
        <w:trPr>
          <w:cantSplit/>
          <w:tblHeader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A199C" w14:textId="77777777" w:rsidR="00F331B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Camada e ferramenta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55E0D" w14:textId="77777777" w:rsidR="00F331B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5CD40" w14:textId="77777777" w:rsidR="00F331B2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Informações do caso</w:t>
            </w:r>
          </w:p>
        </w:tc>
      </w:tr>
      <w:tr w:rsidR="00F331B2" w14:paraId="55F11CE9" w14:textId="77777777">
        <w:trPr>
          <w:cantSplit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A5262" w14:textId="77777777" w:rsidR="00F331B2" w:rsidRDefault="00000000">
            <w:pPr>
              <w:spacing w:after="0" w:line="252" w:lineRule="auto"/>
            </w:pPr>
            <w:r>
              <w:rPr>
                <w:b/>
                <w:color w:val="0B2545"/>
                <w:sz w:val="19"/>
              </w:rPr>
              <w:t>01 - Ingestão</w:t>
            </w:r>
            <w:r>
              <w:rPr>
                <w:b/>
                <w:color w:val="0B2545"/>
                <w:sz w:val="19"/>
              </w:rPr>
              <w:br/>
              <w:t>Apache Kafka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7736F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Receber e distribuir os eventos em tempo real.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45080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Transações, logs de acesso, cotações, contas, canal, IP, localização e horário.</w:t>
            </w:r>
          </w:p>
        </w:tc>
      </w:tr>
      <w:tr w:rsidR="00F331B2" w14:paraId="3DA7804F" w14:textId="77777777">
        <w:trPr>
          <w:cantSplit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EEB64" w14:textId="77777777" w:rsidR="00F331B2" w:rsidRDefault="00000000">
            <w:pPr>
              <w:spacing w:after="0" w:line="252" w:lineRule="auto"/>
            </w:pPr>
            <w:r>
              <w:rPr>
                <w:b/>
                <w:color w:val="0B2545"/>
                <w:sz w:val="19"/>
              </w:rPr>
              <w:t>02 - Streaming</w:t>
            </w:r>
            <w:r>
              <w:rPr>
                <w:b/>
                <w:color w:val="0B2545"/>
                <w:sz w:val="19"/>
              </w:rPr>
              <w:br/>
              <w:t>Apache Flink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91F83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Aplicar regras e o modelo de fraude com baixa latência.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AC9AB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Score de fraude, regra acionada, anomalia, decisão e latência.</w:t>
            </w:r>
          </w:p>
        </w:tc>
      </w:tr>
      <w:tr w:rsidR="00F331B2" w14:paraId="3B37142D" w14:textId="77777777">
        <w:trPr>
          <w:cantSplit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232B6" w14:textId="77777777" w:rsidR="00F331B2" w:rsidRDefault="00000000">
            <w:pPr>
              <w:spacing w:after="0" w:line="252" w:lineRule="auto"/>
            </w:pPr>
            <w:r>
              <w:rPr>
                <w:b/>
                <w:color w:val="0B2545"/>
                <w:sz w:val="19"/>
              </w:rPr>
              <w:t>03 - Armazenamento</w:t>
            </w:r>
            <w:r>
              <w:rPr>
                <w:b/>
                <w:color w:val="0B2545"/>
                <w:sz w:val="19"/>
              </w:rPr>
              <w:br/>
              <w:t>MinIO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4C0E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Manter o data lake com dados brutos e processados.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28A0E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Histórico de transações, logs, dados de treino, resultados e versões dos modelos.</w:t>
            </w:r>
          </w:p>
        </w:tc>
      </w:tr>
      <w:tr w:rsidR="00F331B2" w14:paraId="2B8F55A6" w14:textId="77777777">
        <w:trPr>
          <w:cantSplit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DDB10" w14:textId="77777777" w:rsidR="00F331B2" w:rsidRDefault="00000000">
            <w:pPr>
              <w:spacing w:after="0" w:line="252" w:lineRule="auto"/>
            </w:pPr>
            <w:r>
              <w:rPr>
                <w:b/>
                <w:color w:val="0B2545"/>
                <w:sz w:val="19"/>
              </w:rPr>
              <w:t>04 - Processamento</w:t>
            </w:r>
            <w:r>
              <w:rPr>
                <w:b/>
                <w:color w:val="0B2545"/>
                <w:sz w:val="19"/>
              </w:rPr>
              <w:br/>
              <w:t>Apache Spark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9D10C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Executar ETL, análises históricas e retreinamento.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5AA34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Atributos calculados, perfil comportamental, indicadores e modelo atualizado.</w:t>
            </w:r>
          </w:p>
        </w:tc>
      </w:tr>
      <w:tr w:rsidR="00F331B2" w14:paraId="385C9A3C" w14:textId="77777777">
        <w:trPr>
          <w:cantSplit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8318" w14:textId="77777777" w:rsidR="00F331B2" w:rsidRDefault="00000000">
            <w:pPr>
              <w:spacing w:after="0" w:line="252" w:lineRule="auto"/>
            </w:pPr>
            <w:r>
              <w:rPr>
                <w:b/>
                <w:color w:val="0B2545"/>
                <w:sz w:val="19"/>
              </w:rPr>
              <w:t>05 - Consumo</w:t>
            </w:r>
            <w:r>
              <w:rPr>
                <w:b/>
                <w:color w:val="0B2545"/>
                <w:sz w:val="19"/>
              </w:rPr>
              <w:br/>
              <w:t>PostgreSQL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2F5A0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Organizar os resultados para BI, relatórios e APIs.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5E706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Fraudes por dia, indicadores por canal, falsos positivos e volume de transações.</w:t>
            </w:r>
          </w:p>
        </w:tc>
      </w:tr>
      <w:tr w:rsidR="00F331B2" w14:paraId="7B2E7E1F" w14:textId="77777777">
        <w:trPr>
          <w:cantSplit/>
        </w:trPr>
        <w:tc>
          <w:tcPr>
            <w:tcW w:w="200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5CD75" w14:textId="77777777" w:rsidR="00F331B2" w:rsidRDefault="00000000">
            <w:pPr>
              <w:spacing w:after="0" w:line="252" w:lineRule="auto"/>
            </w:pPr>
            <w:r>
              <w:rPr>
                <w:b/>
                <w:color w:val="0B2545"/>
                <w:sz w:val="19"/>
              </w:rPr>
              <w:t>Orquestração</w:t>
            </w:r>
            <w:r>
              <w:rPr>
                <w:b/>
                <w:color w:val="0B2545"/>
                <w:sz w:val="19"/>
              </w:rPr>
              <w:br/>
              <w:t>Apache Airflow</w:t>
            </w:r>
          </w:p>
        </w:tc>
        <w:tc>
          <w:tcPr>
            <w:tcW w:w="305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7DD4B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Agendar, coordenar e monitorar os pipelines.</w:t>
            </w:r>
          </w:p>
        </w:tc>
        <w:tc>
          <w:tcPr>
            <w:tcW w:w="4310" w:type="dxa"/>
            <w:tcBorders>
              <w:top w:val="single" w:sz="6" w:space="0" w:color="C7D1DD"/>
              <w:left w:val="single" w:sz="6" w:space="0" w:color="C7D1DD"/>
              <w:bottom w:val="single" w:sz="6" w:space="0" w:color="C7D1DD"/>
              <w:right w:val="single" w:sz="6" w:space="0" w:color="C7D1DD"/>
            </w:tcBorders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14D48" w14:textId="77777777" w:rsidR="00F331B2" w:rsidRDefault="00000000">
            <w:pPr>
              <w:spacing w:after="0" w:line="252" w:lineRule="auto"/>
            </w:pPr>
            <w:r>
              <w:rPr>
                <w:sz w:val="19"/>
              </w:rPr>
              <w:t>Dependências, tentativas, falhas, duração dos jobs e alertas técnicos.</w:t>
            </w:r>
          </w:p>
        </w:tc>
      </w:tr>
    </w:tbl>
    <w:p w14:paraId="41A96997" w14:textId="77777777" w:rsidR="00F331B2" w:rsidRDefault="00000000">
      <w:pPr>
        <w:pStyle w:val="Ttulo1"/>
      </w:pPr>
      <w:r>
        <w:lastRenderedPageBreak/>
        <w:t>1. Associação entre ferramentas, camadas e funções</w:t>
      </w:r>
    </w:p>
    <w:p w14:paraId="1B44A94A" w14:textId="77777777" w:rsidR="00F331B2" w:rsidRDefault="00000000">
      <w:pPr>
        <w:pStyle w:val="Question"/>
      </w:pPr>
      <w:r>
        <w:t>a) Qual ferramenta recebe os dados em tempo real? O que aconteceria se ela ficasse fora do ar?</w:t>
      </w:r>
    </w:p>
    <w:p w14:paraId="341F30C9" w14:textId="77777777" w:rsidR="00F331B2" w:rsidRDefault="00000000">
      <w:pPr>
        <w:jc w:val="both"/>
      </w:pPr>
      <w:r>
        <w:t>O Apache Kafka é responsável pela entrada dos dados em tempo real. Ele recebe as mensagens produzidas pelos aplicativos, pelo internet banking, pelos caixas eletrônicos, pelas plataformas de investimento e pelos demais sistemas ligados à empresa. Depois, disponibiliza esses eventos para os consumidores, principalmente o Flink. Como trabalha com tópicos e partições, o Kafka consegue distribuir uma grande quantidade de mensagens e permite o processamento paralelo (APACHE SOFTWARE FOUNDATION, [s. d.]c).</w:t>
      </w:r>
    </w:p>
    <w:p w14:paraId="2B9F4BA3" w14:textId="77777777" w:rsidR="00F331B2" w:rsidRDefault="00000000">
      <w:pPr>
        <w:jc w:val="both"/>
      </w:pPr>
      <w:r>
        <w:t>Se o serviço ficasse completamente indisponível, as novas transações deixariam de chegar ao processo de detecção naquele momento. Isso causaria atraso nos alertas e acúmulo de eventos nos sistemas de origem. Em uma implantação real, esse risco é reduzido com vários servidores, replicação das mensagens, confirmações de gravação e tentativas de reenvio. Portanto, a tolerância a falhas depende da configuração do cluster e não apenas da ferramenta.</w:t>
      </w:r>
    </w:p>
    <w:p w14:paraId="19258409" w14:textId="77777777" w:rsidR="00F331B2" w:rsidRDefault="00000000">
      <w:pPr>
        <w:pStyle w:val="Question"/>
      </w:pPr>
      <w:r>
        <w:t>b) Qual é a diferença entre o Flink e o Spark? Por que os dois são necessários?</w:t>
      </w:r>
    </w:p>
    <w:p w14:paraId="4F46FC40" w14:textId="77777777" w:rsidR="00F331B2" w:rsidRDefault="00000000">
      <w:pPr>
        <w:jc w:val="both"/>
      </w:pPr>
      <w:r>
        <w:t>O Flink processa os eventos à medida que eles chegam. No momento da transação, combina regras de negócio com o modelo de aprendizado de máquina, calcula o risco e informa se a operação pode seguir ou se precisa ser bloqueada. Também consegue analisar janelas de tempo, por exemplo, várias transferências realizadas pela mesma conta em poucos minutos (APACHE SOFTWARE FOUNDATION, [s. d.]b).</w:t>
      </w:r>
    </w:p>
    <w:p w14:paraId="7147F8D1" w14:textId="77777777" w:rsidR="00F331B2" w:rsidRDefault="00000000">
      <w:pPr>
        <w:jc w:val="both"/>
      </w:pPr>
      <w:r>
        <w:t>O Spark trabalha principalmente com o histórico armazenado no MinIO. Em execuções programadas, realiza limpeza e integração dos dados, calcula características do comportamento dos clientes, produz indicadores e retreina o modelo. Os dois são necessários porque o Flink atende à decisão imediata, enquanto o Spark usa o passado para melhorar as decisões futuras. O modelo treinado e validado pelo Spark pode ser versionado no MinIO e depois utilizado pelo Flink (APACHE SOFTWARE FOUNDATION, [s. d.]d).</w:t>
      </w:r>
    </w:p>
    <w:p w14:paraId="71215465" w14:textId="77777777" w:rsidR="00F331B2" w:rsidRDefault="00000000">
      <w:pPr>
        <w:pStyle w:val="Question"/>
      </w:pPr>
      <w:r>
        <w:t>c) Qual é o papel do MinIO?</w:t>
      </w:r>
    </w:p>
    <w:p w14:paraId="26AFAB3E" w14:textId="77777777" w:rsidR="00F331B2" w:rsidRDefault="00000000">
      <w:pPr>
        <w:jc w:val="both"/>
      </w:pPr>
      <w:r>
        <w:t>O MinIO funciona como o data lake central. Nele ficam os eventos originais, os resultados produzidos pelo Flink, os logs, os conjuntos de treinamento, os resultados dos processamentos em lote e as diferentes versões dos modelos. Manter o dado bruto e o dado processado permite reproduzir uma análise, investigar uma ocorrência e verificar quais informações foram usadas em determinada decisão (MINIO, [s. d.]).</w:t>
      </w:r>
    </w:p>
    <w:p w14:paraId="3C492970" w14:textId="77777777" w:rsidR="00F331B2" w:rsidRDefault="00000000">
      <w:pPr>
        <w:jc w:val="both"/>
      </w:pPr>
      <w:r>
        <w:t>Como o conteúdo é financeiro e pode incluir dados pessoais, o armazenamento precisa ter controle de acesso, criptografia, política de retenção e registro das consultas realizadas. Esses cuidados tornam o repositório útil para análise sem perder a segurança e a rastreabilidade.</w:t>
      </w:r>
    </w:p>
    <w:p w14:paraId="5DC78534" w14:textId="77777777" w:rsidR="00F331B2" w:rsidRDefault="00000000">
      <w:pPr>
        <w:pStyle w:val="Question"/>
      </w:pPr>
      <w:r>
        <w:lastRenderedPageBreak/>
        <w:t>d) Por que o Airflow aparece separadamente, gerenciando as outras camadas?</w:t>
      </w:r>
    </w:p>
    <w:p w14:paraId="4A4DFBB9" w14:textId="77777777" w:rsidR="00F331B2" w:rsidRDefault="00000000">
      <w:pPr>
        <w:jc w:val="both"/>
      </w:pPr>
      <w:r>
        <w:t>O Airflow é o responsável pela orquestração. Ele define a ordem das tarefas, agenda execuções, controla dependências, registra o andamento dos jobs e informa quando alguma etapa falha. Um fluxo diário pode, por exemplo, verificar a chegada dos dados no MinIO, iniciar um processamento no Spark, validar o resultado e depois atualizar as tabelas do PostgreSQL (APACHE SOFTWARE FOUNDATION, [s. d.]a).</w:t>
      </w:r>
    </w:p>
    <w:p w14:paraId="2CBECE43" w14:textId="77777777" w:rsidR="00F331B2" w:rsidRDefault="00000000">
      <w:pPr>
        <w:jc w:val="both"/>
      </w:pPr>
      <w:r>
        <w:t>Sua função é diferente da função do Kafka. O Kafka transporta os eventos contínuos da operação; o Airflow coordena tarefas que possuem dependências e horários de execução. Por isso ele aparece como um componente transversal, ligado às várias camadas da plataforma.</w:t>
      </w:r>
    </w:p>
    <w:p w14:paraId="2EFBA2F4" w14:textId="77777777" w:rsidR="00F331B2" w:rsidRDefault="00000000">
      <w:r>
        <w:br w:type="page"/>
      </w:r>
    </w:p>
    <w:p w14:paraId="06A7307A" w14:textId="77777777" w:rsidR="00F331B2" w:rsidRDefault="00000000">
      <w:pPr>
        <w:pStyle w:val="Ttulo1"/>
      </w:pPr>
      <w:r>
        <w:lastRenderedPageBreak/>
        <w:t>2. Análise do fluxo de uma transação suspeita</w:t>
      </w:r>
    </w:p>
    <w:p w14:paraId="56FB76E2" w14:textId="77777777" w:rsidR="00F331B2" w:rsidRDefault="00000000">
      <w:pPr>
        <w:jc w:val="both"/>
      </w:pPr>
      <w:r>
        <w:t>A situação proposta envolve uma transferência de R$ 47.000 realizada às 3h da manhã, por um dispositivo nunca utilizado pela conta e com destino a outro país. Cada característica, sozinha, pode ter uma justificativa legítima. Entretanto, a combinação entre valor elevado, horário incomum, dispositivo novo e destino internacional aumenta o risco e exige avaliação imediata.</w:t>
      </w:r>
    </w:p>
    <w:p w14:paraId="080CAFA5" w14:textId="77777777" w:rsidR="00F331B2" w:rsidRDefault="00000000">
      <w:pPr>
        <w:pStyle w:val="Question"/>
      </w:pPr>
      <w:r>
        <w:t>01. Em qual camada a transação entra? Quais variáveis são registradas?</w:t>
      </w:r>
    </w:p>
    <w:p w14:paraId="69BB03DD" w14:textId="77777777" w:rsidR="00F331B2" w:rsidRDefault="00000000">
      <w:pPr>
        <w:jc w:val="both"/>
      </w:pPr>
      <w:r>
        <w:t>A transação entra pela camada de ingestão, no Apache Kafka. Os campos apresentados no estudo são id_transacao, valor_R$, timestamp, id_conta_origem, id_conta_destino, canal, ip_dispositivo e localizacao_GPS. Nesse exemplo, o valor seria R$ 47.000 e o horário estaria registrado por volta das 3h. A origem e o destino permitem relacionar a movimentação às contas envolvidas, enquanto o canal, o IP e a localização ajudam a caracterizar o contexto do acesso.</w:t>
      </w:r>
    </w:p>
    <w:p w14:paraId="46901498" w14:textId="77777777" w:rsidR="00F331B2" w:rsidRDefault="00000000">
      <w:pPr>
        <w:jc w:val="both"/>
      </w:pPr>
      <w:r>
        <w:t>Para reconhecer que o dispositivo é novo e que o destino está em outro país, o evento precisa ser comparado com informações cadastrais e com o histórico da conta. Esse enriquecimento pode usar o identificador do aparelho, o país da instituição beneficiária e o perfil comportamental calculado anteriormente.</w:t>
      </w:r>
    </w:p>
    <w:p w14:paraId="2072E6DC" w14:textId="77777777" w:rsidR="00F331B2" w:rsidRDefault="00000000">
      <w:pPr>
        <w:pStyle w:val="Question"/>
      </w:pPr>
      <w:r>
        <w:t>02. Em qual camada a decisão de bloquear ou aprovar é tomada? Em quanto tempo?</w:t>
      </w:r>
    </w:p>
    <w:p w14:paraId="730F3F04" w14:textId="77777777" w:rsidR="00F331B2" w:rsidRDefault="00000000">
      <w:pPr>
        <w:jc w:val="both"/>
      </w:pPr>
      <w:r>
        <w:t>A decisão é tomada no Flink, na camada de streaming. O evento recebido do Kafka passa pelas regras de negócio e pelo modelo de fraude. O processamento gera um score, registra a regra acionada, indica se houve anomalia e produz a decisão de aprovação ou bloqueio. Conforme a meta apresentada no estudo, essa análise deve ocorrer em menos de 100 milissegundos, antes da aprovação definitiva.</w:t>
      </w:r>
    </w:p>
    <w:p w14:paraId="2AF16607" w14:textId="77777777" w:rsidR="00F331B2" w:rsidRDefault="00000000">
      <w:pPr>
        <w:jc w:val="both"/>
      </w:pPr>
      <w:r>
        <w:t>No cenário analisado, os quatro sinais de risco provavelmente aumentariam a pontuação. Dependendo da política da instituição, a transação poderia ser bloqueada ou submetida a uma autenticação adicional. A decisão e seus motivos precisam ficar registrados para uma eventual investigação.</w:t>
      </w:r>
    </w:p>
    <w:p w14:paraId="09E3F1D7" w14:textId="77777777" w:rsidR="00F331B2" w:rsidRDefault="00000000">
      <w:pPr>
        <w:pStyle w:val="Question"/>
      </w:pPr>
      <w:r>
        <w:t>03. Onde a transação fica armazenada para análise futura e retreinamento?</w:t>
      </w:r>
    </w:p>
    <w:p w14:paraId="08C169AD" w14:textId="77777777" w:rsidR="00F331B2" w:rsidRDefault="00000000">
      <w:pPr>
        <w:jc w:val="both"/>
      </w:pPr>
      <w:r>
        <w:t>A transação é armazenada no MinIO. Além do evento original, convém guardar o resultado da análise, o score, as regras acionadas, a decisão, a latência e a versão do modelo utilizada. Essa trilha torna possível explicar por que a operação foi bloqueada ou liberada.</w:t>
      </w:r>
    </w:p>
    <w:p w14:paraId="7EFFB788" w14:textId="77777777" w:rsidR="00F331B2" w:rsidRDefault="00000000">
      <w:pPr>
        <w:jc w:val="both"/>
      </w:pPr>
      <w:r>
        <w:t>Após a análise da equipe responsável, a ocorrência pode receber um rótulo confirmado de fraude ou de transação legítima. Esse retorno passa a fazer parte dos dados de treinamento usados pelo Spark, permitindo que o modelo aprenda com os acertos e com os erros anteriores.</w:t>
      </w:r>
    </w:p>
    <w:p w14:paraId="3330EA9F" w14:textId="77777777" w:rsidR="00F331B2" w:rsidRDefault="00000000">
      <w:pPr>
        <w:pStyle w:val="Question"/>
      </w:pPr>
      <w:r>
        <w:t>04. Ao final do dia, onde o gestor consegue ver quantas fraudes foram bloqueadas?</w:t>
      </w:r>
    </w:p>
    <w:p w14:paraId="76A5A64E" w14:textId="77777777" w:rsidR="00F331B2" w:rsidRDefault="00000000">
      <w:pPr>
        <w:jc w:val="both"/>
      </w:pPr>
      <w:r>
        <w:t>O gestor consulta os resultados em um dashboard ou relatório alimentado pelo PostgreSQL. O Spark consolida os eventos do período e o pipeline grava informações estruturadas em tabelas como fato_fraudes_dia, kpi_canal e volume_transacoes. Com esses dados, o painel pode apresentar quantidade de bloqueios, valores envolvidos, distribuição por canal, horário e região, além da evolução ao longo do tempo (POSTGRESQL GLOBAL DEVELOPMENT GROUP, 2026).</w:t>
      </w:r>
    </w:p>
    <w:p w14:paraId="4BEA08A7" w14:textId="77777777" w:rsidR="00F331B2" w:rsidRDefault="00000000">
      <w:pPr>
        <w:jc w:val="both"/>
      </w:pPr>
      <w:r>
        <w:lastRenderedPageBreak/>
        <w:t>A análise não deve se limitar ao número absoluto de ocorrências. Também é importante comparar a quantidade de tentativas com o volume total de cada canal. Um canal muito utilizado pode registrar mais fraudes em números absolutos e, ainda assim, ter uma taxa proporcionalmente menor.</w:t>
      </w:r>
    </w:p>
    <w:p w14:paraId="6C5AD47E" w14:textId="77777777" w:rsidR="00F331B2" w:rsidRDefault="00000000">
      <w:pPr>
        <w:pStyle w:val="Question"/>
      </w:pPr>
      <w:r>
        <w:t>05. Se o modelo bloquear uma transação legítima, qual camada precisa ser ajustada e como?</w:t>
      </w:r>
    </w:p>
    <w:p w14:paraId="7396E034" w14:textId="77777777" w:rsidR="00F331B2" w:rsidRDefault="00000000">
      <w:pPr>
        <w:jc w:val="both"/>
      </w:pPr>
      <w:r>
        <w:t>Esse tipo de erro é chamado de falso positivo. O bloqueio acontece durante a análise do Flink, mas a melhoria do modelo ocorre principalmente no Spark. Primeiro, a equipe confirma que a transação era legítima e registra essa informação no histórico do MinIO. Depois, o Spark utiliza o exemplo corrigido em um novo treinamento e verifica se os atributos, os pesos e o limite de decisão estão adequados.</w:t>
      </w:r>
    </w:p>
    <w:p w14:paraId="7E242399" w14:textId="77777777" w:rsidR="00F331B2" w:rsidRDefault="00000000">
      <w:pPr>
        <w:jc w:val="both"/>
      </w:pPr>
      <w:r>
        <w:t>A nova versão precisa ser comparada com a anterior antes da implantação. O objetivo é reduzir falsos positivos sem aumentar a quantidade de fraudes que passam despercebidas. Depois de aprovada, a versão é armazenada no MinIO e disponibilizada ao Flink. Caso o problema esteja em uma regra fixa ou no limite de bloqueio, essa configuração também deve ser ajustada no Flink. A tabela taxa_falso_positivo, no PostgreSQL, ajuda a acompanhar o resultado da mudança.</w:t>
      </w:r>
    </w:p>
    <w:p w14:paraId="4B769666" w14:textId="77777777" w:rsidR="00F331B2" w:rsidRDefault="00000000">
      <w:r>
        <w:br w:type="page"/>
      </w:r>
    </w:p>
    <w:p w14:paraId="1F749D99" w14:textId="77777777" w:rsidR="00F331B2" w:rsidRDefault="00000000">
      <w:pPr>
        <w:pStyle w:val="Ttulo1"/>
      </w:pPr>
      <w:r>
        <w:lastRenderedPageBreak/>
        <w:t>3. Objetivos de negócio: conexão entre dados e decisões</w:t>
      </w:r>
    </w:p>
    <w:p w14:paraId="57CEC88D" w14:textId="77777777" w:rsidR="00F331B2" w:rsidRDefault="00000000">
      <w:pPr>
        <w:pStyle w:val="Question"/>
      </w:pPr>
      <w:r>
        <w:t>1) Qual canal tem mais tentativas de fraude?</w:t>
      </w:r>
    </w:p>
    <w:p w14:paraId="32F0BE7D" w14:textId="77777777" w:rsidR="00F331B2" w:rsidRDefault="00000000">
      <w:pPr>
        <w:jc w:val="both"/>
      </w:pPr>
      <w:r>
        <w:t>Essa pergunta é respondida na camada de consumo. Os dados do PostgreSQL podem ser agrupados por canal para comparar aplicativo, internet banking, caixa eletrônico e outras origens. O dashboard deve apresentar tanto a quantidade de tentativas quanto a taxa em relação ao total de transações. Com essa visão, a empresa pode reforçar autenticação, limites, comunicação preventiva e monitoramento nos canais que apresentam maior risco.</w:t>
      </w:r>
    </w:p>
    <w:p w14:paraId="58C87F26" w14:textId="77777777" w:rsidR="00F331B2" w:rsidRDefault="00000000">
      <w:pPr>
        <w:pStyle w:val="Question"/>
      </w:pPr>
      <w:r>
        <w:t>2) Em qual camada será executado o aprendizado do modelo?</w:t>
      </w:r>
    </w:p>
    <w:p w14:paraId="1EC2C86C" w14:textId="77777777" w:rsidR="00F331B2" w:rsidRDefault="00000000">
      <w:pPr>
        <w:jc w:val="both"/>
      </w:pPr>
      <w:r>
        <w:t>O treinamento e o retreinamento são executados no Spark, na camada de processamento, usando os dados históricos e rotulados do MinIO. Depois de validado, o modelo é aplicado pelo Flink às novas transações. Em outras palavras, o Spark aprende com os exemplos anteriores e o Flink utiliza esse aprendizado em tempo real.</w:t>
      </w:r>
    </w:p>
    <w:p w14:paraId="318F9520" w14:textId="77777777" w:rsidR="00F331B2" w:rsidRDefault="00000000">
      <w:pPr>
        <w:pStyle w:val="Question"/>
      </w:pPr>
      <w:r>
        <w:t>3) Em qual camada serão disparados os jobs de coleta e as tarefas?</w:t>
      </w:r>
    </w:p>
    <w:p w14:paraId="6C58C7CF" w14:textId="77777777" w:rsidR="00F331B2" w:rsidRDefault="00000000">
      <w:pPr>
        <w:jc w:val="both"/>
      </w:pPr>
      <w:r>
        <w:t>Os jobs programados são disparados e acompanhados pelo Airflow. Ele pode iniciar coletas periódicas, processamentos do Spark, validações de qualidade, retreinamentos e cargas no PostgreSQL. Os eventos de transação, por outro lado, continuam chegando pelo Kafka. A diferença é que o Kafka trabalha com o fluxo contínuo de mensagens, enquanto o Airflow coordena processos com início, fim e dependências definidas.</w:t>
      </w:r>
    </w:p>
    <w:p w14:paraId="24F65294" w14:textId="77777777" w:rsidR="00F331B2" w:rsidRDefault="00000000">
      <w:pPr>
        <w:pStyle w:val="Question"/>
      </w:pPr>
      <w:r>
        <w:t>4) Onde ocorre a visualização das transações e dos alertas de fraude?</w:t>
      </w:r>
    </w:p>
    <w:p w14:paraId="18CAAD58" w14:textId="77777777" w:rsidR="00F331B2" w:rsidRDefault="00000000">
      <w:pPr>
        <w:jc w:val="both"/>
      </w:pPr>
      <w:r>
        <w:t>A visualização gerencial ocorre em relatórios e dashboards de BI alimentados pelo PostgreSQL. Neles, gestores e auditores podem acompanhar fraudes por período, canal, região, valor e situação. Já o alerta de uma transação específica é produzido pelo Flink durante a análise em tempo real e pode ser enviado à central antifraude.</w:t>
      </w:r>
    </w:p>
    <w:p w14:paraId="3268B793" w14:textId="77777777" w:rsidR="00F331B2" w:rsidRDefault="00000000">
      <w:pPr>
        <w:jc w:val="both"/>
      </w:pPr>
      <w:r>
        <w:t>Também é necessário separar o alerta de negócio do alerta técnico. O Flink indica o risco de fraude associado à transação. O Airflow informa falhas ou atrasos nos pipelines. Essa distinção ajuda a encaminhar cada ocorrência para a equipe responsável.</w:t>
      </w:r>
    </w:p>
    <w:p w14:paraId="76575B7D" w14:textId="77777777" w:rsidR="00F331B2" w:rsidRDefault="00000000">
      <w:r>
        <w:br w:type="page"/>
      </w:r>
    </w:p>
    <w:p w14:paraId="105DC97E" w14:textId="77777777" w:rsidR="00F331B2" w:rsidRDefault="00000000">
      <w:pPr>
        <w:pStyle w:val="Ttulo1"/>
      </w:pPr>
      <w:r>
        <w:lastRenderedPageBreak/>
        <w:t>4. Diagrama das áreas auditadas e do fluxo da plataforma</w:t>
      </w:r>
    </w:p>
    <w:p w14:paraId="79079CA5" w14:textId="77777777" w:rsidR="00F331B2" w:rsidRDefault="00000000">
      <w:pPr>
        <w:jc w:val="both"/>
      </w:pPr>
      <w:r>
        <w:t>O diagrama a seguir reúne as principais origens de dados, os pontos observados pela auditoria, o caminho percorrido pelas informações e as áreas que utilizam os resultados. As setas contínuas representam o fluxo de dados e decisões. As setas tracejadas mostram a atuação do Airflow na coordenação e no monitoramento dos processos.</w:t>
      </w:r>
    </w:p>
    <w:p w14:paraId="341156C9" w14:textId="77777777" w:rsidR="00F331B2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>
            <wp:extent cx="5806440" cy="3870960"/>
            <wp:effectExtent l="0" t="0" r="0" b="0"/>
            <wp:docPr id="1" name="Picture 1" descr="Fluxograma da plataforma financeira para detecção de fraudes, com fontes de dados, Kafka, Flink, MinIO, Spark, PostgreSQL, Airflow e áreas consumidoras." title="Fluxo da plataforma de detecção de frau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Fluxo-Plataforma-Deteccao-Fraudes-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25C7" w14:textId="77777777" w:rsidR="00F331B2" w:rsidRDefault="00000000">
      <w:pPr>
        <w:keepNext/>
        <w:spacing w:after="40"/>
        <w:jc w:val="center"/>
      </w:pPr>
      <w:r>
        <w:rPr>
          <w:i/>
          <w:color w:val="0B2545"/>
          <w:sz w:val="19"/>
        </w:rPr>
        <w:t>Figura 1 - Fluxo da plataforma de detecção de fraudes e áreas auditadas</w:t>
      </w:r>
    </w:p>
    <w:p w14:paraId="30250515" w14:textId="77777777" w:rsidR="00F331B2" w:rsidRDefault="00000000">
      <w:pPr>
        <w:spacing w:after="200"/>
        <w:jc w:val="center"/>
      </w:pPr>
      <w:r>
        <w:rPr>
          <w:color w:val="677280"/>
          <w:sz w:val="18"/>
        </w:rPr>
        <w:t>Fonte: elaboração própria, com base no estudo de caso (2026).</w:t>
      </w:r>
    </w:p>
    <w:p w14:paraId="1740BC8A" w14:textId="77777777" w:rsidR="00F331B2" w:rsidRDefault="00000000">
      <w:pPr>
        <w:jc w:val="both"/>
      </w:pPr>
      <w:r>
        <w:t>Os aplicativos bancários, o internet banking, os caixas eletrônicos, as agências, as plataformas de investimento, os parceiros e os registros de acesso enviam eventos ao Kafka. Nesses pontos são observados dados como dispositivo, IP, localização, autenticação, horário, valor, frequência, origem, destino, permissões e comportamento de mercado.</w:t>
      </w:r>
    </w:p>
    <w:p w14:paraId="298DBFAB" w14:textId="77777777" w:rsidR="00F331B2" w:rsidRDefault="00000000">
      <w:pPr>
        <w:jc w:val="both"/>
      </w:pPr>
      <w:r>
        <w:t>O Flink analisa as transações e encaminha situações de risco à central antifraude. Os eventos e resultados são mantidos no MinIO, utilizados pelo Spark nos processamentos históricos e consolidados no PostgreSQL. Os dashboards atendem gestores e auditores, enquanto os analistas validam alertas e falsos positivos. O retorno das análises permite retreinar o modelo e fechar o ciclo de melhoria contínua.</w:t>
      </w:r>
    </w:p>
    <w:p w14:paraId="3DFECC2D" w14:textId="77777777" w:rsidR="00F331B2" w:rsidRDefault="00000000">
      <w:pPr>
        <w:pStyle w:val="Ttulo1"/>
      </w:pPr>
      <w:r>
        <w:lastRenderedPageBreak/>
        <w:t>Conclusão</w:t>
      </w:r>
    </w:p>
    <w:p w14:paraId="72EBB801" w14:textId="77777777" w:rsidR="00F331B2" w:rsidRDefault="00000000">
      <w:pPr>
        <w:jc w:val="both"/>
      </w:pPr>
      <w:r>
        <w:t>A arquitetura proposta combina resposta em tempo real com análise histórica. Kafka e Flink formam o caminho mais rápido, responsável por receber e avaliar as transações antes da aprovação. MinIO e Spark preservam e processam o histórico, tornando possível investigar ocorrências e melhorar o modelo. PostgreSQL organiza os resultados para consulta e tomada de decisão, enquanto o Airflow mantém os processos coordenados e monitorados.</w:t>
      </w:r>
    </w:p>
    <w:p w14:paraId="57FF0083" w14:textId="77777777" w:rsidR="00F331B2" w:rsidRDefault="00000000">
      <w:pPr>
        <w:jc w:val="both"/>
      </w:pPr>
      <w:r>
        <w:t>No exemplo da transferência de R$ 47.000, a plataforma reúne diferentes sinais de risco, calcula uma pontuação, toma uma decisão em poucos milissegundos e registra os motivos. Se a decisão estiver errada, o caso é revisado e volta ao processo de treinamento. Dessa forma, o sistema não apenas bloqueia operações suspeitas, mas também produz conhecimento para reduzir perdas e aperfeiçoar os controles da instituição financeira.</w:t>
      </w:r>
    </w:p>
    <w:p w14:paraId="6CC38F0F" w14:textId="77777777" w:rsidR="00F331B2" w:rsidRDefault="00000000">
      <w:pPr>
        <w:pStyle w:val="Ttulo1"/>
        <w:pageBreakBefore/>
      </w:pPr>
      <w:r>
        <w:lastRenderedPageBreak/>
        <w:t>Referências</w:t>
      </w:r>
    </w:p>
    <w:p w14:paraId="25541AC0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APACHE SOFTWARE FOUNDATION. </w:t>
      </w:r>
      <w:r>
        <w:rPr>
          <w:i/>
          <w:sz w:val="20"/>
        </w:rPr>
        <w:t>Apache Airflow documentation: DAGs</w:t>
      </w:r>
      <w:r>
        <w:rPr>
          <w:sz w:val="20"/>
        </w:rPr>
        <w:t xml:space="preserve">. [S. l.], [s. d.]a. Disponível em: </w:t>
      </w:r>
      <w:hyperlink r:id="rId9">
        <w:r>
          <w:rPr>
            <w:color w:val="0563C1"/>
            <w:sz w:val="20"/>
            <w:szCs w:val="20"/>
            <w:u w:val="single"/>
          </w:rPr>
          <w:t>https://airflow.apache.org/docs/apache-airflow/stable/core-concepts/dags.html</w:t>
        </w:r>
      </w:hyperlink>
      <w:r>
        <w:rPr>
          <w:sz w:val="20"/>
        </w:rPr>
        <w:t>. Acesso em: 2 set. 2026.</w:t>
      </w:r>
    </w:p>
    <w:p w14:paraId="26930B99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APACHE SOFTWARE FOUNDATION. </w:t>
      </w:r>
      <w:r>
        <w:rPr>
          <w:i/>
          <w:sz w:val="20"/>
        </w:rPr>
        <w:t>Apache Flink: stateful computations over data streams</w:t>
      </w:r>
      <w:r>
        <w:rPr>
          <w:sz w:val="20"/>
        </w:rPr>
        <w:t xml:space="preserve">. [S. l.], [s. d.]b. Disponível em: </w:t>
      </w:r>
      <w:hyperlink r:id="rId10">
        <w:r>
          <w:rPr>
            <w:color w:val="0563C1"/>
            <w:sz w:val="20"/>
            <w:szCs w:val="20"/>
            <w:u w:val="single"/>
          </w:rPr>
          <w:t>https://flink.apache.org/</w:t>
        </w:r>
      </w:hyperlink>
      <w:r>
        <w:rPr>
          <w:sz w:val="20"/>
        </w:rPr>
        <w:t>. Acesso em: 2 set. 2026.</w:t>
      </w:r>
    </w:p>
    <w:p w14:paraId="7230A9DF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APACHE SOFTWARE FOUNDATION. </w:t>
      </w:r>
      <w:r>
        <w:rPr>
          <w:i/>
          <w:sz w:val="20"/>
        </w:rPr>
        <w:t>Apache Kafka: introduction</w:t>
      </w:r>
      <w:r>
        <w:rPr>
          <w:sz w:val="20"/>
        </w:rPr>
        <w:t xml:space="preserve">. [S. l.], [s. d.]c. Disponível em: </w:t>
      </w:r>
      <w:hyperlink r:id="rId11">
        <w:r>
          <w:rPr>
            <w:color w:val="0563C1"/>
            <w:sz w:val="20"/>
            <w:szCs w:val="20"/>
            <w:u w:val="single"/>
          </w:rPr>
          <w:t>https://kafka.apache.org/intro/</w:t>
        </w:r>
      </w:hyperlink>
      <w:r>
        <w:rPr>
          <w:sz w:val="20"/>
        </w:rPr>
        <w:t>. Acesso em: 2 set. 2026.</w:t>
      </w:r>
    </w:p>
    <w:p w14:paraId="4FF1C02E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APACHE SOFTWARE FOUNDATION. </w:t>
      </w:r>
      <w:r>
        <w:rPr>
          <w:i/>
          <w:sz w:val="20"/>
        </w:rPr>
        <w:t>MLlib: main guide</w:t>
      </w:r>
      <w:r>
        <w:rPr>
          <w:sz w:val="20"/>
        </w:rPr>
        <w:t xml:space="preserve">. Apache Spark Documentation. [S. l.], [s. d.]d. Disponível em: </w:t>
      </w:r>
      <w:hyperlink r:id="rId12">
        <w:r>
          <w:rPr>
            <w:color w:val="0563C1"/>
            <w:sz w:val="20"/>
            <w:szCs w:val="20"/>
            <w:u w:val="single"/>
          </w:rPr>
          <w:t>https://spark.apache.org/docs/latest/ml-guide.html</w:t>
        </w:r>
      </w:hyperlink>
      <w:r>
        <w:rPr>
          <w:sz w:val="20"/>
        </w:rPr>
        <w:t>. Acesso em: 2 set. 2026.</w:t>
      </w:r>
    </w:p>
    <w:p w14:paraId="08667B68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MINIO. </w:t>
      </w:r>
      <w:r>
        <w:rPr>
          <w:i/>
          <w:sz w:val="20"/>
        </w:rPr>
        <w:t>MinIO: high-performance, S3-compatible object storage</w:t>
      </w:r>
      <w:r>
        <w:rPr>
          <w:sz w:val="20"/>
        </w:rPr>
        <w:t xml:space="preserve">. GitHub, [s. d.]. Disponível em: </w:t>
      </w:r>
      <w:hyperlink r:id="rId13">
        <w:r>
          <w:rPr>
            <w:color w:val="0563C1"/>
            <w:sz w:val="20"/>
            <w:szCs w:val="20"/>
            <w:u w:val="single"/>
          </w:rPr>
          <w:t>https://github.com/minio/minio</w:t>
        </w:r>
      </w:hyperlink>
      <w:r>
        <w:rPr>
          <w:sz w:val="20"/>
        </w:rPr>
        <w:t>. Acesso em: 2 set. 2026.</w:t>
      </w:r>
    </w:p>
    <w:p w14:paraId="5E98FE53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PISTILLE, Benir Falcão. </w:t>
      </w:r>
      <w:r>
        <w:rPr>
          <w:i/>
          <w:sz w:val="20"/>
        </w:rPr>
        <w:t>Estudo Técnico: Infraestrutura Unificada para Processamento de Dados em Média e Larga Escala</w:t>
      </w:r>
      <w:r>
        <w:rPr>
          <w:sz w:val="20"/>
        </w:rPr>
        <w:t>. Versão 2.0. Setembro de 2026.</w:t>
      </w:r>
    </w:p>
    <w:p w14:paraId="2E61A32D" w14:textId="77777777" w:rsidR="00F331B2" w:rsidRDefault="00000000">
      <w:pPr>
        <w:keepLines/>
        <w:spacing w:line="240" w:lineRule="auto"/>
      </w:pPr>
      <w:r>
        <w:rPr>
          <w:sz w:val="20"/>
        </w:rPr>
        <w:t xml:space="preserve">POSTGRESQL GLOBAL DEVELOPMENT GROUP. </w:t>
      </w:r>
      <w:r>
        <w:rPr>
          <w:i/>
          <w:sz w:val="20"/>
        </w:rPr>
        <w:t>PostgreSQL 18.6 documentation</w:t>
      </w:r>
      <w:r>
        <w:rPr>
          <w:sz w:val="20"/>
        </w:rPr>
        <w:t xml:space="preserve">. [S. l.], 2026. Disponível em: </w:t>
      </w:r>
      <w:hyperlink r:id="rId14">
        <w:r>
          <w:rPr>
            <w:color w:val="0563C1"/>
            <w:sz w:val="20"/>
            <w:szCs w:val="20"/>
            <w:u w:val="single"/>
          </w:rPr>
          <w:t>https://www.postgresql.org/docs/current/</w:t>
        </w:r>
      </w:hyperlink>
      <w:r>
        <w:rPr>
          <w:sz w:val="20"/>
        </w:rPr>
        <w:t>. Acesso em: 2 set. 2026.</w:t>
      </w:r>
    </w:p>
    <w:sectPr w:rsidR="00F331B2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C313" w14:textId="77777777" w:rsidR="00F00548" w:rsidRDefault="00F00548">
      <w:pPr>
        <w:spacing w:after="0" w:line="240" w:lineRule="auto"/>
      </w:pPr>
      <w:r>
        <w:separator/>
      </w:r>
    </w:p>
  </w:endnote>
  <w:endnote w:type="continuationSeparator" w:id="0">
    <w:p w14:paraId="40F3B68D" w14:textId="77777777" w:rsidR="00F00548" w:rsidRDefault="00F00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3C6F" w14:textId="77777777" w:rsidR="00F331B2" w:rsidRDefault="00000000">
    <w:pPr>
      <w:pStyle w:val="Rodap"/>
      <w:jc w:val="center"/>
    </w:pPr>
    <w:r>
      <w:rPr>
        <w:color w:val="677280"/>
        <w:sz w:val="18"/>
      </w:rPr>
      <w:t xml:space="preserve">Infraestrutura de dados financeira  |  Página </w:t>
    </w:r>
    <w:r>
      <w:rPr>
        <w:color w:val="677280"/>
        <w:sz w:val="18"/>
      </w:rPr>
      <w:fldChar w:fldCharType="begin"/>
    </w:r>
    <w:r>
      <w:rPr>
        <w:color w:val="677280"/>
        <w:sz w:val="18"/>
      </w:rPr>
      <w:instrText>PAGE</w:instrText>
    </w:r>
    <w:r>
      <w:rPr>
        <w:color w:val="677280"/>
        <w:sz w:val="18"/>
      </w:rPr>
      <w:fldChar w:fldCharType="separate"/>
    </w:r>
    <w:r>
      <w:rPr>
        <w:color w:val="677280"/>
        <w:sz w:val="18"/>
      </w:rPr>
      <w:t>1</w:t>
    </w:r>
    <w:r>
      <w:rPr>
        <w:color w:val="67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D2F6" w14:textId="77777777" w:rsidR="00F00548" w:rsidRDefault="00F00548">
      <w:pPr>
        <w:spacing w:after="0" w:line="240" w:lineRule="auto"/>
      </w:pPr>
      <w:r>
        <w:separator/>
      </w:r>
    </w:p>
  </w:footnote>
  <w:footnote w:type="continuationSeparator" w:id="0">
    <w:p w14:paraId="6FCE0E47" w14:textId="77777777" w:rsidR="00F00548" w:rsidRDefault="00F00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397F2" w14:textId="77777777" w:rsidR="00F331B2" w:rsidRDefault="00000000">
    <w:pPr>
      <w:pStyle w:val="Cabealho"/>
      <w:jc w:val="center"/>
    </w:pPr>
    <w:r>
      <w:rPr>
        <w:b/>
        <w:color w:val="677280"/>
        <w:sz w:val="17"/>
      </w:rPr>
      <w:t>ESTUDO TÉCNICO | PROCESSAMENTO DE DADOS EM LARGA ESCALA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776117">
    <w:abstractNumId w:val="8"/>
  </w:num>
  <w:num w:numId="2" w16cid:durableId="98382065">
    <w:abstractNumId w:val="6"/>
  </w:num>
  <w:num w:numId="3" w16cid:durableId="2051489666">
    <w:abstractNumId w:val="5"/>
  </w:num>
  <w:num w:numId="4" w16cid:durableId="2037344774">
    <w:abstractNumId w:val="4"/>
  </w:num>
  <w:num w:numId="5" w16cid:durableId="1238782207">
    <w:abstractNumId w:val="7"/>
  </w:num>
  <w:num w:numId="6" w16cid:durableId="1904413496">
    <w:abstractNumId w:val="3"/>
  </w:num>
  <w:num w:numId="7" w16cid:durableId="574558669">
    <w:abstractNumId w:val="2"/>
  </w:num>
  <w:num w:numId="8" w16cid:durableId="736824912">
    <w:abstractNumId w:val="1"/>
  </w:num>
  <w:num w:numId="9" w16cid:durableId="69547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06D"/>
    <w:rsid w:val="000D7450"/>
    <w:rsid w:val="0015074B"/>
    <w:rsid w:val="0029639D"/>
    <w:rsid w:val="00326F90"/>
    <w:rsid w:val="00593A1D"/>
    <w:rsid w:val="00AA1D8D"/>
    <w:rsid w:val="00B47730"/>
    <w:rsid w:val="00CB0664"/>
    <w:rsid w:val="00F00548"/>
    <w:rsid w:val="00F33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469FED0-B3D6-4DAD-A125-D670F3FD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200" w:after="80"/>
    </w:pPr>
    <w:rPr>
      <w:b/>
      <w:color w:val="0B2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inio/mini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ark.apache.org/docs/latest/ml-guide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afka.apache.org/intro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flink.apach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rflow.apache.org/docs/apache-airflow/stable/core-concepts/dags.html" TargetMode="External"/><Relationship Id="rId14" Type="http://schemas.openxmlformats.org/officeDocument/2006/relationships/hyperlink" Target="https://www.postgresql.org/docs/curr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2543</Words>
  <Characters>13735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Caso - Infraestrutura de Dados Financeira</dc:title>
  <dc:subject>Detecção de fraudes e anomalias em tempo real</dc:subject>
  <dc:creator>Iago Rossan</dc:creator>
  <cp:keywords>infraestrutura de dados, fraude, Kafka, Flink, MinIO, Spark, PostgreSQL, Airflow</cp:keywords>
  <dc:description>generated by python-docx</dc:description>
  <cp:lastModifiedBy>Iago Yuri Rossan</cp:lastModifiedBy>
  <cp:revision>3</cp:revision>
  <dcterms:created xsi:type="dcterms:W3CDTF">2026-09-02T23:28:00Z</dcterms:created>
  <dcterms:modified xsi:type="dcterms:W3CDTF">2026-09-02T23:29:00Z</dcterms:modified>
  <cp:category/>
</cp:coreProperties>
</file>