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6C53" w14:textId="77777777" w:rsidR="00F900E0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bookmarkStart w:id="0" w:name="_cv5oaw8a6zn" w:colFirst="0" w:colLast="0"/>
      <w:bookmarkEnd w:id="0"/>
      <w:r>
        <w:rPr>
          <w:rFonts w:ascii="Arial" w:eastAsia="Arial" w:hAnsi="Arial" w:cs="Arial"/>
          <w:b/>
          <w:bCs/>
        </w:rPr>
        <w:t>Introdução</w:t>
      </w:r>
    </w:p>
    <w:p w14:paraId="228BA829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  <w:b/>
          <w:bCs/>
        </w:rPr>
      </w:pPr>
    </w:p>
    <w:p w14:paraId="62BEF80C" w14:textId="5ADF841E" w:rsidR="00F900E0" w:rsidRDefault="007466FC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 w:rsidRPr="007466FC">
        <w:rPr>
          <w:rFonts w:ascii="Arial" w:eastAsia="Arial" w:hAnsi="Arial" w:cs="Arial"/>
        </w:rPr>
        <w:t>A Norma de Segurança da Informação N-SI-009-SGCI complementa a Política Geral de Segurança da Informação do Sistema de Gestão e Capital Intelectual (SGCI), definindo as diretrizes para o monitoramento de ativos/serviços de informação e recursos computacionais da Empresa de Caminhões</w:t>
      </w:r>
      <w:r w:rsidR="00000000">
        <w:rPr>
          <w:rFonts w:ascii="Arial" w:eastAsia="Arial" w:hAnsi="Arial" w:cs="Arial"/>
        </w:rPr>
        <w:t>.</w:t>
      </w:r>
    </w:p>
    <w:p w14:paraId="533EC551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2A248FEA" w14:textId="77777777" w:rsidR="00F900E0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Propósito</w:t>
      </w:r>
    </w:p>
    <w:p w14:paraId="57B1D587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5C598DDC" w14:textId="22F21C72" w:rsidR="00F900E0" w:rsidRDefault="007466FC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 w:rsidRPr="007466FC">
        <w:rPr>
          <w:rFonts w:ascii="Arial" w:eastAsia="Arial" w:hAnsi="Arial" w:cs="Arial"/>
        </w:rPr>
        <w:t xml:space="preserve">Estabelecer diretrizes para o monitoramento de ativos/serviços de informação e recursos computacionais da Empresa de Caminhões, garantindo o respeito dos usuários às regras estabelecidas na Política Geral de Segurança da Informação, bem como produzir prova de eventual violação das condições constantes </w:t>
      </w:r>
      <w:proofErr w:type="gramStart"/>
      <w:r w:rsidRPr="007466FC">
        <w:rPr>
          <w:rFonts w:ascii="Arial" w:eastAsia="Arial" w:hAnsi="Arial" w:cs="Arial"/>
        </w:rPr>
        <w:t>da mesma</w:t>
      </w:r>
      <w:proofErr w:type="gramEnd"/>
      <w:r w:rsidRPr="007466FC">
        <w:rPr>
          <w:rFonts w:ascii="Arial" w:eastAsia="Arial" w:hAnsi="Arial" w:cs="Arial"/>
        </w:rPr>
        <w:t>, e na legislação vigente, especialmente no que tange aos dados do SGCI</w:t>
      </w:r>
      <w:r w:rsidR="00000000">
        <w:rPr>
          <w:rFonts w:ascii="Arial" w:eastAsia="Arial" w:hAnsi="Arial" w:cs="Arial"/>
        </w:rPr>
        <w:t>.</w:t>
      </w:r>
    </w:p>
    <w:p w14:paraId="72A40763" w14:textId="77777777" w:rsidR="00F900E0" w:rsidRDefault="00F900E0">
      <w:pPr>
        <w:spacing w:after="0" w:line="240" w:lineRule="auto"/>
        <w:ind w:left="792"/>
        <w:jc w:val="both"/>
        <w:rPr>
          <w:rFonts w:ascii="Arial" w:eastAsia="Arial" w:hAnsi="Arial" w:cs="Arial"/>
        </w:rPr>
      </w:pPr>
    </w:p>
    <w:p w14:paraId="19BC5256" w14:textId="77777777" w:rsidR="00F900E0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Escopo</w:t>
      </w:r>
    </w:p>
    <w:p w14:paraId="68AF59F9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2A1B9028" w14:textId="77777777" w:rsidR="00F900E0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norma obedece ao escopo definido na Política Geral de Segurança da Informação.</w:t>
      </w:r>
    </w:p>
    <w:p w14:paraId="7E761B2E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13FDACF3" w14:textId="77777777" w:rsidR="00F900E0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Diretrizes</w:t>
      </w:r>
    </w:p>
    <w:p w14:paraId="05E095DC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  <w:b/>
          <w:bCs/>
        </w:rPr>
      </w:pPr>
    </w:p>
    <w:p w14:paraId="13E1D983" w14:textId="77777777" w:rsidR="00F900E0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Monitoramento de ativos/serviços da informação e recursos computacionais</w:t>
      </w:r>
    </w:p>
    <w:p w14:paraId="5A624018" w14:textId="77777777" w:rsidR="00F900E0" w:rsidRDefault="00F900E0">
      <w:pP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0641B9D4" w14:textId="31D275DF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t>Qualquer ativo/serviço de informação ou recurso computacional da Empresa de Caminhões (incluindo os módulos do SGCI), bem como qualquer outro recurso computacional com acesso aos mesmos, poderá ser monitorado a qualquer momento</w:t>
      </w:r>
      <w:r w:rsidR="00000000">
        <w:rPr>
          <w:rFonts w:ascii="Arial" w:eastAsia="Arial" w:hAnsi="Arial" w:cs="Arial"/>
          <w:color w:val="000000"/>
        </w:rPr>
        <w:t>;</w:t>
      </w:r>
    </w:p>
    <w:p w14:paraId="2282BD14" w14:textId="77777777" w:rsidR="00F900E0" w:rsidRDefault="00F900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/>
        <w:jc w:val="both"/>
        <w:rPr>
          <w:rFonts w:ascii="Arial" w:eastAsia="Arial" w:hAnsi="Arial" w:cs="Arial"/>
          <w:color w:val="000000"/>
        </w:rPr>
      </w:pPr>
    </w:p>
    <w:p w14:paraId="0C9C718D" w14:textId="028CD815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t>Todos os ativos/serviços de informação, recursos computacionais da Empresa de Caminhões, bem como toda informação trafegada ou armazenada nos mesmos, incluindo conta de e-mail corporativa e a navegação em sites e serviços da Internet, estão sujeitos à monitoração, não constituindo qualquer violação à intimidade, vida privada, honra ou imagem da pessoa monitorada, visando resguardar a segurança dos ativos de informações, bem como segurança jurídica da Empresa de Caminhões</w:t>
      </w:r>
      <w:r w:rsidR="00000000">
        <w:rPr>
          <w:rFonts w:ascii="Arial" w:eastAsia="Arial" w:hAnsi="Arial" w:cs="Arial"/>
          <w:color w:val="000000"/>
        </w:rPr>
        <w:t>;</w:t>
      </w:r>
    </w:p>
    <w:p w14:paraId="68BCD40F" w14:textId="77777777" w:rsidR="00F900E0" w:rsidRDefault="00F900E0">
      <w:pPr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2F20393D" w14:textId="667DCBFE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t>Não há expectativa de privacidade na utilização dos ativos/serviços de informação ou recursos computacionais da Empresa de Caminhões, incluindo a utilização da conta de e-mail corporativa, comunicadores instantâneos e navegação em sites da Internet, através da infraestrutura tecnológica da Empresa de Caminhões</w:t>
      </w:r>
      <w:r w:rsidR="00000000">
        <w:rPr>
          <w:rFonts w:ascii="Arial" w:eastAsia="Arial" w:hAnsi="Arial" w:cs="Arial"/>
          <w:color w:val="000000"/>
        </w:rPr>
        <w:t>;</w:t>
      </w:r>
    </w:p>
    <w:p w14:paraId="0240A152" w14:textId="77777777" w:rsidR="00F900E0" w:rsidRDefault="00F900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/>
        <w:jc w:val="both"/>
        <w:rPr>
          <w:rFonts w:ascii="Arial" w:eastAsia="Arial" w:hAnsi="Arial" w:cs="Arial"/>
          <w:color w:val="000000"/>
        </w:rPr>
      </w:pPr>
    </w:p>
    <w:p w14:paraId="04797732" w14:textId="321C33FE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t>Todas as informações dos ativos/serviços de informação ou recursos computacionais da Empresa de Caminhões podem ser interceptadas, gravadas, lidas, copiadas e divulgadas por, ou para, pessoas autorizadas para finalidades oficiais, incluindo investigações criminais. Estas informações incluem dados sensíveis criptografados para cumprir as exigências de confidencialidade e de privacidade</w:t>
      </w:r>
      <w:r w:rsidR="00000000">
        <w:rPr>
          <w:rFonts w:ascii="Arial" w:eastAsia="Arial" w:hAnsi="Arial" w:cs="Arial"/>
          <w:color w:val="000000"/>
        </w:rPr>
        <w:t>.</w:t>
      </w:r>
    </w:p>
    <w:p w14:paraId="42DE79AE" w14:textId="77777777" w:rsidR="00F900E0" w:rsidRDefault="00F900E0">
      <w:pPr>
        <w:spacing w:after="0" w:line="240" w:lineRule="auto"/>
        <w:jc w:val="both"/>
        <w:rPr>
          <w:rFonts w:ascii="Arial" w:eastAsia="Arial" w:hAnsi="Arial" w:cs="Arial"/>
        </w:rPr>
      </w:pPr>
    </w:p>
    <w:p w14:paraId="6BEEE1BD" w14:textId="77777777" w:rsidR="00F900E0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Monitoramento do ambiente físico</w:t>
      </w:r>
    </w:p>
    <w:p w14:paraId="465702E6" w14:textId="77777777" w:rsidR="00F900E0" w:rsidRDefault="00F900E0">
      <w:pP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1317197C" w14:textId="1BC557B9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t>A Empresa de Caminhões faz o monitoramento do seu ambiente físico interno e externo com o uso de circuito interno de televisão e câmeras de filmagem instaladas em suas dependências</w:t>
      </w:r>
      <w:r w:rsidR="00000000">
        <w:rPr>
          <w:rFonts w:ascii="Arial" w:eastAsia="Arial" w:hAnsi="Arial" w:cs="Arial"/>
          <w:color w:val="000000"/>
        </w:rPr>
        <w:t>;</w:t>
      </w:r>
    </w:p>
    <w:p w14:paraId="78395B0C" w14:textId="77777777" w:rsidR="00F900E0" w:rsidRDefault="00F900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24"/>
        <w:jc w:val="both"/>
        <w:rPr>
          <w:rFonts w:ascii="Arial" w:eastAsia="Arial" w:hAnsi="Arial" w:cs="Arial"/>
          <w:color w:val="000000"/>
        </w:rPr>
      </w:pPr>
    </w:p>
    <w:p w14:paraId="4B66D39E" w14:textId="2B40BBC5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t>As câmeras de filmagem estão dispostas de forma a resguardar a dignidade humana, sendo vedada a sua instalação em banheiros, lavabos e na área reservada ao atendimento médico de empregados</w:t>
      </w:r>
      <w:r w:rsidR="00000000">
        <w:rPr>
          <w:rFonts w:ascii="Arial" w:eastAsia="Arial" w:hAnsi="Arial" w:cs="Arial"/>
          <w:color w:val="000000"/>
        </w:rPr>
        <w:t>;</w:t>
      </w:r>
    </w:p>
    <w:p w14:paraId="42D142C5" w14:textId="77777777" w:rsidR="00F900E0" w:rsidRDefault="00F900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70FB4865" w14:textId="21976016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t>A filmagem descrita nesta norma tem por objetivo assegurar a segurança física do ambiente da Empresa de Caminhões, bem como a sua segurança patrimonial, não constituindo qualquer violação à intimidade, vida privada, honra ou imagem da pessoa filmada, o que o usuário tem ciência expressamente neste ato</w:t>
      </w:r>
      <w:r w:rsidR="00000000">
        <w:rPr>
          <w:rFonts w:ascii="Arial" w:eastAsia="Arial" w:hAnsi="Arial" w:cs="Arial"/>
          <w:color w:val="000000"/>
        </w:rPr>
        <w:t>;</w:t>
      </w:r>
    </w:p>
    <w:p w14:paraId="731539CF" w14:textId="77777777" w:rsidR="00F900E0" w:rsidRDefault="00F900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24"/>
        <w:jc w:val="both"/>
        <w:rPr>
          <w:rFonts w:ascii="Arial" w:eastAsia="Arial" w:hAnsi="Arial" w:cs="Arial"/>
          <w:color w:val="000000"/>
        </w:rPr>
      </w:pPr>
    </w:p>
    <w:p w14:paraId="1057A26D" w14:textId="4328EC53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t>As imagens captadas dentro das dependências da Empresa de Caminhões serão arquivadas conforme procedimento adotado pela instituição e mantidas em caráter estritamente confidencial, somente podendo ser divulgadas em caso de infração às regras constantes em suas políticas e normas e/ou infração de legislação vigente</w:t>
      </w:r>
      <w:r w:rsidR="00000000">
        <w:rPr>
          <w:rFonts w:ascii="Arial" w:eastAsia="Arial" w:hAnsi="Arial" w:cs="Arial"/>
          <w:color w:val="000000"/>
        </w:rPr>
        <w:t>;</w:t>
      </w:r>
    </w:p>
    <w:p w14:paraId="0CFEFC8D" w14:textId="77777777" w:rsidR="00F900E0" w:rsidRDefault="00F900E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2D2B759B" w14:textId="70B3BCFF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t>A Empresa de Caminhões não permite o uso de qualquer dispositivo de gravação audiovisual dentro do seu perímetro físico, excetuando-se quando o usuário estiver formalmente autorizado</w:t>
      </w:r>
      <w:r w:rsidR="00000000">
        <w:rPr>
          <w:rFonts w:ascii="Arial" w:eastAsia="Arial" w:hAnsi="Arial" w:cs="Arial"/>
          <w:color w:val="000000"/>
        </w:rPr>
        <w:t>.</w:t>
      </w:r>
    </w:p>
    <w:p w14:paraId="774B809D" w14:textId="77777777" w:rsidR="00F900E0" w:rsidRDefault="00F900E0">
      <w:pPr>
        <w:spacing w:after="0" w:line="240" w:lineRule="auto"/>
        <w:ind w:left="284"/>
        <w:jc w:val="both"/>
        <w:rPr>
          <w:rFonts w:ascii="Arial" w:eastAsia="Arial" w:hAnsi="Arial" w:cs="Arial"/>
          <w:b/>
          <w:bCs/>
        </w:rPr>
      </w:pPr>
    </w:p>
    <w:p w14:paraId="269207EA" w14:textId="77777777" w:rsidR="00F900E0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Aviso legal</w:t>
      </w:r>
    </w:p>
    <w:p w14:paraId="4B465FAB" w14:textId="77777777" w:rsidR="00F900E0" w:rsidRDefault="00F900E0">
      <w:pP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65D0FDC8" w14:textId="08FBC6EE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t>A Empresa de Caminhões faz uso de um aviso legal para garantir que usuários e demais pessoas e entidades que tentem obter acesso a ativos/serviços de informação ou recursos computacionais da organização estejam cientes das regras de segurança adotadas pela Empresa de Caminhões, bem como do monitoramento realizado nos termos desta norma</w:t>
      </w:r>
      <w:r w:rsidR="00000000">
        <w:rPr>
          <w:rFonts w:ascii="Arial" w:eastAsia="Arial" w:hAnsi="Arial" w:cs="Arial"/>
          <w:color w:val="000000"/>
        </w:rPr>
        <w:t>;</w:t>
      </w:r>
    </w:p>
    <w:p w14:paraId="1DA4D99E" w14:textId="77777777" w:rsidR="00F900E0" w:rsidRDefault="00F900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/>
        <w:jc w:val="both"/>
        <w:rPr>
          <w:rFonts w:ascii="Arial" w:eastAsia="Arial" w:hAnsi="Arial" w:cs="Arial"/>
          <w:color w:val="000000"/>
        </w:rPr>
      </w:pPr>
    </w:p>
    <w:p w14:paraId="583D54D2" w14:textId="1C7E4224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t>O aviso legal deverá ser exibido antes de permitir o acesso a ativos/serviços de informação ou recursos computacionais da Empresa de Caminhões, apresentando o seguinte formato</w:t>
      </w:r>
      <w:r w:rsidR="00000000">
        <w:rPr>
          <w:rFonts w:ascii="Arial" w:eastAsia="Arial" w:hAnsi="Arial" w:cs="Arial"/>
          <w:color w:val="000000"/>
        </w:rPr>
        <w:t>:</w:t>
      </w:r>
    </w:p>
    <w:p w14:paraId="43EBCEA3" w14:textId="77777777" w:rsidR="00F900E0" w:rsidRDefault="00F900E0">
      <w:pPr>
        <w:spacing w:after="0" w:line="240" w:lineRule="auto"/>
        <w:ind w:left="2127"/>
        <w:jc w:val="both"/>
        <w:rPr>
          <w:rFonts w:ascii="Arial" w:eastAsia="Arial" w:hAnsi="Arial" w:cs="Arial"/>
        </w:rPr>
      </w:pPr>
    </w:p>
    <w:p w14:paraId="48630E98" w14:textId="7FC6DFD3" w:rsidR="00F900E0" w:rsidRDefault="00000000">
      <w:pPr>
        <w:numPr>
          <w:ilvl w:val="3"/>
          <w:numId w:val="1"/>
        </w:numPr>
        <w:spacing w:after="0" w:line="240" w:lineRule="auto"/>
        <w:ind w:left="2127" w:hanging="104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“</w:t>
      </w:r>
      <w:r w:rsidR="007466FC" w:rsidRPr="007466FC">
        <w:rPr>
          <w:rFonts w:ascii="Arial" w:eastAsia="Arial" w:hAnsi="Arial" w:cs="Arial"/>
        </w:rPr>
        <w:t>Este é um ativo/serviço de informação ou recurso computacional da Empresa de Caminhões, o qual pode ser acessado e utilizado somente por usuários previamente autorizados. Em caso de acesso e uso não autorizado ou indevido deste sistema, o infrator estará sujeito a sanções cabíveis nas esferas administrativa, cível e penal, sem prejuízo das demais legislações aplicáveis. Este ativo/serviço de informação ou recurso computacional é monitorado, não havendo expectativa de privacidade na sua utilização. O acesso a este ativo/serviço de informação ou recurso computacional ou o uso do mesmo por qualquer pessoa ou entidade, autorizada ou não, constitui seu consentimento irrestrito aos termos aqui expostos</w:t>
      </w:r>
      <w:r>
        <w:rPr>
          <w:rFonts w:ascii="Arial" w:eastAsia="Arial" w:hAnsi="Arial" w:cs="Arial"/>
        </w:rPr>
        <w:t>.”</w:t>
      </w:r>
    </w:p>
    <w:p w14:paraId="1B33ACB8" w14:textId="77777777" w:rsidR="00F900E0" w:rsidRDefault="00F900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/>
        <w:jc w:val="both"/>
        <w:rPr>
          <w:rFonts w:ascii="Arial" w:eastAsia="Arial" w:hAnsi="Arial" w:cs="Arial"/>
          <w:color w:val="000000"/>
        </w:rPr>
      </w:pPr>
    </w:p>
    <w:p w14:paraId="2875DDF8" w14:textId="05D2809F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lastRenderedPageBreak/>
        <w:t xml:space="preserve">O acesso a qualquer ativo/serviço de informação ou recurso computacional da Empresa de Caminhões ou o uso </w:t>
      </w:r>
      <w:proofErr w:type="gramStart"/>
      <w:r w:rsidRPr="007466FC">
        <w:rPr>
          <w:rFonts w:ascii="Arial" w:eastAsia="Arial" w:hAnsi="Arial" w:cs="Arial"/>
          <w:color w:val="000000"/>
        </w:rPr>
        <w:t>dos mesmos</w:t>
      </w:r>
      <w:proofErr w:type="gramEnd"/>
      <w:r w:rsidRPr="007466FC">
        <w:rPr>
          <w:rFonts w:ascii="Arial" w:eastAsia="Arial" w:hAnsi="Arial" w:cs="Arial"/>
          <w:color w:val="000000"/>
        </w:rPr>
        <w:t xml:space="preserve"> por qualquer pessoa ou entidade, autorizada ou não, caracteriza consentimento irrestrito aos termos expostos no aviso legal</w:t>
      </w:r>
      <w:r w:rsidR="00000000">
        <w:rPr>
          <w:rFonts w:ascii="Arial" w:eastAsia="Arial" w:hAnsi="Arial" w:cs="Arial"/>
          <w:color w:val="000000"/>
        </w:rPr>
        <w:t>;</w:t>
      </w:r>
    </w:p>
    <w:p w14:paraId="4CD145BD" w14:textId="77777777" w:rsidR="00F900E0" w:rsidRDefault="00F900E0">
      <w:pPr>
        <w:spacing w:after="0" w:line="240" w:lineRule="auto"/>
        <w:jc w:val="both"/>
        <w:rPr>
          <w:rFonts w:ascii="Arial" w:eastAsia="Arial" w:hAnsi="Arial" w:cs="Arial"/>
        </w:rPr>
      </w:pPr>
    </w:p>
    <w:p w14:paraId="136D4AEA" w14:textId="607807C5" w:rsidR="00F900E0" w:rsidRDefault="007466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698"/>
        <w:jc w:val="both"/>
        <w:rPr>
          <w:rFonts w:ascii="Arial" w:eastAsia="Arial" w:hAnsi="Arial" w:cs="Arial"/>
          <w:color w:val="000000"/>
        </w:rPr>
      </w:pPr>
      <w:r w:rsidRPr="007466FC">
        <w:rPr>
          <w:rFonts w:ascii="Arial" w:eastAsia="Arial" w:hAnsi="Arial" w:cs="Arial"/>
          <w:color w:val="000000"/>
        </w:rPr>
        <w:t>A ausência do aviso legal em qualquer ativo/serviço de informação ou recurso computacional da Empresa de Caminhões não descaracteriza a necessidade de cumprimento das regras expostas nas políticas, normas e demais procedimentos de segurança da informação adotados pela Empresa de Caminhões</w:t>
      </w:r>
      <w:r w:rsidR="00000000">
        <w:rPr>
          <w:rFonts w:ascii="Arial" w:eastAsia="Arial" w:hAnsi="Arial" w:cs="Arial"/>
          <w:color w:val="000000"/>
        </w:rPr>
        <w:t>.</w:t>
      </w:r>
    </w:p>
    <w:p w14:paraId="62DFB205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  <w:b/>
          <w:bCs/>
        </w:rPr>
      </w:pPr>
    </w:p>
    <w:p w14:paraId="3ABD60CE" w14:textId="77777777" w:rsidR="00F900E0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Papéis e Responsabilidades</w:t>
      </w:r>
    </w:p>
    <w:p w14:paraId="0E378366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02B89B41" w14:textId="77777777" w:rsidR="00F900E0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COMITÊ DA GERÊNCIA DE TECNOLOGIA DA INFORMAÇÃO</w:t>
      </w:r>
    </w:p>
    <w:p w14:paraId="7F28ACC1" w14:textId="77777777" w:rsidR="00F900E0" w:rsidRDefault="00F900E0">
      <w:pPr>
        <w:spacing w:after="0" w:line="240" w:lineRule="auto"/>
        <w:ind w:left="1224"/>
        <w:jc w:val="both"/>
        <w:rPr>
          <w:rFonts w:ascii="Arial" w:eastAsia="Arial" w:hAnsi="Arial" w:cs="Arial"/>
        </w:rPr>
      </w:pPr>
    </w:p>
    <w:p w14:paraId="56786565" w14:textId="77777777" w:rsidR="00F900E0" w:rsidRDefault="00000000">
      <w:pPr>
        <w:numPr>
          <w:ilvl w:val="2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É responsabilidade da GERÊNCIA DE TECNOLOGIA DA INFORMAÇÃO:</w:t>
      </w:r>
    </w:p>
    <w:p w14:paraId="63D6B938" w14:textId="77777777" w:rsidR="00F900E0" w:rsidRDefault="00F900E0">
      <w:pPr>
        <w:spacing w:after="0" w:line="240" w:lineRule="auto"/>
        <w:ind w:left="1728"/>
        <w:jc w:val="both"/>
        <w:rPr>
          <w:rFonts w:ascii="Arial" w:eastAsia="Arial" w:hAnsi="Arial" w:cs="Arial"/>
        </w:rPr>
      </w:pPr>
    </w:p>
    <w:p w14:paraId="3F8C77E7" w14:textId="65B20992" w:rsidR="00F900E0" w:rsidRDefault="00000000">
      <w:pPr>
        <w:numPr>
          <w:ilvl w:val="3"/>
          <w:numId w:val="1"/>
        </w:numPr>
        <w:spacing w:after="0" w:line="240" w:lineRule="auto"/>
        <w:ind w:left="2127" w:hanging="104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Realizar o monitoramento dos ativos/serviços de informação ou recursos computacionais da </w:t>
      </w:r>
      <w:r w:rsidR="007466FC" w:rsidRPr="007466FC">
        <w:rPr>
          <w:rFonts w:ascii="Arial" w:eastAsia="Arial" w:hAnsi="Arial" w:cs="Arial"/>
        </w:rPr>
        <w:t>Empresa de Caminhões</w:t>
      </w:r>
      <w:r>
        <w:rPr>
          <w:rFonts w:ascii="Arial" w:eastAsia="Arial" w:hAnsi="Arial" w:cs="Arial"/>
        </w:rPr>
        <w:t>;</w:t>
      </w:r>
    </w:p>
    <w:p w14:paraId="0AE0BB9A" w14:textId="77777777" w:rsidR="00F900E0" w:rsidRDefault="00F900E0">
      <w:pPr>
        <w:spacing w:after="0" w:line="240" w:lineRule="auto"/>
        <w:ind w:left="2127"/>
        <w:jc w:val="both"/>
        <w:rPr>
          <w:rFonts w:ascii="Arial" w:eastAsia="Arial" w:hAnsi="Arial" w:cs="Arial"/>
        </w:rPr>
      </w:pPr>
    </w:p>
    <w:p w14:paraId="6A89BEE3" w14:textId="47F3462D" w:rsidR="00F900E0" w:rsidRDefault="00000000">
      <w:pPr>
        <w:numPr>
          <w:ilvl w:val="3"/>
          <w:numId w:val="1"/>
        </w:numPr>
        <w:spacing w:after="0" w:line="240" w:lineRule="auto"/>
        <w:ind w:left="2127" w:hanging="104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Tratar eventuais violações das diretrizes de segurança da </w:t>
      </w:r>
      <w:r w:rsidR="007466FC" w:rsidRPr="007466FC">
        <w:rPr>
          <w:rFonts w:ascii="Arial" w:eastAsia="Arial" w:hAnsi="Arial" w:cs="Arial"/>
        </w:rPr>
        <w:t>Empresa de Caminhões</w:t>
      </w:r>
      <w:r w:rsidR="007466FC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identificadas através de ferramentas de monitoramento, e, quando pertinente, reportar as mesmas a equipe de segurança da informação.</w:t>
      </w:r>
    </w:p>
    <w:p w14:paraId="416CF04B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0B4B4152" w14:textId="77777777" w:rsidR="00F900E0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Sanções e Punições</w:t>
      </w:r>
    </w:p>
    <w:p w14:paraId="6115929F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  <w:b/>
          <w:bCs/>
        </w:rPr>
      </w:pPr>
    </w:p>
    <w:p w14:paraId="13A6C192" w14:textId="77777777" w:rsidR="00F900E0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Sanções e punições serão aplicadas conforme previsto na Política Geral de Segurança da Informação.</w:t>
      </w:r>
    </w:p>
    <w:p w14:paraId="7F5CAF6A" w14:textId="77777777" w:rsidR="00F900E0" w:rsidRDefault="00F900E0">
      <w:pP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21C26A40" w14:textId="77777777" w:rsidR="00F900E0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Revisões</w:t>
      </w:r>
    </w:p>
    <w:p w14:paraId="3A72CCBA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6124CD3E" w14:textId="77777777" w:rsidR="00F900E0" w:rsidRDefault="00000000">
      <w:pPr>
        <w:numPr>
          <w:ilvl w:val="1"/>
          <w:numId w:val="1"/>
        </w:numPr>
        <w:spacing w:after="0" w:line="240" w:lineRule="auto"/>
        <w:ind w:left="426" w:hanging="57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norma é revisada com periodicidade anual ou conforme o entendimento do Comitê Gestor de Segurança da Informação.</w:t>
      </w:r>
    </w:p>
    <w:p w14:paraId="5BE29CE9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  <w:b/>
          <w:bCs/>
        </w:rPr>
      </w:pPr>
    </w:p>
    <w:p w14:paraId="1FAA8B3C" w14:textId="77777777" w:rsidR="00F900E0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Gestão da Norma</w:t>
      </w:r>
    </w:p>
    <w:p w14:paraId="6CAC488C" w14:textId="77777777" w:rsidR="00F900E0" w:rsidRDefault="00F900E0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28681534" w14:textId="2FCEF918" w:rsidR="00F900E0" w:rsidRDefault="007466FC">
      <w:pPr>
        <w:numPr>
          <w:ilvl w:val="1"/>
          <w:numId w:val="1"/>
        </w:numPr>
        <w:spacing w:after="0" w:line="240" w:lineRule="auto"/>
        <w:ind w:left="426" w:hanging="574"/>
        <w:jc w:val="both"/>
        <w:rPr>
          <w:rFonts w:ascii="Arial" w:eastAsia="Arial" w:hAnsi="Arial" w:cs="Arial"/>
        </w:rPr>
      </w:pPr>
      <w:r w:rsidRPr="007466FC">
        <w:rPr>
          <w:rFonts w:ascii="Arial" w:eastAsia="Arial" w:hAnsi="Arial" w:cs="Arial"/>
        </w:rPr>
        <w:t>A norma N-SI-009-SGCI é aprovada pelo Comitê Gestor de Segurança da Informação, em conjunto com a Diretoria da Empresa de Caminhões</w:t>
      </w:r>
      <w:r w:rsidR="00000000">
        <w:rPr>
          <w:rFonts w:ascii="Arial" w:eastAsia="Arial" w:hAnsi="Arial" w:cs="Arial"/>
        </w:rPr>
        <w:t>.</w:t>
      </w:r>
    </w:p>
    <w:p w14:paraId="3C02268F" w14:textId="77777777" w:rsidR="00F900E0" w:rsidRDefault="00F900E0">
      <w:pPr>
        <w:spacing w:after="0" w:line="240" w:lineRule="auto"/>
        <w:ind w:left="426"/>
        <w:jc w:val="both"/>
        <w:rPr>
          <w:rFonts w:ascii="Arial" w:eastAsia="Arial" w:hAnsi="Arial" w:cs="Arial"/>
        </w:rPr>
      </w:pPr>
    </w:p>
    <w:p w14:paraId="1C31492F" w14:textId="77BCA28B" w:rsidR="00F900E0" w:rsidRDefault="007466FC">
      <w:pPr>
        <w:ind w:left="720"/>
        <w:rPr>
          <w:rFonts w:ascii="Arial" w:eastAsia="Arial" w:hAnsi="Arial" w:cs="Arial"/>
        </w:rPr>
      </w:pPr>
      <w:r w:rsidRPr="007466FC">
        <w:rPr>
          <w:rFonts w:ascii="Arial" w:eastAsia="Arial" w:hAnsi="Arial" w:cs="Arial"/>
        </w:rPr>
        <w:t>A norma N-SI-009-SGCI é aprovada pelo Comitê Gestor de Segurança da Informação, em conjunto com a Diretoria da Empresa de Caminhões</w:t>
      </w:r>
      <w:r>
        <w:rPr>
          <w:rFonts w:ascii="Arial" w:eastAsia="Arial" w:hAnsi="Arial" w:cs="Arial"/>
        </w:rPr>
        <w:t>)</w:t>
      </w:r>
    </w:p>
    <w:tbl>
      <w:tblPr>
        <w:tblStyle w:val="a"/>
        <w:tblW w:w="10018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13"/>
        <w:gridCol w:w="236"/>
        <w:gridCol w:w="4769"/>
      </w:tblGrid>
      <w:tr w:rsidR="00F900E0" w14:paraId="0259C2FC" w14:textId="77777777">
        <w:tc>
          <w:tcPr>
            <w:tcW w:w="5015" w:type="dxa"/>
            <w:tcBorders>
              <w:bottom w:val="single" w:sz="4" w:space="0" w:color="000000"/>
            </w:tcBorders>
          </w:tcPr>
          <w:p w14:paraId="29D15BE7" w14:textId="624DDDDB" w:rsidR="00F900E0" w:rsidRDefault="00F900E0">
            <w:pPr>
              <w:jc w:val="both"/>
              <w:rPr>
                <w:rFonts w:ascii="Arial" w:eastAsia="Arial" w:hAnsi="Arial" w:cs="Arial"/>
              </w:rPr>
            </w:pPr>
          </w:p>
          <w:p w14:paraId="5FBF7FDD" w14:textId="77777777" w:rsidR="00F900E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lastRenderedPageBreak/>
              <w:drawing>
                <wp:inline distT="114300" distB="114300" distL="114300" distR="114300" wp14:anchorId="676B3F4B" wp14:editId="1867FB96">
                  <wp:extent cx="2601278" cy="1138059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278" cy="11380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0991E0C" w14:textId="77777777" w:rsidR="00F900E0" w:rsidRDefault="00F900E0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2" w:type="dxa"/>
          </w:tcPr>
          <w:p w14:paraId="1D228741" w14:textId="77777777" w:rsidR="00F900E0" w:rsidRDefault="00F900E0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771" w:type="dxa"/>
            <w:tcBorders>
              <w:bottom w:val="single" w:sz="4" w:space="0" w:color="000000"/>
            </w:tcBorders>
          </w:tcPr>
          <w:p w14:paraId="0F2D2CAF" w14:textId="77777777" w:rsidR="007466FC" w:rsidRDefault="007466FC" w:rsidP="007466FC">
            <w:pPr>
              <w:rPr>
                <w:rFonts w:ascii="Arial" w:eastAsia="Arial" w:hAnsi="Arial" w:cs="Arial"/>
              </w:rPr>
            </w:pPr>
          </w:p>
          <w:p w14:paraId="590955BC" w14:textId="77777777" w:rsidR="007466FC" w:rsidRDefault="007466FC" w:rsidP="007466FC">
            <w:pPr>
              <w:rPr>
                <w:rFonts w:ascii="Arial" w:eastAsia="Arial" w:hAnsi="Arial" w:cs="Arial"/>
              </w:rPr>
            </w:pPr>
          </w:p>
          <w:p w14:paraId="7DBE2336" w14:textId="07AF3503" w:rsidR="007466FC" w:rsidRDefault="007466FC" w:rsidP="007466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lastRenderedPageBreak/>
              <w:drawing>
                <wp:inline distT="0" distB="0" distL="0" distR="0" wp14:anchorId="67915F79" wp14:editId="57F2B322">
                  <wp:extent cx="3048000" cy="1257300"/>
                  <wp:effectExtent l="0" t="0" r="0" b="0"/>
                  <wp:docPr id="32581338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0E0" w14:paraId="10968258" w14:textId="77777777">
        <w:tc>
          <w:tcPr>
            <w:tcW w:w="5015" w:type="dxa"/>
            <w:tcBorders>
              <w:top w:val="single" w:sz="4" w:space="0" w:color="000000"/>
            </w:tcBorders>
          </w:tcPr>
          <w:p w14:paraId="4899F478" w14:textId="77777777" w:rsidR="00F900E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Peterson </w:t>
            </w:r>
            <w:proofErr w:type="spellStart"/>
            <w:r>
              <w:rPr>
                <w:rFonts w:ascii="Arial" w:eastAsia="Arial" w:hAnsi="Arial" w:cs="Arial"/>
              </w:rPr>
              <w:t>Wiggers</w:t>
            </w:r>
            <w:proofErr w:type="spellEnd"/>
            <w:r>
              <w:rPr>
                <w:rFonts w:ascii="Arial" w:eastAsia="Arial" w:hAnsi="Arial" w:cs="Arial"/>
              </w:rPr>
              <w:t xml:space="preserve"> – Presidente</w:t>
            </w:r>
          </w:p>
        </w:tc>
        <w:tc>
          <w:tcPr>
            <w:tcW w:w="232" w:type="dxa"/>
          </w:tcPr>
          <w:p w14:paraId="55447EE7" w14:textId="77777777" w:rsidR="00F900E0" w:rsidRDefault="00F900E0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771" w:type="dxa"/>
            <w:tcBorders>
              <w:top w:val="single" w:sz="4" w:space="0" w:color="000000"/>
            </w:tcBorders>
          </w:tcPr>
          <w:p w14:paraId="3FC5568F" w14:textId="498CF405" w:rsidR="00F900E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</w:t>
            </w:r>
            <w:r w:rsidR="007466FC">
              <w:rPr>
                <w:rFonts w:ascii="Arial" w:eastAsia="Arial" w:hAnsi="Arial" w:cs="Arial"/>
              </w:rPr>
              <w:t xml:space="preserve">saque Santos </w:t>
            </w:r>
            <w:r>
              <w:rPr>
                <w:rFonts w:ascii="Arial" w:eastAsia="Arial" w:hAnsi="Arial" w:cs="Arial"/>
              </w:rPr>
              <w:t>– Vice-Presidente</w:t>
            </w:r>
          </w:p>
        </w:tc>
      </w:tr>
    </w:tbl>
    <w:p w14:paraId="79132E00" w14:textId="77777777" w:rsidR="00F900E0" w:rsidRDefault="00F900E0">
      <w:pPr>
        <w:spacing w:after="0" w:line="240" w:lineRule="auto"/>
        <w:ind w:left="426"/>
        <w:jc w:val="both"/>
        <w:rPr>
          <w:rFonts w:ascii="Arial" w:eastAsia="Arial" w:hAnsi="Arial" w:cs="Arial"/>
        </w:rPr>
      </w:pPr>
    </w:p>
    <w:p w14:paraId="6FD8B381" w14:textId="77777777" w:rsidR="00F900E0" w:rsidRDefault="00F900E0">
      <w:pPr>
        <w:spacing w:after="0" w:line="240" w:lineRule="auto"/>
        <w:rPr>
          <w:rFonts w:ascii="Arial" w:eastAsia="Arial" w:hAnsi="Arial" w:cs="Arial"/>
        </w:rPr>
      </w:pPr>
    </w:p>
    <w:sectPr w:rsidR="00F900E0">
      <w:headerReference w:type="default" r:id="rId9"/>
      <w:footerReference w:type="default" r:id="rId10"/>
      <w:pgSz w:w="11906" w:h="16838"/>
      <w:pgMar w:top="1417" w:right="72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A8296" w14:textId="77777777" w:rsidR="00232958" w:rsidRDefault="00232958">
      <w:pPr>
        <w:spacing w:after="0" w:line="240" w:lineRule="auto"/>
      </w:pPr>
      <w:r>
        <w:separator/>
      </w:r>
    </w:p>
  </w:endnote>
  <w:endnote w:type="continuationSeparator" w:id="0">
    <w:p w14:paraId="275C69DF" w14:textId="77777777" w:rsidR="00232958" w:rsidRDefault="00232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77D99A-C059-4A30-AB1F-3DDC83F14B08}"/>
    <w:embedBold r:id="rId2" w:fontKey="{8E0EE9C9-CA1B-4109-92C0-AF3482CF94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21210C-021F-4BD8-A26A-3187C0F1DA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89C85B-AFAB-4A55-A8F9-CC94780FBC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F32F7" w14:textId="77777777" w:rsidR="00F900E0" w:rsidRDefault="00F900E0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8644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330"/>
      <w:gridCol w:w="314"/>
    </w:tblGrid>
    <w:tr w:rsidR="00F900E0" w14:paraId="45DBDAB6" w14:textId="77777777">
      <w:tc>
        <w:tcPr>
          <w:tcW w:w="8330" w:type="dxa"/>
          <w:tcBorders>
            <w:bottom w:val="single" w:sz="4" w:space="0" w:color="000000"/>
          </w:tcBorders>
        </w:tcPr>
        <w:p w14:paraId="57E319E3" w14:textId="77777777" w:rsidR="00F900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DHL LOGÍSTICA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– Norma de monitoramento de ativos e serviços da </w:t>
          </w:r>
          <w:proofErr w:type="gram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informação  –</w:t>
          </w:r>
          <w:proofErr w:type="gram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Uso interno</w:t>
          </w:r>
        </w:p>
      </w:tc>
      <w:tc>
        <w:tcPr>
          <w:tcW w:w="314" w:type="dxa"/>
        </w:tcPr>
        <w:p w14:paraId="3E650E21" w14:textId="77777777" w:rsidR="00F900E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separate"/>
          </w:r>
          <w:r w:rsidR="007466FC">
            <w:rPr>
              <w:rFonts w:ascii="Arial" w:eastAsia="Arial" w:hAnsi="Arial" w:cs="Arial"/>
              <w:noProof/>
              <w:color w:val="000000"/>
              <w:sz w:val="16"/>
              <w:szCs w:val="16"/>
            </w:rPr>
            <w:t>1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end"/>
          </w:r>
        </w:p>
      </w:tc>
    </w:tr>
  </w:tbl>
  <w:p w14:paraId="1E623FFA" w14:textId="77777777" w:rsidR="00F900E0" w:rsidRDefault="00F900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1FB49" w14:textId="77777777" w:rsidR="00232958" w:rsidRDefault="00232958">
      <w:pPr>
        <w:spacing w:after="0" w:line="240" w:lineRule="auto"/>
      </w:pPr>
      <w:r>
        <w:separator/>
      </w:r>
    </w:p>
  </w:footnote>
  <w:footnote w:type="continuationSeparator" w:id="0">
    <w:p w14:paraId="3817620E" w14:textId="77777777" w:rsidR="00232958" w:rsidRDefault="00232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4F6E4" w14:textId="77777777" w:rsidR="00F900E0" w:rsidRDefault="00F900E0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" w:eastAsia="Arial" w:hAnsi="Arial" w:cs="Arial"/>
      </w:rPr>
    </w:pPr>
  </w:p>
  <w:tbl>
    <w:tblPr>
      <w:tblStyle w:val="a0"/>
      <w:tblW w:w="9886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73"/>
      <w:gridCol w:w="4370"/>
      <w:gridCol w:w="1841"/>
      <w:gridCol w:w="1802"/>
    </w:tblGrid>
    <w:tr w:rsidR="00F900E0" w14:paraId="573DFED5" w14:textId="77777777">
      <w:trPr>
        <w:trHeight w:val="747"/>
      </w:trPr>
      <w:tc>
        <w:tcPr>
          <w:tcW w:w="1873" w:type="dxa"/>
          <w:vAlign w:val="center"/>
        </w:tcPr>
        <w:p w14:paraId="22205508" w14:textId="77777777" w:rsidR="00F900E0" w:rsidRDefault="00F900E0">
          <w:pPr>
            <w:tabs>
              <w:tab w:val="center" w:pos="4513"/>
              <w:tab w:val="right" w:pos="9026"/>
            </w:tabs>
            <w:spacing w:after="0" w:line="240" w:lineRule="auto"/>
            <w:ind w:left="-108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370" w:type="dxa"/>
          <w:vMerge w:val="restart"/>
          <w:vAlign w:val="center"/>
        </w:tcPr>
        <w:p w14:paraId="4D6AE354" w14:textId="77777777" w:rsidR="00F900E0" w:rsidRDefault="00000000">
          <w:pPr>
            <w:spacing w:after="0" w:line="240" w:lineRule="auto"/>
            <w:jc w:val="center"/>
            <w:rPr>
              <w:rFonts w:ascii="Arial" w:eastAsia="Arial" w:hAnsi="Arial" w:cs="Arial"/>
              <w:b/>
              <w:bCs/>
              <w:smallCaps/>
              <w:sz w:val="32"/>
              <w:szCs w:val="32"/>
            </w:rPr>
          </w:pPr>
          <w:r>
            <w:rPr>
              <w:rFonts w:ascii="Arial" w:eastAsia="Arial" w:hAnsi="Arial" w:cs="Arial"/>
              <w:b/>
              <w:bCs/>
              <w:smallCaps/>
              <w:sz w:val="32"/>
              <w:szCs w:val="32"/>
            </w:rPr>
            <w:t>MONITORAMENTO DE ATIVOS E SERVIÇOS DA INFORMAÇÃO</w:t>
          </w:r>
        </w:p>
      </w:tc>
      <w:tc>
        <w:tcPr>
          <w:tcW w:w="1841" w:type="dxa"/>
        </w:tcPr>
        <w:p w14:paraId="189FFC0A" w14:textId="77777777" w:rsidR="00F900E0" w:rsidRDefault="00000000">
          <w:pPr>
            <w:tabs>
              <w:tab w:val="center" w:pos="4513"/>
              <w:tab w:val="right" w:pos="9026"/>
            </w:tabs>
            <w:spacing w:before="120" w:after="120" w:line="240" w:lineRule="auto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Emissão</w:t>
          </w:r>
        </w:p>
        <w:p w14:paraId="4C94BC09" w14:textId="77777777" w:rsidR="00F900E0" w:rsidRDefault="00000000">
          <w:pPr>
            <w:spacing w:before="120" w:after="120" w:line="288" w:lineRule="auto"/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21/03/2026</w:t>
          </w:r>
        </w:p>
      </w:tc>
      <w:tc>
        <w:tcPr>
          <w:tcW w:w="1802" w:type="dxa"/>
        </w:tcPr>
        <w:p w14:paraId="00FE8C26" w14:textId="77777777" w:rsidR="00F900E0" w:rsidRDefault="00000000">
          <w:pPr>
            <w:tabs>
              <w:tab w:val="center" w:pos="4513"/>
              <w:tab w:val="right" w:pos="9026"/>
            </w:tabs>
            <w:spacing w:before="120" w:after="120" w:line="240" w:lineRule="auto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Classificação</w:t>
          </w:r>
        </w:p>
        <w:p w14:paraId="40535057" w14:textId="77777777" w:rsidR="00F900E0" w:rsidRDefault="00000000">
          <w:pPr>
            <w:spacing w:before="120" w:after="120" w:line="240" w:lineRule="auto"/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Uso interno</w:t>
          </w:r>
        </w:p>
      </w:tc>
    </w:tr>
    <w:tr w:rsidR="00F900E0" w14:paraId="4E392036" w14:textId="77777777">
      <w:trPr>
        <w:trHeight w:val="747"/>
      </w:trPr>
      <w:tc>
        <w:tcPr>
          <w:tcW w:w="1873" w:type="dxa"/>
          <w:vAlign w:val="center"/>
        </w:tcPr>
        <w:p w14:paraId="006625E6" w14:textId="77777777" w:rsidR="00F900E0" w:rsidRDefault="00000000">
          <w:pPr>
            <w:tabs>
              <w:tab w:val="center" w:pos="4513"/>
              <w:tab w:val="right" w:pos="9026"/>
            </w:tabs>
            <w:spacing w:before="120" w:after="120" w:line="240" w:lineRule="auto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Código</w:t>
          </w:r>
        </w:p>
        <w:p w14:paraId="69C886F9" w14:textId="77777777" w:rsidR="00F900E0" w:rsidRDefault="00000000">
          <w:pPr>
            <w:tabs>
              <w:tab w:val="center" w:pos="4513"/>
              <w:tab w:val="right" w:pos="9026"/>
            </w:tabs>
            <w:spacing w:after="0" w:line="240" w:lineRule="auto"/>
            <w:ind w:left="-108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N-SI-009</w:t>
          </w:r>
        </w:p>
      </w:tc>
      <w:tc>
        <w:tcPr>
          <w:tcW w:w="4370" w:type="dxa"/>
          <w:vMerge/>
          <w:vAlign w:val="center"/>
        </w:tcPr>
        <w:p w14:paraId="4CEEF4EB" w14:textId="77777777" w:rsidR="00F900E0" w:rsidRDefault="00F900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841" w:type="dxa"/>
        </w:tcPr>
        <w:p w14:paraId="0636CA45" w14:textId="77777777" w:rsidR="00F900E0" w:rsidRDefault="00000000">
          <w:pPr>
            <w:tabs>
              <w:tab w:val="center" w:pos="4513"/>
              <w:tab w:val="right" w:pos="9026"/>
            </w:tabs>
            <w:spacing w:before="120" w:after="120" w:line="240" w:lineRule="auto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Versão</w:t>
          </w:r>
        </w:p>
        <w:p w14:paraId="7EFA65F2" w14:textId="77777777" w:rsidR="00F900E0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1.09</w:t>
          </w:r>
        </w:p>
      </w:tc>
      <w:tc>
        <w:tcPr>
          <w:tcW w:w="1802" w:type="dxa"/>
        </w:tcPr>
        <w:p w14:paraId="6725ED8C" w14:textId="77777777" w:rsidR="00F900E0" w:rsidRDefault="00000000">
          <w:pPr>
            <w:tabs>
              <w:tab w:val="center" w:pos="4513"/>
              <w:tab w:val="right" w:pos="9026"/>
            </w:tabs>
            <w:spacing w:before="120" w:after="120" w:line="240" w:lineRule="auto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Aprovado por:</w:t>
          </w:r>
        </w:p>
        <w:p w14:paraId="3516FEC8" w14:textId="77777777" w:rsidR="00F900E0" w:rsidRDefault="00000000">
          <w:pPr>
            <w:tabs>
              <w:tab w:val="center" w:pos="4513"/>
              <w:tab w:val="right" w:pos="9026"/>
            </w:tabs>
            <w:spacing w:after="0" w:line="288" w:lineRule="auto"/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 xml:space="preserve">Peterson </w:t>
          </w:r>
          <w:proofErr w:type="spellStart"/>
          <w:r>
            <w:rPr>
              <w:rFonts w:ascii="Arial" w:eastAsia="Arial" w:hAnsi="Arial" w:cs="Arial"/>
              <w:b/>
              <w:bCs/>
              <w:sz w:val="20"/>
              <w:szCs w:val="20"/>
            </w:rPr>
            <w:t>Wiggers</w:t>
          </w:r>
          <w:proofErr w:type="spellEnd"/>
        </w:p>
      </w:tc>
    </w:tr>
  </w:tbl>
  <w:p w14:paraId="0095A47E" w14:textId="77777777" w:rsidR="00F900E0" w:rsidRDefault="00F900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E1A16"/>
    <w:multiLevelType w:val="multilevel"/>
    <w:tmpl w:val="F3EC542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620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0E0"/>
    <w:rsid w:val="00232958"/>
    <w:rsid w:val="00542C9F"/>
    <w:rsid w:val="007466FC"/>
    <w:rsid w:val="00F9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8E228"/>
  <w15:docId w15:val="{F355DB29-C007-4F16-B26C-156B07E2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917</Words>
  <Characters>5431</Characters>
  <Application>Microsoft Office Word</Application>
  <DocSecurity>0</DocSecurity>
  <Lines>150</Lines>
  <Paragraphs>47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Isaque de Oliveira dos Santos</cp:lastModifiedBy>
  <cp:revision>2</cp:revision>
  <dcterms:created xsi:type="dcterms:W3CDTF">2026-03-24T16:33:00Z</dcterms:created>
  <dcterms:modified xsi:type="dcterms:W3CDTF">2026-03-24T16:39:00Z</dcterms:modified>
</cp:coreProperties>
</file>