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587D7"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Introdução</w:t>
      </w:r>
    </w:p>
    <w:p w14:paraId="6419051E" w14:textId="77777777" w:rsidR="003926C9" w:rsidRDefault="003926C9">
      <w:pPr>
        <w:spacing w:after="0" w:line="240" w:lineRule="auto"/>
        <w:ind w:left="-426"/>
        <w:jc w:val="both"/>
        <w:rPr>
          <w:rFonts w:ascii="Arial" w:eastAsia="Arial" w:hAnsi="Arial" w:cs="Arial"/>
          <w:b/>
          <w:bCs/>
        </w:rPr>
      </w:pPr>
    </w:p>
    <w:p w14:paraId="2EE62AB7" w14:textId="42DDE1AF"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A Empresa de Caminhões tem como missão oferecer soluções de transporte rodoviário de cargas, garantindo excelência operacional e a satisfação de seus clientes, com foco na expansão para novas regiões e na gestão eficiente de seu capital intelectual</w:t>
      </w:r>
      <w:r w:rsidR="00000000">
        <w:rPr>
          <w:rFonts w:ascii="Arial" w:eastAsia="Arial" w:hAnsi="Arial" w:cs="Arial"/>
        </w:rPr>
        <w:t>.</w:t>
      </w:r>
    </w:p>
    <w:p w14:paraId="4F0167A6" w14:textId="77777777" w:rsidR="003926C9" w:rsidRDefault="003926C9">
      <w:pPr>
        <w:spacing w:after="0" w:line="240" w:lineRule="auto"/>
        <w:ind w:left="284"/>
        <w:jc w:val="both"/>
        <w:rPr>
          <w:rFonts w:ascii="Arial" w:eastAsia="Arial" w:hAnsi="Arial" w:cs="Arial"/>
        </w:rPr>
      </w:pPr>
    </w:p>
    <w:p w14:paraId="03F23BDA" w14:textId="47C6A92D"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A Empresa de Caminhões entende que a informação corporativa é um bem essencial para suas atividades e para resguardar a qualidade e garantia dos serviços ofertados a seus clientes, bem como para a sustentação do Sistema de Gestão e Capital Intelectual (SGCI</w:t>
      </w:r>
      <w:r>
        <w:rPr>
          <w:rFonts w:ascii="Arial" w:eastAsia="Arial" w:hAnsi="Arial" w:cs="Arial"/>
        </w:rPr>
        <w:t>)</w:t>
      </w:r>
      <w:r w:rsidR="00000000">
        <w:rPr>
          <w:rFonts w:ascii="Arial" w:eastAsia="Arial" w:hAnsi="Arial" w:cs="Arial"/>
        </w:rPr>
        <w:t>.</w:t>
      </w:r>
    </w:p>
    <w:p w14:paraId="7EEEC6ED" w14:textId="77777777" w:rsidR="003926C9" w:rsidRDefault="003926C9">
      <w:pPr>
        <w:pBdr>
          <w:top w:val="nil"/>
          <w:left w:val="nil"/>
          <w:bottom w:val="nil"/>
          <w:right w:val="nil"/>
          <w:between w:val="nil"/>
        </w:pBdr>
        <w:spacing w:after="0" w:line="240" w:lineRule="auto"/>
        <w:ind w:left="720"/>
        <w:rPr>
          <w:rFonts w:ascii="Arial" w:eastAsia="Arial" w:hAnsi="Arial" w:cs="Arial"/>
          <w:color w:val="000000"/>
        </w:rPr>
      </w:pPr>
    </w:p>
    <w:p w14:paraId="29525CCC" w14:textId="7F557475"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A Empresa de Caminhões compreende que a manipulação de sua informação passa por diferentes meios de suporte, armazenamento e comunicação, sendo estes vulneráveis a fatores externos e internos que podem comprometer a segurança das informações corporativas, especialmente aquelas gerenciadas pelo SGCI</w:t>
      </w:r>
      <w:r w:rsidR="00000000">
        <w:rPr>
          <w:rFonts w:ascii="Arial" w:eastAsia="Arial" w:hAnsi="Arial" w:cs="Arial"/>
        </w:rPr>
        <w:t>.</w:t>
      </w:r>
    </w:p>
    <w:p w14:paraId="57BECAC3" w14:textId="77777777" w:rsidR="003926C9" w:rsidRDefault="003926C9">
      <w:pPr>
        <w:pBdr>
          <w:top w:val="nil"/>
          <w:left w:val="nil"/>
          <w:bottom w:val="nil"/>
          <w:right w:val="nil"/>
          <w:between w:val="nil"/>
        </w:pBdr>
        <w:spacing w:after="0" w:line="240" w:lineRule="auto"/>
        <w:ind w:left="720"/>
        <w:rPr>
          <w:rFonts w:ascii="Arial" w:eastAsia="Arial" w:hAnsi="Arial" w:cs="Arial"/>
          <w:color w:val="000000"/>
        </w:rPr>
      </w:pPr>
    </w:p>
    <w:p w14:paraId="4D756DB6" w14:textId="6A9B11B2"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Dessa forma, a Empresa de Caminhões estabelece sua Política Geral de Segurança da Informação, como parte integrante do seu sistema de gestão corporativo, alinhada às boas práticas e normas internacionalmente aceitas, com o objetivo de garantir níveis adequados de proteção às informações da organização ou sob sua responsabilidade</w:t>
      </w:r>
      <w:r w:rsidR="00000000">
        <w:rPr>
          <w:rFonts w:ascii="Arial" w:eastAsia="Arial" w:hAnsi="Arial" w:cs="Arial"/>
        </w:rPr>
        <w:t>.</w:t>
      </w:r>
    </w:p>
    <w:p w14:paraId="2CFEB4E9" w14:textId="77777777" w:rsidR="003926C9" w:rsidRDefault="003926C9">
      <w:pPr>
        <w:spacing w:after="0" w:line="240" w:lineRule="auto"/>
        <w:ind w:left="-426"/>
        <w:jc w:val="both"/>
        <w:rPr>
          <w:rFonts w:ascii="Arial" w:eastAsia="Arial" w:hAnsi="Arial" w:cs="Arial"/>
        </w:rPr>
      </w:pPr>
    </w:p>
    <w:p w14:paraId="426F27A9"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Propósito</w:t>
      </w:r>
    </w:p>
    <w:p w14:paraId="3D515024" w14:textId="77777777" w:rsidR="003926C9" w:rsidRDefault="003926C9">
      <w:pPr>
        <w:spacing w:after="0" w:line="240" w:lineRule="auto"/>
        <w:ind w:left="-426"/>
        <w:jc w:val="both"/>
        <w:rPr>
          <w:rFonts w:ascii="Arial" w:eastAsia="Arial" w:hAnsi="Arial" w:cs="Arial"/>
        </w:rPr>
      </w:pPr>
    </w:p>
    <w:p w14:paraId="737C556F" w14:textId="6D4358AF"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Esta política tem por propósito estabelecer diretrizes e normas de Segurança da Informação que permitam aos colaboradores da Empresa de Caminhões adotar padrões de comportamento seguro, adequados às metas e necessidades da empresa, especialmente no uso do SGCI</w:t>
      </w:r>
      <w:r w:rsidR="00000000">
        <w:rPr>
          <w:rFonts w:ascii="Arial" w:eastAsia="Arial" w:hAnsi="Arial" w:cs="Arial"/>
        </w:rPr>
        <w:t>;</w:t>
      </w:r>
    </w:p>
    <w:p w14:paraId="03E673CC" w14:textId="77777777" w:rsidR="003926C9" w:rsidRDefault="003926C9">
      <w:pPr>
        <w:spacing w:after="0" w:line="240" w:lineRule="auto"/>
        <w:ind w:left="792"/>
        <w:jc w:val="both"/>
        <w:rPr>
          <w:rFonts w:ascii="Arial" w:eastAsia="Arial" w:hAnsi="Arial" w:cs="Arial"/>
        </w:rPr>
      </w:pPr>
    </w:p>
    <w:p w14:paraId="3AF4FEF3" w14:textId="75DB4D38"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Orientar quanto à adoção de controles e processos para atendimento dos requisitos para Segurança da Informação, com foco na proteção dos dados do SGCI (Módulo Financeiro, Gestão do Conhecimento, Módulo Operacional e Frota</w:t>
      </w:r>
      <w:r>
        <w:rPr>
          <w:rFonts w:ascii="Arial" w:eastAsia="Arial" w:hAnsi="Arial" w:cs="Arial"/>
        </w:rPr>
        <w:t>)</w:t>
      </w:r>
      <w:r w:rsidR="00000000">
        <w:rPr>
          <w:rFonts w:ascii="Arial" w:eastAsia="Arial" w:hAnsi="Arial" w:cs="Arial"/>
        </w:rPr>
        <w:t>;</w:t>
      </w:r>
    </w:p>
    <w:p w14:paraId="63E57FB3" w14:textId="77777777" w:rsidR="003926C9" w:rsidRDefault="003926C9">
      <w:pPr>
        <w:spacing w:after="0" w:line="240" w:lineRule="auto"/>
        <w:ind w:left="792"/>
        <w:jc w:val="both"/>
        <w:rPr>
          <w:rFonts w:ascii="Arial" w:eastAsia="Arial" w:hAnsi="Arial" w:cs="Arial"/>
        </w:rPr>
      </w:pPr>
    </w:p>
    <w:p w14:paraId="7660E48B" w14:textId="6FE801B7"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Resguardar as informações da Empresa de Caminhões, garantindo requisitos básicos de confidencialidade, integridade e disponibilidade, essenciais para a operação do SGCI</w:t>
      </w:r>
      <w:r w:rsidR="00000000">
        <w:rPr>
          <w:rFonts w:ascii="Arial" w:eastAsia="Arial" w:hAnsi="Arial" w:cs="Arial"/>
        </w:rPr>
        <w:t>;</w:t>
      </w:r>
    </w:p>
    <w:p w14:paraId="7E2CA59F" w14:textId="77777777" w:rsidR="003926C9" w:rsidRDefault="003926C9">
      <w:pPr>
        <w:spacing w:after="0" w:line="240" w:lineRule="auto"/>
        <w:ind w:left="792"/>
        <w:jc w:val="both"/>
        <w:rPr>
          <w:rFonts w:ascii="Arial" w:eastAsia="Arial" w:hAnsi="Arial" w:cs="Arial"/>
        </w:rPr>
      </w:pPr>
    </w:p>
    <w:p w14:paraId="11DAD228" w14:textId="7AEBFA23"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Prevenir possíveis causas de incidentes e responsabilidade legal da instituição e seus empregados, clientes e parceiros</w:t>
      </w:r>
      <w:r w:rsidR="00000000">
        <w:rPr>
          <w:rFonts w:ascii="Arial" w:eastAsia="Arial" w:hAnsi="Arial" w:cs="Arial"/>
        </w:rPr>
        <w:t>;</w:t>
      </w:r>
    </w:p>
    <w:p w14:paraId="12BCF2B8" w14:textId="77777777" w:rsidR="003926C9" w:rsidRDefault="003926C9">
      <w:pPr>
        <w:spacing w:after="0" w:line="240" w:lineRule="auto"/>
        <w:ind w:left="792"/>
        <w:jc w:val="both"/>
        <w:rPr>
          <w:rFonts w:ascii="Arial" w:eastAsia="Arial" w:hAnsi="Arial" w:cs="Arial"/>
        </w:rPr>
      </w:pPr>
    </w:p>
    <w:p w14:paraId="75B83A6F" w14:textId="797D0D95"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Minimizar os riscos de perdas financeiras, de participação no mercado, da confiança de clientes ou de qualquer outro impacto negativo no negócio da Empresa de Caminhões como resultado de falhas de segurança</w:t>
      </w:r>
      <w:r w:rsidR="00000000">
        <w:rPr>
          <w:rFonts w:ascii="Arial" w:eastAsia="Arial" w:hAnsi="Arial" w:cs="Arial"/>
        </w:rPr>
        <w:t>.</w:t>
      </w:r>
    </w:p>
    <w:p w14:paraId="37A69A01" w14:textId="77777777" w:rsidR="003926C9" w:rsidRDefault="003926C9">
      <w:pPr>
        <w:spacing w:after="0" w:line="240" w:lineRule="auto"/>
        <w:ind w:left="-426"/>
        <w:jc w:val="both"/>
        <w:rPr>
          <w:rFonts w:ascii="Arial" w:eastAsia="Arial" w:hAnsi="Arial" w:cs="Arial"/>
        </w:rPr>
      </w:pPr>
    </w:p>
    <w:p w14:paraId="0D6EDE93"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Escopo</w:t>
      </w:r>
    </w:p>
    <w:p w14:paraId="715D6871" w14:textId="77777777" w:rsidR="003926C9" w:rsidRDefault="003926C9">
      <w:pPr>
        <w:spacing w:after="0" w:line="240" w:lineRule="auto"/>
        <w:ind w:left="-426"/>
        <w:jc w:val="both"/>
        <w:rPr>
          <w:rFonts w:ascii="Arial" w:eastAsia="Arial" w:hAnsi="Arial" w:cs="Arial"/>
        </w:rPr>
      </w:pPr>
    </w:p>
    <w:p w14:paraId="277CBC5A" w14:textId="78BF903A" w:rsidR="003926C9" w:rsidRDefault="006C1E8E">
      <w:pPr>
        <w:numPr>
          <w:ilvl w:val="1"/>
          <w:numId w:val="1"/>
        </w:numPr>
        <w:spacing w:after="0" w:line="240" w:lineRule="auto"/>
        <w:jc w:val="both"/>
        <w:rPr>
          <w:rFonts w:ascii="Arial" w:eastAsia="Arial" w:hAnsi="Arial" w:cs="Arial"/>
        </w:rPr>
      </w:pPr>
      <w:r w:rsidRPr="006C1E8E">
        <w:rPr>
          <w:rFonts w:ascii="Arial" w:eastAsia="Arial" w:hAnsi="Arial" w:cs="Arial"/>
        </w:rPr>
        <w:t xml:space="preserve">Esta política se aplica a todos os usuários da informação da Empresa de Caminhões, incluindo qualquer indivíduo ou organização que possui ou possuiu vínculo com a empresa, tais como empregados, ex-empregados, prestadores de serviço, </w:t>
      </w:r>
      <w:proofErr w:type="spellStart"/>
      <w:r w:rsidRPr="006C1E8E">
        <w:rPr>
          <w:rFonts w:ascii="Arial" w:eastAsia="Arial" w:hAnsi="Arial" w:cs="Arial"/>
        </w:rPr>
        <w:t>ex-prestadores</w:t>
      </w:r>
      <w:proofErr w:type="spellEnd"/>
      <w:r w:rsidRPr="006C1E8E">
        <w:rPr>
          <w:rFonts w:ascii="Arial" w:eastAsia="Arial" w:hAnsi="Arial" w:cs="Arial"/>
        </w:rPr>
        <w:t xml:space="preserve"> de serviço, colaboradores, ex-colaboradores, que possuíram, possuem ou virão a possuir acesso às informações da Empresa de Caminhões e/ou fizeram, fazem ou farão uso de </w:t>
      </w:r>
      <w:r w:rsidRPr="006C1E8E">
        <w:rPr>
          <w:rFonts w:ascii="Arial" w:eastAsia="Arial" w:hAnsi="Arial" w:cs="Arial"/>
        </w:rPr>
        <w:lastRenderedPageBreak/>
        <w:t>recursos computacionais compreendidos na infraestrutura da Empresa de Caminhões, incluindo o SGCI</w:t>
      </w:r>
      <w:r w:rsidR="00000000">
        <w:rPr>
          <w:rFonts w:ascii="Arial" w:eastAsia="Arial" w:hAnsi="Arial" w:cs="Arial"/>
        </w:rPr>
        <w:t>.</w:t>
      </w:r>
    </w:p>
    <w:p w14:paraId="77528190" w14:textId="77777777" w:rsidR="003926C9" w:rsidRDefault="003926C9">
      <w:pPr>
        <w:spacing w:after="0" w:line="240" w:lineRule="auto"/>
        <w:ind w:left="-426"/>
        <w:jc w:val="both"/>
        <w:rPr>
          <w:rFonts w:ascii="Arial" w:eastAsia="Arial" w:hAnsi="Arial" w:cs="Arial"/>
        </w:rPr>
      </w:pPr>
    </w:p>
    <w:p w14:paraId="33416C59" w14:textId="1C3ECE31" w:rsidR="003926C9" w:rsidRDefault="003926C9">
      <w:pPr>
        <w:rPr>
          <w:rFonts w:ascii="Arial" w:eastAsia="Arial" w:hAnsi="Arial" w:cs="Arial"/>
          <w:b/>
          <w:bCs/>
        </w:rPr>
      </w:pPr>
    </w:p>
    <w:p w14:paraId="6FE64FB2"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Diretrizes</w:t>
      </w:r>
    </w:p>
    <w:p w14:paraId="718C56CC" w14:textId="77777777" w:rsidR="003926C9" w:rsidRDefault="003926C9">
      <w:pPr>
        <w:spacing w:after="0" w:line="240" w:lineRule="auto"/>
        <w:ind w:left="-426"/>
        <w:jc w:val="both"/>
        <w:rPr>
          <w:rFonts w:ascii="Arial" w:eastAsia="Arial" w:hAnsi="Arial" w:cs="Arial"/>
          <w:b/>
          <w:bCs/>
        </w:rPr>
      </w:pPr>
    </w:p>
    <w:p w14:paraId="2FEAC91F" w14:textId="537B13EC"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O objetivo da gestão de Segurança da Informação da Empresa de Caminhões é garantir a gestão sistemática e efetiva de todos os aspectos relacionados à segurança da informação, provendo suporte às operações críticas do negócio e minimizando riscos identificados e seus eventuais impactos à instituição, com especial atenção à expansão e à gestão do conhecimento</w:t>
      </w:r>
      <w:r w:rsidR="00000000">
        <w:rPr>
          <w:rFonts w:ascii="Arial" w:eastAsia="Arial" w:hAnsi="Arial" w:cs="Arial"/>
        </w:rPr>
        <w:t>.</w:t>
      </w:r>
    </w:p>
    <w:p w14:paraId="5D326B39" w14:textId="77777777" w:rsidR="003926C9" w:rsidRDefault="003926C9">
      <w:pPr>
        <w:spacing w:after="0" w:line="240" w:lineRule="auto"/>
        <w:ind w:left="284"/>
        <w:jc w:val="both"/>
        <w:rPr>
          <w:rFonts w:ascii="Arial" w:eastAsia="Arial" w:hAnsi="Arial" w:cs="Arial"/>
        </w:rPr>
      </w:pPr>
    </w:p>
    <w:p w14:paraId="7248560D" w14:textId="1756DAB4"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A Presidência, Diretoria Executiva e o Comitê Gestor de Segurança da Informação estão comprometidos com uma gestão efetiva de Segurança da Informação na Empresa de Caminhões. Desta forma, adotam todas as medidas cabíveis para garantir que esta política seja adequadamente comunicada, entendida e seguida em todos os níveis da organização. Revisões periódicas serão realizadas para garantir sua contínua pertinência e adequação às necessidades da Empresa de Caminhões</w:t>
      </w:r>
      <w:r w:rsidR="00000000">
        <w:rPr>
          <w:rFonts w:ascii="Arial" w:eastAsia="Arial" w:hAnsi="Arial" w:cs="Arial"/>
        </w:rPr>
        <w:t>.</w:t>
      </w:r>
    </w:p>
    <w:p w14:paraId="5C1A2396" w14:textId="77777777" w:rsidR="003926C9" w:rsidRDefault="003926C9">
      <w:pPr>
        <w:spacing w:after="0" w:line="240" w:lineRule="auto"/>
        <w:ind w:left="284"/>
        <w:jc w:val="both"/>
        <w:rPr>
          <w:rFonts w:ascii="Arial" w:eastAsia="Arial" w:hAnsi="Arial" w:cs="Arial"/>
        </w:rPr>
      </w:pPr>
    </w:p>
    <w:p w14:paraId="71D41CDD" w14:textId="40D998DC"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 É política da Empresa de Caminhões</w:t>
      </w:r>
      <w:r w:rsidR="00000000">
        <w:rPr>
          <w:rFonts w:ascii="Arial" w:eastAsia="Arial" w:hAnsi="Arial" w:cs="Arial"/>
        </w:rPr>
        <w:t>:</w:t>
      </w:r>
    </w:p>
    <w:p w14:paraId="71642F49" w14:textId="77777777" w:rsidR="003926C9" w:rsidRDefault="003926C9">
      <w:pPr>
        <w:spacing w:after="0" w:line="240" w:lineRule="auto"/>
        <w:ind w:left="284"/>
        <w:jc w:val="both"/>
        <w:rPr>
          <w:rFonts w:ascii="Arial" w:eastAsia="Arial" w:hAnsi="Arial" w:cs="Arial"/>
        </w:rPr>
      </w:pPr>
    </w:p>
    <w:p w14:paraId="2B76FE07" w14:textId="243FF8C4" w:rsidR="003926C9" w:rsidRDefault="006C1E8E">
      <w:pPr>
        <w:numPr>
          <w:ilvl w:val="2"/>
          <w:numId w:val="1"/>
        </w:numPr>
        <w:spacing w:after="0" w:line="240" w:lineRule="auto"/>
        <w:ind w:left="1134" w:hanging="850"/>
        <w:jc w:val="both"/>
        <w:rPr>
          <w:rFonts w:ascii="Arial" w:eastAsia="Arial" w:hAnsi="Arial" w:cs="Arial"/>
        </w:rPr>
      </w:pPr>
      <w:r w:rsidRPr="006C1E8E">
        <w:rPr>
          <w:rFonts w:ascii="Arial" w:eastAsia="Arial" w:hAnsi="Arial" w:cs="Arial"/>
        </w:rPr>
        <w:t>Elaborar, implantar e seguir por completo políticas, normas e procedimentos de segurança da informação, garantindo que os requisitos básicos de confidencialidade, integridade e disponibilidade da informação da Empresa de Caminhões sejam atingidos através da adoção de controles contra ameaças provenientes de fontes tanto externas quanto internas</w:t>
      </w:r>
      <w:r w:rsidR="00000000">
        <w:rPr>
          <w:rFonts w:ascii="Arial" w:eastAsia="Arial" w:hAnsi="Arial" w:cs="Arial"/>
        </w:rPr>
        <w:t>;</w:t>
      </w:r>
    </w:p>
    <w:p w14:paraId="0EFC2BC9" w14:textId="77777777" w:rsidR="003926C9" w:rsidRDefault="003926C9">
      <w:pPr>
        <w:spacing w:after="0" w:line="240" w:lineRule="auto"/>
        <w:ind w:left="1134"/>
        <w:jc w:val="both"/>
        <w:rPr>
          <w:rFonts w:ascii="Arial" w:eastAsia="Arial" w:hAnsi="Arial" w:cs="Arial"/>
        </w:rPr>
      </w:pPr>
    </w:p>
    <w:p w14:paraId="7B287E4E" w14:textId="2F6C164C" w:rsidR="003926C9" w:rsidRDefault="006C1E8E">
      <w:pPr>
        <w:numPr>
          <w:ilvl w:val="2"/>
          <w:numId w:val="1"/>
        </w:numPr>
        <w:spacing w:after="0" w:line="240" w:lineRule="auto"/>
        <w:ind w:left="1134" w:hanging="850"/>
        <w:jc w:val="both"/>
        <w:rPr>
          <w:rFonts w:ascii="Arial" w:eastAsia="Arial" w:hAnsi="Arial" w:cs="Arial"/>
        </w:rPr>
      </w:pPr>
      <w:r w:rsidRPr="006C1E8E">
        <w:rPr>
          <w:rFonts w:ascii="Arial" w:eastAsia="Arial" w:hAnsi="Arial" w:cs="Arial"/>
        </w:rPr>
        <w:t>Disponibilizar políticas, normas e procedimentos de segurança a todas as partes interessadas e autorizadas, tais como: Empregados, terceiros contratados e, onde pertinente, clientes</w:t>
      </w:r>
      <w:r w:rsidR="00000000">
        <w:rPr>
          <w:rFonts w:ascii="Arial" w:eastAsia="Arial" w:hAnsi="Arial" w:cs="Arial"/>
        </w:rPr>
        <w:t>.</w:t>
      </w:r>
    </w:p>
    <w:p w14:paraId="5B8270B1" w14:textId="77777777" w:rsidR="003926C9" w:rsidRDefault="003926C9">
      <w:pPr>
        <w:spacing w:after="0" w:line="240" w:lineRule="auto"/>
        <w:ind w:left="1134"/>
        <w:jc w:val="both"/>
        <w:rPr>
          <w:rFonts w:ascii="Arial" w:eastAsia="Arial" w:hAnsi="Arial" w:cs="Arial"/>
        </w:rPr>
      </w:pPr>
    </w:p>
    <w:p w14:paraId="362A27F8" w14:textId="1945FAFA" w:rsidR="003926C9" w:rsidRDefault="006C1E8E">
      <w:pPr>
        <w:numPr>
          <w:ilvl w:val="2"/>
          <w:numId w:val="1"/>
        </w:numPr>
        <w:spacing w:after="0" w:line="240" w:lineRule="auto"/>
        <w:ind w:left="1134" w:hanging="850"/>
        <w:jc w:val="both"/>
        <w:rPr>
          <w:rFonts w:ascii="Arial" w:eastAsia="Arial" w:hAnsi="Arial" w:cs="Arial"/>
        </w:rPr>
      </w:pPr>
      <w:r w:rsidRPr="006C1E8E">
        <w:rPr>
          <w:rFonts w:ascii="Arial" w:eastAsia="Arial" w:hAnsi="Arial" w:cs="Arial"/>
        </w:rPr>
        <w:t>Garantir a educação e conscientização sobre as práticas adotadas pela Empresa de Caminhões de segurança da informação para Empregados, terceiros contratados e, onde pertinente, clientes</w:t>
      </w:r>
      <w:r w:rsidR="00000000">
        <w:rPr>
          <w:rFonts w:ascii="Arial" w:eastAsia="Arial" w:hAnsi="Arial" w:cs="Arial"/>
        </w:rPr>
        <w:t>.</w:t>
      </w:r>
    </w:p>
    <w:p w14:paraId="0A4C1DA1" w14:textId="77777777" w:rsidR="003926C9" w:rsidRDefault="003926C9">
      <w:pPr>
        <w:spacing w:after="0" w:line="240" w:lineRule="auto"/>
        <w:ind w:left="1134"/>
        <w:jc w:val="both"/>
        <w:rPr>
          <w:rFonts w:ascii="Arial" w:eastAsia="Arial" w:hAnsi="Arial" w:cs="Arial"/>
        </w:rPr>
      </w:pPr>
    </w:p>
    <w:p w14:paraId="2519565F" w14:textId="6FE7E472" w:rsidR="003926C9" w:rsidRDefault="006C1E8E">
      <w:pPr>
        <w:numPr>
          <w:ilvl w:val="2"/>
          <w:numId w:val="1"/>
        </w:numPr>
        <w:spacing w:after="0" w:line="240" w:lineRule="auto"/>
        <w:ind w:left="1134" w:hanging="850"/>
        <w:jc w:val="both"/>
        <w:rPr>
          <w:rFonts w:ascii="Arial" w:eastAsia="Arial" w:hAnsi="Arial" w:cs="Arial"/>
        </w:rPr>
      </w:pPr>
      <w:r w:rsidRPr="006C1E8E">
        <w:rPr>
          <w:rFonts w:ascii="Arial" w:eastAsia="Arial" w:hAnsi="Arial" w:cs="Arial"/>
        </w:rPr>
        <w:t>Atender integralmente requisitos de segurança da informação aplicáveis ou exigidos por regulamentações, leis e/ou cláusulas contratuais</w:t>
      </w:r>
      <w:r w:rsidR="00000000">
        <w:rPr>
          <w:rFonts w:ascii="Arial" w:eastAsia="Arial" w:hAnsi="Arial" w:cs="Arial"/>
        </w:rPr>
        <w:t>;</w:t>
      </w:r>
    </w:p>
    <w:p w14:paraId="58134CC8" w14:textId="77777777" w:rsidR="003926C9" w:rsidRDefault="003926C9">
      <w:pPr>
        <w:spacing w:after="0" w:line="240" w:lineRule="auto"/>
        <w:ind w:left="1134"/>
        <w:jc w:val="both"/>
        <w:rPr>
          <w:rFonts w:ascii="Arial" w:eastAsia="Arial" w:hAnsi="Arial" w:cs="Arial"/>
        </w:rPr>
      </w:pPr>
    </w:p>
    <w:p w14:paraId="77757F6D" w14:textId="4CA2F918" w:rsidR="003926C9" w:rsidRDefault="006C1E8E">
      <w:pPr>
        <w:numPr>
          <w:ilvl w:val="2"/>
          <w:numId w:val="1"/>
        </w:numPr>
        <w:spacing w:after="0" w:line="240" w:lineRule="auto"/>
        <w:ind w:left="1134" w:hanging="850"/>
        <w:jc w:val="both"/>
        <w:rPr>
          <w:rFonts w:ascii="Arial" w:eastAsia="Arial" w:hAnsi="Arial" w:cs="Arial"/>
        </w:rPr>
      </w:pPr>
      <w:r w:rsidRPr="006C1E8E">
        <w:rPr>
          <w:rFonts w:ascii="Arial" w:eastAsia="Arial" w:hAnsi="Arial" w:cs="Arial"/>
        </w:rPr>
        <w:t xml:space="preserve">Tratar integralmente incidentes de segurança da informação, garantindo que </w:t>
      </w:r>
      <w:proofErr w:type="gramStart"/>
      <w:r w:rsidRPr="006C1E8E">
        <w:rPr>
          <w:rFonts w:ascii="Arial" w:eastAsia="Arial" w:hAnsi="Arial" w:cs="Arial"/>
        </w:rPr>
        <w:t>os mesmos</w:t>
      </w:r>
      <w:proofErr w:type="gramEnd"/>
      <w:r w:rsidRPr="006C1E8E">
        <w:rPr>
          <w:rFonts w:ascii="Arial" w:eastAsia="Arial" w:hAnsi="Arial" w:cs="Arial"/>
        </w:rPr>
        <w:t xml:space="preserve"> sejam adequadamente registrados, classificados, investigados, corrigidos, documentados e, quando necessário, comunicando as autoridades apropriadas</w:t>
      </w:r>
      <w:r w:rsidR="00000000">
        <w:rPr>
          <w:rFonts w:ascii="Arial" w:eastAsia="Arial" w:hAnsi="Arial" w:cs="Arial"/>
        </w:rPr>
        <w:t>;</w:t>
      </w:r>
    </w:p>
    <w:p w14:paraId="71A67294" w14:textId="77777777" w:rsidR="003926C9" w:rsidRDefault="003926C9">
      <w:pPr>
        <w:pBdr>
          <w:top w:val="nil"/>
          <w:left w:val="nil"/>
          <w:bottom w:val="nil"/>
          <w:right w:val="nil"/>
          <w:between w:val="nil"/>
        </w:pBdr>
        <w:spacing w:after="0" w:line="240" w:lineRule="auto"/>
        <w:ind w:left="720"/>
        <w:rPr>
          <w:rFonts w:ascii="Arial" w:eastAsia="Arial" w:hAnsi="Arial" w:cs="Arial"/>
          <w:color w:val="000000"/>
        </w:rPr>
      </w:pPr>
    </w:p>
    <w:p w14:paraId="19868CE2" w14:textId="77777777" w:rsidR="003926C9" w:rsidRDefault="00000000">
      <w:pPr>
        <w:numPr>
          <w:ilvl w:val="2"/>
          <w:numId w:val="1"/>
        </w:numPr>
        <w:spacing w:after="0" w:line="240" w:lineRule="auto"/>
        <w:ind w:left="1134" w:hanging="850"/>
        <w:jc w:val="both"/>
        <w:rPr>
          <w:rFonts w:ascii="Arial" w:eastAsia="Arial" w:hAnsi="Arial" w:cs="Arial"/>
        </w:rPr>
      </w:pPr>
      <w:r>
        <w:rPr>
          <w:rFonts w:ascii="Arial" w:eastAsia="Arial" w:hAnsi="Arial" w:cs="Arial"/>
        </w:rPr>
        <w:t>Garantir a continuidade do negócio através da adoção, implantação, teste e melhoria contínua de planos de continuidade e recuperação de desastres;</w:t>
      </w:r>
    </w:p>
    <w:p w14:paraId="59D769FB" w14:textId="77777777" w:rsidR="003926C9" w:rsidRDefault="003926C9">
      <w:pPr>
        <w:spacing w:after="0" w:line="240" w:lineRule="auto"/>
        <w:ind w:left="1134"/>
        <w:jc w:val="both"/>
        <w:rPr>
          <w:rFonts w:ascii="Arial" w:eastAsia="Arial" w:hAnsi="Arial" w:cs="Arial"/>
        </w:rPr>
      </w:pPr>
    </w:p>
    <w:p w14:paraId="38099EA5" w14:textId="77777777" w:rsidR="003926C9" w:rsidRDefault="00000000">
      <w:pPr>
        <w:numPr>
          <w:ilvl w:val="2"/>
          <w:numId w:val="1"/>
        </w:numPr>
        <w:spacing w:after="0" w:line="240" w:lineRule="auto"/>
        <w:ind w:left="1134" w:hanging="850"/>
        <w:jc w:val="both"/>
        <w:rPr>
          <w:rFonts w:ascii="Arial" w:eastAsia="Arial" w:hAnsi="Arial" w:cs="Arial"/>
        </w:rPr>
      </w:pPr>
      <w:r>
        <w:rPr>
          <w:rFonts w:ascii="Arial" w:eastAsia="Arial" w:hAnsi="Arial" w:cs="Arial"/>
        </w:rPr>
        <w:t>Melhorar continuamente a Gestão de Segurança da Informação através da definição e revisão sistemática de objetivos de segurança em todos os níveis da organização.</w:t>
      </w:r>
    </w:p>
    <w:p w14:paraId="6417FF53" w14:textId="77777777" w:rsidR="003926C9" w:rsidRDefault="003926C9">
      <w:pPr>
        <w:spacing w:after="0" w:line="240" w:lineRule="auto"/>
        <w:ind w:left="-426"/>
        <w:jc w:val="both"/>
        <w:rPr>
          <w:rFonts w:ascii="Arial" w:eastAsia="Arial" w:hAnsi="Arial" w:cs="Arial"/>
        </w:rPr>
      </w:pPr>
    </w:p>
    <w:p w14:paraId="07AAF5C3" w14:textId="338EAF0E" w:rsidR="003926C9" w:rsidRDefault="003926C9">
      <w:pPr>
        <w:rPr>
          <w:rFonts w:ascii="Arial" w:eastAsia="Arial" w:hAnsi="Arial" w:cs="Arial"/>
          <w:b/>
          <w:bCs/>
        </w:rPr>
      </w:pPr>
    </w:p>
    <w:p w14:paraId="44A2EED0"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Papéis e Responsabilidades</w:t>
      </w:r>
    </w:p>
    <w:p w14:paraId="39B08B83" w14:textId="77777777" w:rsidR="003926C9" w:rsidRDefault="003926C9">
      <w:pPr>
        <w:spacing w:after="0" w:line="240" w:lineRule="auto"/>
        <w:ind w:left="-426"/>
        <w:jc w:val="both"/>
        <w:rPr>
          <w:rFonts w:ascii="Arial" w:eastAsia="Arial" w:hAnsi="Arial" w:cs="Arial"/>
        </w:rPr>
      </w:pPr>
    </w:p>
    <w:p w14:paraId="44E4F449"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COMITÊ GESTOR DE SEGURANÇA DA INFORMAÇÃO - CGSI</w:t>
      </w:r>
    </w:p>
    <w:p w14:paraId="1E7C6A3D" w14:textId="77777777" w:rsidR="003926C9" w:rsidRDefault="003926C9">
      <w:pPr>
        <w:spacing w:after="0" w:line="240" w:lineRule="auto"/>
        <w:ind w:left="1224"/>
        <w:jc w:val="both"/>
        <w:rPr>
          <w:rFonts w:ascii="Arial" w:eastAsia="Arial" w:hAnsi="Arial" w:cs="Arial"/>
        </w:rPr>
      </w:pPr>
    </w:p>
    <w:p w14:paraId="26047835" w14:textId="62D8E457" w:rsidR="003926C9" w:rsidRDefault="006C1E8E">
      <w:pPr>
        <w:numPr>
          <w:ilvl w:val="2"/>
          <w:numId w:val="1"/>
        </w:numPr>
        <w:spacing w:after="0" w:line="240" w:lineRule="auto"/>
        <w:ind w:left="1418" w:hanging="698"/>
        <w:jc w:val="both"/>
        <w:rPr>
          <w:rFonts w:ascii="Arial" w:eastAsia="Arial" w:hAnsi="Arial" w:cs="Arial"/>
        </w:rPr>
      </w:pPr>
      <w:r w:rsidRPr="006C1E8E">
        <w:rPr>
          <w:rFonts w:ascii="Arial" w:eastAsia="Arial" w:hAnsi="Arial" w:cs="Arial"/>
        </w:rPr>
        <w:t>Fica constituído o COMITÊ GESTOR DE SEGURANÇA DA INFORMAÇÃO, contando com a participação de, pelo menos, um representante da diretoria e um membro sênior das seguintes áreas: Tecnologia da Informação, Segurança da Informação, Recursos Humanos, Jurídico, Comunicação</w:t>
      </w:r>
      <w:r w:rsidR="00000000">
        <w:rPr>
          <w:rFonts w:ascii="Arial" w:eastAsia="Arial" w:hAnsi="Arial" w:cs="Arial"/>
        </w:rPr>
        <w:t>.</w:t>
      </w:r>
    </w:p>
    <w:p w14:paraId="14845F20" w14:textId="77777777" w:rsidR="003926C9" w:rsidRDefault="003926C9">
      <w:pPr>
        <w:spacing w:after="0" w:line="240" w:lineRule="auto"/>
        <w:ind w:left="1418"/>
        <w:jc w:val="both"/>
        <w:rPr>
          <w:rFonts w:ascii="Arial" w:eastAsia="Arial" w:hAnsi="Arial" w:cs="Arial"/>
        </w:rPr>
      </w:pPr>
    </w:p>
    <w:p w14:paraId="3542083F" w14:textId="77777777" w:rsidR="003926C9" w:rsidRDefault="00000000">
      <w:pPr>
        <w:numPr>
          <w:ilvl w:val="2"/>
          <w:numId w:val="1"/>
        </w:numPr>
        <w:spacing w:after="0" w:line="240" w:lineRule="auto"/>
        <w:ind w:left="1418" w:hanging="698"/>
        <w:jc w:val="both"/>
        <w:rPr>
          <w:rFonts w:ascii="Arial" w:eastAsia="Arial" w:hAnsi="Arial" w:cs="Arial"/>
        </w:rPr>
      </w:pPr>
      <w:r>
        <w:rPr>
          <w:rFonts w:ascii="Arial" w:eastAsia="Arial" w:hAnsi="Arial" w:cs="Arial"/>
        </w:rPr>
        <w:t>É responsabilidade do CGSI:</w:t>
      </w:r>
    </w:p>
    <w:p w14:paraId="41432683" w14:textId="77777777" w:rsidR="003926C9" w:rsidRDefault="003926C9">
      <w:pPr>
        <w:spacing w:after="0" w:line="240" w:lineRule="auto"/>
        <w:ind w:left="1728"/>
        <w:jc w:val="both"/>
        <w:rPr>
          <w:rFonts w:ascii="Arial" w:eastAsia="Arial" w:hAnsi="Arial" w:cs="Arial"/>
        </w:rPr>
      </w:pPr>
    </w:p>
    <w:p w14:paraId="48295052"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Analisar, revisar e propor a aprovação de políticas e normas relacionadas à segurança da informação;</w:t>
      </w:r>
    </w:p>
    <w:p w14:paraId="73FB46BB" w14:textId="77777777" w:rsidR="003926C9" w:rsidRDefault="003926C9">
      <w:pPr>
        <w:spacing w:after="0" w:line="240" w:lineRule="auto"/>
        <w:ind w:left="2127"/>
        <w:jc w:val="both"/>
        <w:rPr>
          <w:rFonts w:ascii="Arial" w:eastAsia="Arial" w:hAnsi="Arial" w:cs="Arial"/>
        </w:rPr>
      </w:pPr>
    </w:p>
    <w:p w14:paraId="09D57830"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Garantir a disponibilidade dos recursos necessários para uma efetiva Gestão de Segurança da Informação;</w:t>
      </w:r>
    </w:p>
    <w:p w14:paraId="5D706D7A" w14:textId="77777777" w:rsidR="003926C9" w:rsidRDefault="003926C9">
      <w:pPr>
        <w:spacing w:after="0" w:line="240" w:lineRule="auto"/>
        <w:ind w:left="2127"/>
        <w:jc w:val="both"/>
        <w:rPr>
          <w:rFonts w:ascii="Arial" w:eastAsia="Arial" w:hAnsi="Arial" w:cs="Arial"/>
        </w:rPr>
      </w:pPr>
    </w:p>
    <w:p w14:paraId="3D24C952"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Garantir que as atividades de segurança da informação sejam executadas em conformidade com a PGSI;</w:t>
      </w:r>
    </w:p>
    <w:p w14:paraId="474C2D20" w14:textId="77777777" w:rsidR="003926C9" w:rsidRDefault="003926C9">
      <w:pPr>
        <w:spacing w:after="0" w:line="240" w:lineRule="auto"/>
        <w:ind w:left="2127"/>
        <w:jc w:val="both"/>
        <w:rPr>
          <w:rFonts w:ascii="Arial" w:eastAsia="Arial" w:hAnsi="Arial" w:cs="Arial"/>
        </w:rPr>
      </w:pPr>
    </w:p>
    <w:p w14:paraId="506BF266" w14:textId="3A3D11F4"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Promover a divulgação da PGSI e tomar as ações necessárias para disseminar uma cultura de segurança da informação no ambiente da Empresa de Caminhões</w:t>
      </w:r>
      <w:r w:rsidR="00000000">
        <w:rPr>
          <w:rFonts w:ascii="Arial" w:eastAsia="Arial" w:hAnsi="Arial" w:cs="Arial"/>
        </w:rPr>
        <w:t>.</w:t>
      </w:r>
    </w:p>
    <w:p w14:paraId="583F21B9" w14:textId="77777777" w:rsidR="003926C9" w:rsidRDefault="003926C9">
      <w:pPr>
        <w:spacing w:after="0" w:line="240" w:lineRule="auto"/>
        <w:ind w:left="284"/>
        <w:jc w:val="both"/>
        <w:rPr>
          <w:rFonts w:ascii="Arial" w:eastAsia="Arial" w:hAnsi="Arial" w:cs="Arial"/>
          <w:b/>
          <w:bCs/>
        </w:rPr>
      </w:pPr>
    </w:p>
    <w:p w14:paraId="08FD9AEA"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GERÊNCIA DE SEGURANÇA DA INFORMAÇÃO</w:t>
      </w:r>
    </w:p>
    <w:p w14:paraId="042CBB48" w14:textId="77777777" w:rsidR="003926C9" w:rsidRDefault="003926C9">
      <w:pPr>
        <w:spacing w:after="0" w:line="240" w:lineRule="auto"/>
        <w:ind w:left="1224"/>
        <w:jc w:val="both"/>
        <w:rPr>
          <w:rFonts w:ascii="Arial" w:eastAsia="Arial" w:hAnsi="Arial" w:cs="Arial"/>
        </w:rPr>
      </w:pPr>
    </w:p>
    <w:p w14:paraId="43197C71" w14:textId="77777777" w:rsidR="003926C9" w:rsidRDefault="00000000">
      <w:pPr>
        <w:numPr>
          <w:ilvl w:val="2"/>
          <w:numId w:val="1"/>
        </w:numPr>
        <w:spacing w:after="0" w:line="240" w:lineRule="auto"/>
        <w:ind w:left="1418" w:hanging="698"/>
        <w:jc w:val="both"/>
        <w:rPr>
          <w:rFonts w:ascii="Arial" w:eastAsia="Arial" w:hAnsi="Arial" w:cs="Arial"/>
        </w:rPr>
      </w:pPr>
      <w:r>
        <w:rPr>
          <w:rFonts w:ascii="Arial" w:eastAsia="Arial" w:hAnsi="Arial" w:cs="Arial"/>
        </w:rPr>
        <w:t>É responsabilidade da Gerência de Segurança da Informação:</w:t>
      </w:r>
    </w:p>
    <w:p w14:paraId="43C7D93C" w14:textId="77777777" w:rsidR="003926C9" w:rsidRDefault="003926C9">
      <w:pPr>
        <w:spacing w:after="0" w:line="240" w:lineRule="auto"/>
        <w:ind w:left="1728"/>
        <w:jc w:val="both"/>
        <w:rPr>
          <w:rFonts w:ascii="Arial" w:eastAsia="Arial" w:hAnsi="Arial" w:cs="Arial"/>
        </w:rPr>
      </w:pPr>
    </w:p>
    <w:p w14:paraId="64E5B8FF"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Conduzir a Gestão e Operação da segurança da informação, tendo como base esta política e demais resoluções do CGSI;</w:t>
      </w:r>
    </w:p>
    <w:p w14:paraId="5BF7058C" w14:textId="77777777" w:rsidR="003926C9" w:rsidRDefault="003926C9">
      <w:pPr>
        <w:spacing w:after="0" w:line="240" w:lineRule="auto"/>
        <w:ind w:left="2127"/>
        <w:jc w:val="both"/>
        <w:rPr>
          <w:rFonts w:ascii="Arial" w:eastAsia="Arial" w:hAnsi="Arial" w:cs="Arial"/>
        </w:rPr>
      </w:pPr>
    </w:p>
    <w:p w14:paraId="2E9CAFD1"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Apoiar o CGSI em suas deliberações;</w:t>
      </w:r>
    </w:p>
    <w:p w14:paraId="4C11A43D" w14:textId="77777777" w:rsidR="003926C9" w:rsidRDefault="003926C9">
      <w:pPr>
        <w:spacing w:after="0" w:line="240" w:lineRule="auto"/>
        <w:ind w:left="2127"/>
        <w:jc w:val="both"/>
        <w:rPr>
          <w:rFonts w:ascii="Arial" w:eastAsia="Arial" w:hAnsi="Arial" w:cs="Arial"/>
        </w:rPr>
      </w:pPr>
    </w:p>
    <w:p w14:paraId="5BD6A4A8"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Elaborar e propor ao CGSI as normas e procedimentos de segurança da informação, necessários para se fazer cumprir a PGSI;</w:t>
      </w:r>
    </w:p>
    <w:p w14:paraId="54779B78" w14:textId="77777777" w:rsidR="003926C9" w:rsidRDefault="003926C9">
      <w:pPr>
        <w:spacing w:after="0" w:line="240" w:lineRule="auto"/>
        <w:ind w:left="2127"/>
        <w:jc w:val="both"/>
        <w:rPr>
          <w:rFonts w:ascii="Arial" w:eastAsia="Arial" w:hAnsi="Arial" w:cs="Arial"/>
        </w:rPr>
      </w:pPr>
    </w:p>
    <w:p w14:paraId="0B942DA7"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Identificar e avaliar as principais ameaças à segurança da informação, bem como propor e, quando aprovado, implantar medidas corretivas para reduzir o risco;</w:t>
      </w:r>
    </w:p>
    <w:p w14:paraId="4EA81817" w14:textId="77777777" w:rsidR="003926C9" w:rsidRDefault="003926C9">
      <w:pPr>
        <w:spacing w:after="0" w:line="240" w:lineRule="auto"/>
        <w:ind w:left="2127"/>
        <w:jc w:val="both"/>
        <w:rPr>
          <w:rFonts w:ascii="Arial" w:eastAsia="Arial" w:hAnsi="Arial" w:cs="Arial"/>
        </w:rPr>
      </w:pPr>
    </w:p>
    <w:p w14:paraId="21B0FB94"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Tomar as ações cabíveis para se fazer cumprir os termos desta política;</w:t>
      </w:r>
    </w:p>
    <w:p w14:paraId="1DB032B6" w14:textId="77777777" w:rsidR="003926C9" w:rsidRDefault="003926C9">
      <w:pPr>
        <w:spacing w:after="0" w:line="240" w:lineRule="auto"/>
        <w:ind w:left="2127"/>
        <w:jc w:val="both"/>
        <w:rPr>
          <w:rFonts w:ascii="Arial" w:eastAsia="Arial" w:hAnsi="Arial" w:cs="Arial"/>
        </w:rPr>
      </w:pPr>
    </w:p>
    <w:p w14:paraId="0B9630B5"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Realizar a gestão dos incidentes de segurança da informação, garantindo tratamento adequado.</w:t>
      </w:r>
    </w:p>
    <w:p w14:paraId="1BD75943" w14:textId="77777777" w:rsidR="003926C9" w:rsidRDefault="003926C9">
      <w:pPr>
        <w:spacing w:after="0" w:line="240" w:lineRule="auto"/>
        <w:ind w:left="2127"/>
        <w:jc w:val="both"/>
        <w:rPr>
          <w:rFonts w:ascii="Arial" w:eastAsia="Arial" w:hAnsi="Arial" w:cs="Arial"/>
        </w:rPr>
      </w:pPr>
    </w:p>
    <w:p w14:paraId="2F881A16" w14:textId="77777777" w:rsidR="003926C9" w:rsidRDefault="00000000">
      <w:pPr>
        <w:rPr>
          <w:rFonts w:ascii="Arial" w:eastAsia="Arial" w:hAnsi="Arial" w:cs="Arial"/>
          <w:b/>
          <w:bCs/>
        </w:rPr>
      </w:pPr>
      <w:r>
        <w:br w:type="page"/>
      </w:r>
    </w:p>
    <w:p w14:paraId="135D810E"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lastRenderedPageBreak/>
        <w:t>GESTORES DA INFORMAÇÃO</w:t>
      </w:r>
    </w:p>
    <w:p w14:paraId="052CBF5F" w14:textId="77777777" w:rsidR="003926C9" w:rsidRDefault="003926C9">
      <w:pPr>
        <w:spacing w:after="0" w:line="240" w:lineRule="auto"/>
        <w:ind w:left="1224"/>
        <w:jc w:val="both"/>
        <w:rPr>
          <w:rFonts w:ascii="Arial" w:eastAsia="Arial" w:hAnsi="Arial" w:cs="Arial"/>
        </w:rPr>
      </w:pPr>
    </w:p>
    <w:p w14:paraId="20B6455A" w14:textId="77777777" w:rsidR="003926C9" w:rsidRDefault="00000000">
      <w:pPr>
        <w:numPr>
          <w:ilvl w:val="2"/>
          <w:numId w:val="1"/>
        </w:numPr>
        <w:spacing w:after="0" w:line="240" w:lineRule="auto"/>
        <w:ind w:left="1418" w:hanging="698"/>
        <w:jc w:val="both"/>
        <w:rPr>
          <w:rFonts w:ascii="Arial" w:eastAsia="Arial" w:hAnsi="Arial" w:cs="Arial"/>
        </w:rPr>
      </w:pPr>
      <w:r>
        <w:rPr>
          <w:rFonts w:ascii="Arial" w:eastAsia="Arial" w:hAnsi="Arial" w:cs="Arial"/>
        </w:rPr>
        <w:t>É responsabilidade dos Gestores da Informação:</w:t>
      </w:r>
    </w:p>
    <w:p w14:paraId="0B8F5D1F" w14:textId="77777777" w:rsidR="003926C9" w:rsidRDefault="003926C9">
      <w:pPr>
        <w:spacing w:after="0" w:line="240" w:lineRule="auto"/>
        <w:ind w:left="1728"/>
        <w:jc w:val="both"/>
        <w:rPr>
          <w:rFonts w:ascii="Arial" w:eastAsia="Arial" w:hAnsi="Arial" w:cs="Arial"/>
        </w:rPr>
      </w:pPr>
    </w:p>
    <w:p w14:paraId="15F4366C" w14:textId="3E44836E"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Gerenciar as informações geradas ou sob a responsabilidade da sua área de negócio durante todo o seu ciclo de vida, incluindo a criação, manuseio e descarte conforme as normas estabelecidas pela Empresa de Caminhões, especialmente as informações contidas no SGCI</w:t>
      </w:r>
      <w:r w:rsidR="00000000">
        <w:rPr>
          <w:rFonts w:ascii="Arial" w:eastAsia="Arial" w:hAnsi="Arial" w:cs="Arial"/>
        </w:rPr>
        <w:t>;</w:t>
      </w:r>
    </w:p>
    <w:p w14:paraId="54D87DA3" w14:textId="77777777" w:rsidR="003926C9" w:rsidRDefault="003926C9">
      <w:pPr>
        <w:spacing w:after="0" w:line="240" w:lineRule="auto"/>
        <w:ind w:left="2127"/>
        <w:jc w:val="both"/>
        <w:rPr>
          <w:rFonts w:ascii="Arial" w:eastAsia="Arial" w:hAnsi="Arial" w:cs="Arial"/>
        </w:rPr>
      </w:pPr>
    </w:p>
    <w:p w14:paraId="1058BD18" w14:textId="1FA0BDF8"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Identificar, classificar e rotular as informações geradas ou sob a responsabilidade da sua área de negócio conforme normas, critérios e procedimentos adotados pela Empresa de Caminhões</w:t>
      </w:r>
      <w:r w:rsidR="00000000">
        <w:rPr>
          <w:rFonts w:ascii="Arial" w:eastAsia="Arial" w:hAnsi="Arial" w:cs="Arial"/>
        </w:rPr>
        <w:t>;</w:t>
      </w:r>
    </w:p>
    <w:p w14:paraId="375B0442" w14:textId="77777777" w:rsidR="003926C9" w:rsidRDefault="003926C9">
      <w:pPr>
        <w:spacing w:after="0" w:line="240" w:lineRule="auto"/>
        <w:ind w:left="2127"/>
        <w:jc w:val="both"/>
        <w:rPr>
          <w:rFonts w:ascii="Arial" w:eastAsia="Arial" w:hAnsi="Arial" w:cs="Arial"/>
        </w:rPr>
      </w:pPr>
    </w:p>
    <w:p w14:paraId="39BF16D8"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 xml:space="preserve">Periodicamente revisar as informações geradas ou sob a responsabilidade da sua área de negócio, ajustando a classificação e rotulagem </w:t>
      </w:r>
      <w:proofErr w:type="gramStart"/>
      <w:r>
        <w:rPr>
          <w:rFonts w:ascii="Arial" w:eastAsia="Arial" w:hAnsi="Arial" w:cs="Arial"/>
        </w:rPr>
        <w:t>das mesmas</w:t>
      </w:r>
      <w:proofErr w:type="gramEnd"/>
      <w:r>
        <w:rPr>
          <w:rFonts w:ascii="Arial" w:eastAsia="Arial" w:hAnsi="Arial" w:cs="Arial"/>
        </w:rPr>
        <w:t xml:space="preserve"> conforme necessário;</w:t>
      </w:r>
    </w:p>
    <w:p w14:paraId="72DC1F27" w14:textId="77777777" w:rsidR="003926C9" w:rsidRDefault="003926C9">
      <w:pPr>
        <w:spacing w:after="0" w:line="240" w:lineRule="auto"/>
        <w:ind w:left="2127"/>
        <w:jc w:val="both"/>
        <w:rPr>
          <w:rFonts w:ascii="Arial" w:eastAsia="Arial" w:hAnsi="Arial" w:cs="Arial"/>
        </w:rPr>
      </w:pPr>
    </w:p>
    <w:p w14:paraId="01A40E56"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Autorizar e revisar os acessos à informação e sistemas de informação sob sua responsabilidade;</w:t>
      </w:r>
    </w:p>
    <w:p w14:paraId="0DC6B3C4" w14:textId="77777777" w:rsidR="003926C9" w:rsidRDefault="003926C9">
      <w:pPr>
        <w:spacing w:after="0" w:line="240" w:lineRule="auto"/>
        <w:ind w:left="2127"/>
        <w:jc w:val="both"/>
        <w:rPr>
          <w:rFonts w:ascii="Arial" w:eastAsia="Arial" w:hAnsi="Arial" w:cs="Arial"/>
        </w:rPr>
      </w:pPr>
    </w:p>
    <w:p w14:paraId="1AEB145D" w14:textId="0A120EF0"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Solicitar a concessão ou revogação de acesso à informação ou sistemas de informação de acordo com os procedimentos adotados pela Empresa de Caminhões</w:t>
      </w:r>
      <w:r w:rsidR="00000000">
        <w:rPr>
          <w:rFonts w:ascii="Arial" w:eastAsia="Arial" w:hAnsi="Arial" w:cs="Arial"/>
        </w:rPr>
        <w:t>.</w:t>
      </w:r>
    </w:p>
    <w:p w14:paraId="4778EE91" w14:textId="77777777" w:rsidR="003926C9" w:rsidRDefault="003926C9">
      <w:pPr>
        <w:spacing w:after="0" w:line="240" w:lineRule="auto"/>
        <w:ind w:left="2127"/>
        <w:jc w:val="both"/>
        <w:rPr>
          <w:rFonts w:ascii="Arial" w:eastAsia="Arial" w:hAnsi="Arial" w:cs="Arial"/>
        </w:rPr>
      </w:pPr>
    </w:p>
    <w:p w14:paraId="05650A68"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b/>
          <w:bCs/>
        </w:rPr>
        <w:t>USUÁRIOS DA INFORMAÇÃO</w:t>
      </w:r>
    </w:p>
    <w:p w14:paraId="104CEBC9" w14:textId="77777777" w:rsidR="003926C9" w:rsidRDefault="003926C9">
      <w:pPr>
        <w:spacing w:after="0" w:line="240" w:lineRule="auto"/>
        <w:ind w:left="1224"/>
        <w:jc w:val="both"/>
        <w:rPr>
          <w:rFonts w:ascii="Arial" w:eastAsia="Arial" w:hAnsi="Arial" w:cs="Arial"/>
        </w:rPr>
      </w:pPr>
    </w:p>
    <w:p w14:paraId="71FE33BE" w14:textId="77777777" w:rsidR="003926C9" w:rsidRDefault="00000000">
      <w:pPr>
        <w:numPr>
          <w:ilvl w:val="2"/>
          <w:numId w:val="1"/>
        </w:numPr>
        <w:spacing w:after="0" w:line="240" w:lineRule="auto"/>
        <w:ind w:left="1418" w:hanging="698"/>
        <w:jc w:val="both"/>
        <w:rPr>
          <w:rFonts w:ascii="Arial" w:eastAsia="Arial" w:hAnsi="Arial" w:cs="Arial"/>
        </w:rPr>
      </w:pPr>
      <w:r>
        <w:rPr>
          <w:rFonts w:ascii="Arial" w:eastAsia="Arial" w:hAnsi="Arial" w:cs="Arial"/>
        </w:rPr>
        <w:t>É responsabilidade dos Usuários da Informação:</w:t>
      </w:r>
    </w:p>
    <w:p w14:paraId="4013E2EE" w14:textId="77777777" w:rsidR="003926C9" w:rsidRDefault="003926C9">
      <w:pPr>
        <w:spacing w:after="0" w:line="240" w:lineRule="auto"/>
        <w:ind w:left="1728"/>
        <w:jc w:val="both"/>
        <w:rPr>
          <w:rFonts w:ascii="Arial" w:eastAsia="Arial" w:hAnsi="Arial" w:cs="Arial"/>
        </w:rPr>
      </w:pPr>
    </w:p>
    <w:p w14:paraId="55F5954F"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Ler, compreender e cumprir integralmente os termos da Política Geral de Segurança da Informação, bem como as demais normas e procedimentos de segurança aplicáveis;</w:t>
      </w:r>
    </w:p>
    <w:p w14:paraId="496DD12A" w14:textId="77777777" w:rsidR="003926C9" w:rsidRDefault="003926C9">
      <w:pPr>
        <w:spacing w:after="0" w:line="240" w:lineRule="auto"/>
        <w:ind w:left="2127"/>
        <w:jc w:val="both"/>
        <w:rPr>
          <w:rFonts w:ascii="Arial" w:eastAsia="Arial" w:hAnsi="Arial" w:cs="Arial"/>
        </w:rPr>
      </w:pPr>
    </w:p>
    <w:p w14:paraId="14FE0D74"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t>Encaminhar quaisquer dúvidas e/ou pedidos de esclarecimento sobre a Política Geral de Segurança da Informação, suas normas e procedimentos a Gerência de Segurança da Informação ou, quando pertinente, ao Comitê Gestor de Segurança da Informação;</w:t>
      </w:r>
    </w:p>
    <w:p w14:paraId="7156E2C5" w14:textId="77777777" w:rsidR="003926C9" w:rsidRDefault="003926C9">
      <w:pPr>
        <w:spacing w:after="0" w:line="240" w:lineRule="auto"/>
        <w:ind w:left="2127"/>
        <w:jc w:val="both"/>
        <w:rPr>
          <w:rFonts w:ascii="Arial" w:eastAsia="Arial" w:hAnsi="Arial" w:cs="Arial"/>
        </w:rPr>
      </w:pPr>
    </w:p>
    <w:p w14:paraId="2D469248" w14:textId="06F9E022"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Comunicar à Gerência de Segurança da Informação qualquer evento que viole esta Política ou coloque/possa vir a colocar em risco a segurança das informações ou dos recursos computacionais da Empresa de Caminhões</w:t>
      </w:r>
      <w:r w:rsidR="00000000">
        <w:rPr>
          <w:rFonts w:ascii="Arial" w:eastAsia="Arial" w:hAnsi="Arial" w:cs="Arial"/>
        </w:rPr>
        <w:t>;</w:t>
      </w:r>
    </w:p>
    <w:p w14:paraId="0766B198" w14:textId="77777777" w:rsidR="003926C9" w:rsidRDefault="003926C9">
      <w:pPr>
        <w:spacing w:after="0" w:line="240" w:lineRule="auto"/>
        <w:ind w:left="2410"/>
        <w:jc w:val="both"/>
        <w:rPr>
          <w:rFonts w:ascii="Arial" w:eastAsia="Arial" w:hAnsi="Arial" w:cs="Arial"/>
        </w:rPr>
      </w:pPr>
    </w:p>
    <w:p w14:paraId="09B7DB1B" w14:textId="34904E5D" w:rsidR="003926C9" w:rsidRDefault="006C1E8E">
      <w:pPr>
        <w:numPr>
          <w:ilvl w:val="3"/>
          <w:numId w:val="1"/>
        </w:numPr>
        <w:spacing w:after="0" w:line="240" w:lineRule="auto"/>
        <w:ind w:left="2127" w:hanging="1047"/>
        <w:jc w:val="both"/>
        <w:rPr>
          <w:rFonts w:ascii="Arial" w:eastAsia="Arial" w:hAnsi="Arial" w:cs="Arial"/>
        </w:rPr>
      </w:pPr>
      <w:r w:rsidRPr="006C1E8E">
        <w:rPr>
          <w:rFonts w:ascii="Arial" w:eastAsia="Arial" w:hAnsi="Arial" w:cs="Arial"/>
        </w:rPr>
        <w:t>Assinar o Termo de Uso de Sistemas de Informação da Empresa de Caminhões, formalizando a ciência e o aceite integral das disposições da Política Geral de Segurança da Informação, bem como as demais normas e procedimentos de segurança, assumindo responsabilidade pelo seu cumprimento</w:t>
      </w:r>
      <w:r w:rsidR="00000000">
        <w:rPr>
          <w:rFonts w:ascii="Arial" w:eastAsia="Arial" w:hAnsi="Arial" w:cs="Arial"/>
        </w:rPr>
        <w:t>;</w:t>
      </w:r>
    </w:p>
    <w:p w14:paraId="6D5D47D7" w14:textId="77777777" w:rsidR="003926C9" w:rsidRDefault="003926C9">
      <w:pPr>
        <w:spacing w:after="0" w:line="240" w:lineRule="auto"/>
        <w:ind w:left="2127"/>
        <w:jc w:val="both"/>
        <w:rPr>
          <w:rFonts w:ascii="Arial" w:eastAsia="Arial" w:hAnsi="Arial" w:cs="Arial"/>
        </w:rPr>
      </w:pPr>
    </w:p>
    <w:p w14:paraId="2E99E351" w14:textId="77777777" w:rsidR="003926C9" w:rsidRDefault="00000000">
      <w:pPr>
        <w:numPr>
          <w:ilvl w:val="3"/>
          <w:numId w:val="1"/>
        </w:numPr>
        <w:spacing w:after="0" w:line="240" w:lineRule="auto"/>
        <w:ind w:left="2127" w:hanging="1047"/>
        <w:jc w:val="both"/>
        <w:rPr>
          <w:rFonts w:ascii="Arial" w:eastAsia="Arial" w:hAnsi="Arial" w:cs="Arial"/>
        </w:rPr>
      </w:pPr>
      <w:r>
        <w:rPr>
          <w:rFonts w:ascii="Arial" w:eastAsia="Arial" w:hAnsi="Arial" w:cs="Arial"/>
        </w:rPr>
        <w:lastRenderedPageBreak/>
        <w:t>Responder pela inobservância da Política Geral de Segurança da Informação, normas e procedimentos de segurança, conforme definido no item sanções e punições.</w:t>
      </w:r>
    </w:p>
    <w:p w14:paraId="60B25697" w14:textId="77777777" w:rsidR="003926C9" w:rsidRDefault="003926C9">
      <w:pPr>
        <w:spacing w:after="0" w:line="240" w:lineRule="auto"/>
        <w:ind w:left="-426"/>
        <w:jc w:val="both"/>
        <w:rPr>
          <w:rFonts w:ascii="Arial" w:eastAsia="Arial" w:hAnsi="Arial" w:cs="Arial"/>
        </w:rPr>
      </w:pPr>
    </w:p>
    <w:p w14:paraId="34B0D997" w14:textId="50B9DBBC" w:rsidR="003926C9" w:rsidRDefault="003926C9">
      <w:pPr>
        <w:rPr>
          <w:rFonts w:ascii="Arial" w:eastAsia="Arial" w:hAnsi="Arial" w:cs="Arial"/>
          <w:b/>
          <w:bCs/>
        </w:rPr>
      </w:pPr>
    </w:p>
    <w:p w14:paraId="7F983D8F"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Sanções e Punições</w:t>
      </w:r>
    </w:p>
    <w:p w14:paraId="0E7E90A3" w14:textId="77777777" w:rsidR="003926C9" w:rsidRDefault="003926C9">
      <w:pPr>
        <w:spacing w:after="0" w:line="240" w:lineRule="auto"/>
        <w:ind w:left="-426"/>
        <w:jc w:val="both"/>
        <w:rPr>
          <w:rFonts w:ascii="Arial" w:eastAsia="Arial" w:hAnsi="Arial" w:cs="Arial"/>
          <w:b/>
          <w:bCs/>
        </w:rPr>
      </w:pPr>
    </w:p>
    <w:p w14:paraId="287F7018"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rPr>
        <w:t>As violações, mesmo que por mera omissão ou tentativa não consumada, desta política, bem como demais normas e procedimentos de segurança, serão passíveis de penalidades que incluem advertência verbal, advertência por escrito, suspensão não remunerada e a demissão por justa causa;</w:t>
      </w:r>
    </w:p>
    <w:p w14:paraId="3BFC0902" w14:textId="77777777" w:rsidR="003926C9" w:rsidRDefault="003926C9">
      <w:pPr>
        <w:spacing w:after="0" w:line="240" w:lineRule="auto"/>
        <w:ind w:left="284"/>
        <w:jc w:val="both"/>
        <w:rPr>
          <w:rFonts w:ascii="Arial" w:eastAsia="Arial" w:hAnsi="Arial" w:cs="Arial"/>
        </w:rPr>
      </w:pPr>
    </w:p>
    <w:p w14:paraId="4EF265B8"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rPr>
        <w:t>A aplicação de sanções e punições será realizada conforme a análise do Comitê Gestor de Segurança da Informação, devendo-se considerar a gravidade da infração, efeito alcançado, recorrência e as hipóteses previstas no artigo 482 da Consolidação das Leis do Trabalho, podendo o CGSI, no uso do poder disciplinar que lhe é atribuído, aplicar a pena que entender cabível quando tipificada a falta grave.</w:t>
      </w:r>
    </w:p>
    <w:p w14:paraId="4435356F" w14:textId="77777777" w:rsidR="003926C9" w:rsidRDefault="003926C9">
      <w:pPr>
        <w:spacing w:after="0" w:line="240" w:lineRule="auto"/>
        <w:ind w:left="284"/>
        <w:jc w:val="both"/>
        <w:rPr>
          <w:rFonts w:ascii="Arial" w:eastAsia="Arial" w:hAnsi="Arial" w:cs="Arial"/>
        </w:rPr>
      </w:pPr>
    </w:p>
    <w:p w14:paraId="484FCB40"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rPr>
        <w:t>No caso de terceiros contratados ou prestadores de serviço, o CGSI deve analisar a ocorrência e deliberar sobre a efetivação das sanções e punições conforme termos previstos em contrato;</w:t>
      </w:r>
    </w:p>
    <w:p w14:paraId="38352D9E" w14:textId="77777777" w:rsidR="003926C9" w:rsidRDefault="003926C9">
      <w:pPr>
        <w:spacing w:after="0" w:line="240" w:lineRule="auto"/>
        <w:ind w:left="284"/>
        <w:jc w:val="both"/>
        <w:rPr>
          <w:rFonts w:ascii="Arial" w:eastAsia="Arial" w:hAnsi="Arial" w:cs="Arial"/>
        </w:rPr>
      </w:pPr>
    </w:p>
    <w:p w14:paraId="6B23D84B" w14:textId="4B12DC1D"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Para o caso de violações que impliquem em atividades ilegais, ou que possam incorrer em dano à Empresa de Caminhões, o infrator será responsabilizado pelos prejuízos, cabendo aplicação das medidas judiciais pertinentes sem prejuízo aos termos descritos nos itens 6.1, 6.2 e 6.3 desta política</w:t>
      </w:r>
      <w:r w:rsidR="00000000">
        <w:rPr>
          <w:rFonts w:ascii="Arial" w:eastAsia="Arial" w:hAnsi="Arial" w:cs="Arial"/>
        </w:rPr>
        <w:t>.</w:t>
      </w:r>
    </w:p>
    <w:p w14:paraId="592DA38A" w14:textId="77777777" w:rsidR="003926C9" w:rsidRDefault="003926C9">
      <w:pPr>
        <w:spacing w:after="0" w:line="240" w:lineRule="auto"/>
        <w:ind w:left="284"/>
        <w:jc w:val="both"/>
        <w:rPr>
          <w:rFonts w:ascii="Arial" w:eastAsia="Arial" w:hAnsi="Arial" w:cs="Arial"/>
        </w:rPr>
      </w:pPr>
    </w:p>
    <w:p w14:paraId="46E7CD5C"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Casos Omissos</w:t>
      </w:r>
    </w:p>
    <w:p w14:paraId="45BE0F4C" w14:textId="77777777" w:rsidR="003926C9" w:rsidRDefault="003926C9">
      <w:pPr>
        <w:pBdr>
          <w:top w:val="nil"/>
          <w:left w:val="nil"/>
          <w:bottom w:val="nil"/>
          <w:right w:val="nil"/>
          <w:between w:val="nil"/>
        </w:pBdr>
        <w:spacing w:after="0" w:line="240" w:lineRule="auto"/>
        <w:ind w:left="720"/>
        <w:rPr>
          <w:rFonts w:ascii="Arial" w:eastAsia="Arial" w:hAnsi="Arial" w:cs="Arial"/>
          <w:b/>
          <w:bCs/>
          <w:color w:val="000000"/>
        </w:rPr>
      </w:pPr>
    </w:p>
    <w:p w14:paraId="275DBE63" w14:textId="77777777" w:rsidR="003926C9" w:rsidRDefault="00000000">
      <w:pPr>
        <w:numPr>
          <w:ilvl w:val="1"/>
          <w:numId w:val="1"/>
        </w:numPr>
        <w:spacing w:after="0" w:line="240" w:lineRule="auto"/>
        <w:ind w:left="284"/>
        <w:jc w:val="both"/>
        <w:rPr>
          <w:rFonts w:ascii="Arial" w:eastAsia="Arial" w:hAnsi="Arial" w:cs="Arial"/>
        </w:rPr>
      </w:pPr>
      <w:r>
        <w:rPr>
          <w:rFonts w:ascii="Arial" w:eastAsia="Arial" w:hAnsi="Arial" w:cs="Arial"/>
        </w:rPr>
        <w:t xml:space="preserve">Os casos omissos serão avaliados pelo Comitê Gestor de Segurança da Informação para posterior deliberação. </w:t>
      </w:r>
    </w:p>
    <w:p w14:paraId="525DA565" w14:textId="77777777" w:rsidR="003926C9" w:rsidRDefault="003926C9">
      <w:pPr>
        <w:spacing w:after="0" w:line="240" w:lineRule="auto"/>
        <w:ind w:left="284"/>
        <w:jc w:val="both"/>
        <w:rPr>
          <w:rFonts w:ascii="Arial" w:eastAsia="Arial" w:hAnsi="Arial" w:cs="Arial"/>
        </w:rPr>
      </w:pPr>
    </w:p>
    <w:p w14:paraId="6D9EEDD4" w14:textId="57FACEBB" w:rsidR="003926C9" w:rsidRDefault="006C1E8E">
      <w:pPr>
        <w:numPr>
          <w:ilvl w:val="1"/>
          <w:numId w:val="1"/>
        </w:numPr>
        <w:spacing w:after="0" w:line="240" w:lineRule="auto"/>
        <w:ind w:left="284"/>
        <w:jc w:val="both"/>
        <w:rPr>
          <w:rFonts w:ascii="Arial" w:eastAsia="Arial" w:hAnsi="Arial" w:cs="Arial"/>
        </w:rPr>
      </w:pPr>
      <w:r w:rsidRPr="006C1E8E">
        <w:rPr>
          <w:rFonts w:ascii="Arial" w:eastAsia="Arial" w:hAnsi="Arial" w:cs="Arial"/>
        </w:rPr>
        <w:t>As diretrizes estabelecidas nesta política e nas demais normas e procedimentos de segurança, não se esgotam em razão da contínua evolução tecnológica e constante surgimento de novas ameaças. Desta forma, não se constitui rol enumerativo, sendo obrigação do usuário da informação da Empresa de Caminhões adotar, sempre que possível, outras medidas de segurança além das aqui previstas, com o objetivo de garantir proteção às informações da Empresa de Caminhões</w:t>
      </w:r>
      <w:r w:rsidR="00000000">
        <w:rPr>
          <w:rFonts w:ascii="Arial" w:eastAsia="Arial" w:hAnsi="Arial" w:cs="Arial"/>
        </w:rPr>
        <w:t>.</w:t>
      </w:r>
    </w:p>
    <w:p w14:paraId="0516CB91" w14:textId="77777777" w:rsidR="003926C9" w:rsidRDefault="003926C9">
      <w:pPr>
        <w:spacing w:after="0" w:line="240" w:lineRule="auto"/>
        <w:ind w:left="284"/>
        <w:jc w:val="both"/>
        <w:rPr>
          <w:rFonts w:ascii="Arial" w:eastAsia="Arial" w:hAnsi="Arial" w:cs="Arial"/>
        </w:rPr>
      </w:pPr>
    </w:p>
    <w:p w14:paraId="568C1C5E"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Glossário</w:t>
      </w:r>
    </w:p>
    <w:p w14:paraId="58291FCF" w14:textId="77777777" w:rsidR="003926C9" w:rsidRDefault="003926C9">
      <w:pPr>
        <w:spacing w:after="0" w:line="240" w:lineRule="auto"/>
        <w:ind w:left="-426"/>
        <w:jc w:val="both"/>
        <w:rPr>
          <w:rFonts w:ascii="Arial" w:eastAsia="Arial" w:hAnsi="Arial" w:cs="Arial"/>
        </w:rPr>
      </w:pPr>
    </w:p>
    <w:p w14:paraId="3CB623FD" w14:textId="64122569"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Ameaça</w:t>
      </w:r>
      <w:r>
        <w:rPr>
          <w:rFonts w:ascii="Arial" w:eastAsia="Arial" w:hAnsi="Arial" w:cs="Arial"/>
        </w:rPr>
        <w:t xml:space="preserve">: </w:t>
      </w:r>
      <w:r w:rsidR="006C1E8E" w:rsidRPr="006C1E8E">
        <w:rPr>
          <w:rFonts w:ascii="Arial" w:eastAsia="Arial" w:hAnsi="Arial" w:cs="Arial"/>
        </w:rPr>
        <w:t>Causa potencial de um incidente, que pode vir a prejudicar a Empresa de Caminhões</w:t>
      </w:r>
      <w:r>
        <w:rPr>
          <w:rFonts w:ascii="Arial" w:eastAsia="Arial" w:hAnsi="Arial" w:cs="Arial"/>
        </w:rPr>
        <w:t>;</w:t>
      </w:r>
    </w:p>
    <w:p w14:paraId="328F67F1" w14:textId="77777777" w:rsidR="003926C9" w:rsidRDefault="003926C9">
      <w:pPr>
        <w:spacing w:after="0" w:line="240" w:lineRule="auto"/>
        <w:ind w:left="567"/>
        <w:jc w:val="both"/>
        <w:rPr>
          <w:rFonts w:ascii="Arial" w:eastAsia="Arial" w:hAnsi="Arial" w:cs="Arial"/>
        </w:rPr>
      </w:pPr>
    </w:p>
    <w:p w14:paraId="429369E2" w14:textId="78975792"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Ativo: </w:t>
      </w:r>
      <w:r w:rsidR="006C1E8E" w:rsidRPr="006C1E8E">
        <w:rPr>
          <w:rFonts w:ascii="Arial" w:eastAsia="Arial" w:hAnsi="Arial" w:cs="Arial"/>
        </w:rPr>
        <w:t>Tudo aquilo que possui valor para a Empresa de Caminhões</w:t>
      </w:r>
      <w:r>
        <w:rPr>
          <w:rFonts w:ascii="Arial" w:eastAsia="Arial" w:hAnsi="Arial" w:cs="Arial"/>
        </w:rPr>
        <w:t>;</w:t>
      </w:r>
    </w:p>
    <w:p w14:paraId="2C51DB12" w14:textId="77777777" w:rsidR="003926C9" w:rsidRDefault="003926C9">
      <w:pPr>
        <w:spacing w:after="0" w:line="240" w:lineRule="auto"/>
        <w:ind w:left="567"/>
        <w:jc w:val="both"/>
        <w:rPr>
          <w:rFonts w:ascii="Arial" w:eastAsia="Arial" w:hAnsi="Arial" w:cs="Arial"/>
          <w:b/>
          <w:bCs/>
        </w:rPr>
      </w:pPr>
    </w:p>
    <w:p w14:paraId="5B4DFE74" w14:textId="79C88146"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Ativo de informação: </w:t>
      </w:r>
      <w:r w:rsidR="006C1E8E" w:rsidRPr="006C1E8E">
        <w:rPr>
          <w:rFonts w:ascii="Arial" w:eastAsia="Arial" w:hAnsi="Arial" w:cs="Arial"/>
        </w:rPr>
        <w:t xml:space="preserve">Patrimônio intangível da Empresa de Caminhões, constituído por suas informações de qualquer natureza, incluindo de caráter estratégico, técnico, administrativo, financeiro, mercadológico, de recursos humanos, legal natureza, bem como </w:t>
      </w:r>
      <w:r w:rsidR="006C1E8E" w:rsidRPr="006C1E8E">
        <w:rPr>
          <w:rFonts w:ascii="Arial" w:eastAsia="Arial" w:hAnsi="Arial" w:cs="Arial"/>
        </w:rPr>
        <w:lastRenderedPageBreak/>
        <w:t>quaisquer informações criadas ou adquiridas por meio de parceria, aquisição, licenciamento, compra ou confiadas à Empresa de Caminhões por parceiros, clientes, empregados e terceiros, em formato escrito, verbal, físico ou digitalizado, armazenada, trafegada ou transitando pela infraestrutura computacional da Empresa de Caminhões ou por infraestrutura externa contratada pela organização, além dos documentos em suporte físico, ou mídia eletrônica transitados dentro e fora de sua estrutura física</w:t>
      </w:r>
      <w:r>
        <w:rPr>
          <w:rFonts w:ascii="Arial" w:eastAsia="Arial" w:hAnsi="Arial" w:cs="Arial"/>
        </w:rPr>
        <w:t>.</w:t>
      </w:r>
    </w:p>
    <w:p w14:paraId="5A279BD4" w14:textId="77777777" w:rsidR="003926C9" w:rsidRDefault="003926C9">
      <w:pPr>
        <w:spacing w:after="0" w:line="240" w:lineRule="auto"/>
        <w:ind w:left="567"/>
        <w:jc w:val="both"/>
        <w:rPr>
          <w:rFonts w:ascii="Arial" w:eastAsia="Arial" w:hAnsi="Arial" w:cs="Arial"/>
          <w:b/>
          <w:bCs/>
        </w:rPr>
      </w:pPr>
    </w:p>
    <w:p w14:paraId="3C91FF3D" w14:textId="1DCE9B69"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COMITÊ GESTOR DE SEGURANÇA DA INFORMAÇÃO – CGSI: </w:t>
      </w:r>
      <w:r>
        <w:rPr>
          <w:rFonts w:ascii="Arial" w:eastAsia="Arial" w:hAnsi="Arial" w:cs="Arial"/>
        </w:rPr>
        <w:t xml:space="preserve">Grupo de trabalho multidisciplinar permanente, efetivado pela diretoria da </w:t>
      </w:r>
      <w:r w:rsidR="006C1E8E" w:rsidRPr="006C1E8E">
        <w:rPr>
          <w:rFonts w:ascii="Arial" w:eastAsia="Arial" w:hAnsi="Arial" w:cs="Arial"/>
        </w:rPr>
        <w:t>Empresa de Caminhões</w:t>
      </w:r>
      <w:r>
        <w:rPr>
          <w:rFonts w:ascii="Arial" w:eastAsia="Arial" w:hAnsi="Arial" w:cs="Arial"/>
        </w:rPr>
        <w:t>, que tem por finalidade tratar questões ligadas à Segurança da Informação.</w:t>
      </w:r>
    </w:p>
    <w:p w14:paraId="47F99E3A" w14:textId="77777777" w:rsidR="003926C9" w:rsidRDefault="003926C9">
      <w:pPr>
        <w:spacing w:after="0" w:line="240" w:lineRule="auto"/>
        <w:ind w:left="567"/>
        <w:jc w:val="both"/>
        <w:rPr>
          <w:rFonts w:ascii="Arial" w:eastAsia="Arial" w:hAnsi="Arial" w:cs="Arial"/>
          <w:b/>
          <w:bCs/>
        </w:rPr>
      </w:pPr>
    </w:p>
    <w:p w14:paraId="4E37F375" w14:textId="1C7EAD70"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Confidencialidade: </w:t>
      </w:r>
      <w:r>
        <w:rPr>
          <w:rFonts w:ascii="Arial" w:eastAsia="Arial" w:hAnsi="Arial" w:cs="Arial"/>
        </w:rPr>
        <w:t xml:space="preserve">Propriedade dos ativos da informação da </w:t>
      </w:r>
      <w:r w:rsidR="006C1E8E" w:rsidRPr="006C1E8E">
        <w:rPr>
          <w:rFonts w:ascii="Arial" w:eastAsia="Arial" w:hAnsi="Arial" w:cs="Arial"/>
        </w:rPr>
        <w:t>Empresa de Caminhões</w:t>
      </w:r>
      <w:r>
        <w:rPr>
          <w:rFonts w:ascii="Arial" w:eastAsia="Arial" w:hAnsi="Arial" w:cs="Arial"/>
        </w:rPr>
        <w:t>, de não serem disponibilizados ou divulgados para indivíduos, processos ou entidades não autorizadas.</w:t>
      </w:r>
    </w:p>
    <w:p w14:paraId="5383A7EB" w14:textId="77777777" w:rsidR="003926C9" w:rsidRDefault="003926C9">
      <w:pPr>
        <w:spacing w:after="0" w:line="240" w:lineRule="auto"/>
        <w:ind w:left="567"/>
        <w:jc w:val="both"/>
        <w:rPr>
          <w:rFonts w:ascii="Arial" w:eastAsia="Arial" w:hAnsi="Arial" w:cs="Arial"/>
          <w:b/>
          <w:bCs/>
        </w:rPr>
      </w:pPr>
    </w:p>
    <w:p w14:paraId="7CCDC918" w14:textId="2899560B"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Controle:</w:t>
      </w:r>
      <w:r>
        <w:rPr>
          <w:rFonts w:ascii="Arial" w:eastAsia="Arial" w:hAnsi="Arial" w:cs="Arial"/>
        </w:rPr>
        <w:t xml:space="preserve"> Medida de segurança adotada pela </w:t>
      </w:r>
      <w:r w:rsidR="006C1E8E" w:rsidRPr="006C1E8E">
        <w:rPr>
          <w:rFonts w:ascii="Arial" w:eastAsia="Arial" w:hAnsi="Arial" w:cs="Arial"/>
        </w:rPr>
        <w:t>Empresa de Caminhões</w:t>
      </w:r>
      <w:r w:rsidR="006C1E8E" w:rsidRPr="006C1E8E">
        <w:rPr>
          <w:rFonts w:ascii="Arial" w:eastAsia="Arial" w:hAnsi="Arial" w:cs="Arial"/>
        </w:rPr>
        <w:t xml:space="preserve"> </w:t>
      </w:r>
      <w:r>
        <w:rPr>
          <w:rFonts w:ascii="Arial" w:eastAsia="Arial" w:hAnsi="Arial" w:cs="Arial"/>
        </w:rPr>
        <w:t>para o tratamento de um risco específico.</w:t>
      </w:r>
    </w:p>
    <w:p w14:paraId="7DA89F0B" w14:textId="77777777" w:rsidR="003926C9" w:rsidRDefault="003926C9">
      <w:pPr>
        <w:spacing w:after="0" w:line="240" w:lineRule="auto"/>
        <w:ind w:left="567"/>
        <w:jc w:val="both"/>
        <w:rPr>
          <w:rFonts w:ascii="Arial" w:eastAsia="Arial" w:hAnsi="Arial" w:cs="Arial"/>
          <w:b/>
          <w:bCs/>
        </w:rPr>
      </w:pPr>
    </w:p>
    <w:p w14:paraId="48EA569E" w14:textId="226DC1B5"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Disponibilidade:</w:t>
      </w:r>
      <w:r>
        <w:rPr>
          <w:rFonts w:ascii="Arial" w:eastAsia="Arial" w:hAnsi="Arial" w:cs="Arial"/>
        </w:rPr>
        <w:t xml:space="preserve"> Propriedade dos ativos da informação da </w:t>
      </w:r>
      <w:r w:rsidR="006C1E8E" w:rsidRPr="006C1E8E">
        <w:rPr>
          <w:rFonts w:ascii="Arial" w:eastAsia="Arial" w:hAnsi="Arial" w:cs="Arial"/>
        </w:rPr>
        <w:t>Empresa de Caminhões</w:t>
      </w:r>
      <w:r>
        <w:rPr>
          <w:rFonts w:ascii="Arial" w:eastAsia="Arial" w:hAnsi="Arial" w:cs="Arial"/>
        </w:rPr>
        <w:t>, de serem acessíveis e utilizáveis sob demanda, por partes autorizadas.</w:t>
      </w:r>
    </w:p>
    <w:p w14:paraId="6109BB58" w14:textId="77777777" w:rsidR="003926C9" w:rsidRDefault="003926C9">
      <w:pPr>
        <w:spacing w:after="0" w:line="240" w:lineRule="auto"/>
        <w:ind w:left="567"/>
        <w:jc w:val="both"/>
        <w:rPr>
          <w:rFonts w:ascii="Arial" w:eastAsia="Arial" w:hAnsi="Arial" w:cs="Arial"/>
          <w:b/>
          <w:bCs/>
        </w:rPr>
      </w:pPr>
    </w:p>
    <w:p w14:paraId="4D6517E7" w14:textId="49B7E283"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Gestor da Informação: </w:t>
      </w:r>
      <w:r>
        <w:rPr>
          <w:rFonts w:ascii="Arial" w:eastAsia="Arial" w:hAnsi="Arial" w:cs="Arial"/>
        </w:rPr>
        <w:t xml:space="preserve">Usuário da informação que ocupe cargo </w:t>
      </w:r>
      <w:r w:rsidR="006C1E8E">
        <w:rPr>
          <w:rFonts w:ascii="Arial" w:eastAsia="Arial" w:hAnsi="Arial" w:cs="Arial"/>
        </w:rPr>
        <w:t>específico</w:t>
      </w:r>
      <w:r>
        <w:rPr>
          <w:rFonts w:ascii="Arial" w:eastAsia="Arial" w:hAnsi="Arial" w:cs="Arial"/>
        </w:rPr>
        <w:t>, ao qual foi atribuída responsabilidade sob um ou mais ativos de informação criados, adquiridos, manipulados ou colocados sob a responsabilidade de sua área de atuação.</w:t>
      </w:r>
    </w:p>
    <w:p w14:paraId="3A52D934" w14:textId="77777777" w:rsidR="003926C9" w:rsidRDefault="003926C9">
      <w:pPr>
        <w:spacing w:after="0" w:line="240" w:lineRule="auto"/>
        <w:ind w:left="567"/>
        <w:jc w:val="both"/>
        <w:rPr>
          <w:rFonts w:ascii="Arial" w:eastAsia="Arial" w:hAnsi="Arial" w:cs="Arial"/>
          <w:b/>
          <w:bCs/>
        </w:rPr>
      </w:pPr>
    </w:p>
    <w:p w14:paraId="17636307" w14:textId="2A625924"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Incidente de segurança da informação: </w:t>
      </w:r>
      <w:r>
        <w:rPr>
          <w:rFonts w:ascii="Arial" w:eastAsia="Arial" w:hAnsi="Arial" w:cs="Arial"/>
        </w:rPr>
        <w:t xml:space="preserve">Um evento ou conjunto de eventos indesejados de segurança da informação que tem possibilidade significativa de afetar as operações ou ameaçar as informações da </w:t>
      </w:r>
      <w:r w:rsidR="006C1E8E" w:rsidRPr="006C1E8E">
        <w:rPr>
          <w:rFonts w:ascii="Arial" w:eastAsia="Arial" w:hAnsi="Arial" w:cs="Arial"/>
        </w:rPr>
        <w:t>Empresa de Caminhões</w:t>
      </w:r>
      <w:r>
        <w:rPr>
          <w:rFonts w:ascii="Arial" w:eastAsia="Arial" w:hAnsi="Arial" w:cs="Arial"/>
        </w:rPr>
        <w:t>.</w:t>
      </w:r>
    </w:p>
    <w:p w14:paraId="5ADAD3CA" w14:textId="77777777" w:rsidR="003926C9" w:rsidRDefault="003926C9">
      <w:pPr>
        <w:spacing w:after="0" w:line="240" w:lineRule="auto"/>
        <w:ind w:left="567"/>
        <w:jc w:val="both"/>
        <w:rPr>
          <w:rFonts w:ascii="Arial" w:eastAsia="Arial" w:hAnsi="Arial" w:cs="Arial"/>
          <w:b/>
          <w:bCs/>
        </w:rPr>
      </w:pPr>
    </w:p>
    <w:p w14:paraId="17FBDAD4" w14:textId="77777777"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Integridade:</w:t>
      </w:r>
      <w:r>
        <w:rPr>
          <w:rFonts w:ascii="Arial" w:eastAsia="Arial" w:hAnsi="Arial" w:cs="Arial"/>
        </w:rPr>
        <w:t xml:space="preserve"> Propriedade dos ativos da informação da DHL, de serem exatos e completos.</w:t>
      </w:r>
    </w:p>
    <w:p w14:paraId="3406C6D1" w14:textId="77777777" w:rsidR="003926C9" w:rsidRDefault="003926C9">
      <w:pPr>
        <w:spacing w:after="0" w:line="240" w:lineRule="auto"/>
        <w:ind w:left="567"/>
        <w:jc w:val="both"/>
        <w:rPr>
          <w:rFonts w:ascii="Arial" w:eastAsia="Arial" w:hAnsi="Arial" w:cs="Arial"/>
          <w:b/>
          <w:bCs/>
        </w:rPr>
      </w:pPr>
    </w:p>
    <w:p w14:paraId="03060490" w14:textId="45C45D2F"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Risco de segurança da informação: </w:t>
      </w:r>
      <w:r>
        <w:rPr>
          <w:rFonts w:ascii="Arial" w:eastAsia="Arial" w:hAnsi="Arial" w:cs="Arial"/>
        </w:rPr>
        <w:t xml:space="preserve">Efeito da incerteza sobre os objetivos de segurança da informação da </w:t>
      </w:r>
      <w:r w:rsidR="006C1E8E" w:rsidRPr="006C1E8E">
        <w:rPr>
          <w:rFonts w:ascii="Arial" w:eastAsia="Arial" w:hAnsi="Arial" w:cs="Arial"/>
        </w:rPr>
        <w:t>Empresa de Caminhões</w:t>
      </w:r>
      <w:r>
        <w:rPr>
          <w:rFonts w:ascii="Arial" w:eastAsia="Arial" w:hAnsi="Arial" w:cs="Arial"/>
        </w:rPr>
        <w:t>.</w:t>
      </w:r>
    </w:p>
    <w:p w14:paraId="18E9CA7A" w14:textId="77777777" w:rsidR="003926C9" w:rsidRDefault="003926C9">
      <w:pPr>
        <w:spacing w:after="0" w:line="240" w:lineRule="auto"/>
        <w:ind w:left="567"/>
        <w:jc w:val="both"/>
        <w:rPr>
          <w:rFonts w:ascii="Arial" w:eastAsia="Arial" w:hAnsi="Arial" w:cs="Arial"/>
          <w:b/>
          <w:bCs/>
        </w:rPr>
      </w:pPr>
    </w:p>
    <w:p w14:paraId="5C096CB5" w14:textId="3DC91B5C"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Segurança da informação: </w:t>
      </w:r>
      <w:r>
        <w:rPr>
          <w:rFonts w:ascii="Arial" w:eastAsia="Arial" w:hAnsi="Arial" w:cs="Arial"/>
        </w:rPr>
        <w:t>A</w:t>
      </w:r>
      <w:r>
        <w:rPr>
          <w:rFonts w:ascii="Arial" w:eastAsia="Arial" w:hAnsi="Arial" w:cs="Arial"/>
          <w:b/>
          <w:bCs/>
        </w:rPr>
        <w:t xml:space="preserve"> </w:t>
      </w:r>
      <w:r>
        <w:rPr>
          <w:rFonts w:ascii="Arial" w:eastAsia="Arial" w:hAnsi="Arial" w:cs="Arial"/>
        </w:rPr>
        <w:t xml:space="preserve">preservação das propriedades de confidencialidade, integridade e disponibilidade das informações da </w:t>
      </w:r>
      <w:r w:rsidR="006C1E8E" w:rsidRPr="006C1E8E">
        <w:rPr>
          <w:rFonts w:ascii="Arial" w:eastAsia="Arial" w:hAnsi="Arial" w:cs="Arial"/>
        </w:rPr>
        <w:t>Empresa de Caminhões</w:t>
      </w:r>
      <w:r>
        <w:rPr>
          <w:rFonts w:ascii="Arial" w:eastAsia="Arial" w:hAnsi="Arial" w:cs="Arial"/>
        </w:rPr>
        <w:t>.</w:t>
      </w:r>
    </w:p>
    <w:p w14:paraId="709C4A0C" w14:textId="77777777" w:rsidR="003926C9" w:rsidRDefault="003926C9">
      <w:pPr>
        <w:spacing w:after="0" w:line="240" w:lineRule="auto"/>
        <w:ind w:left="567"/>
        <w:jc w:val="both"/>
        <w:rPr>
          <w:rFonts w:ascii="Arial" w:eastAsia="Arial" w:hAnsi="Arial" w:cs="Arial"/>
          <w:b/>
          <w:bCs/>
        </w:rPr>
      </w:pPr>
    </w:p>
    <w:p w14:paraId="36D19696" w14:textId="434DB460"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Usuário da informação:</w:t>
      </w:r>
      <w:r w:rsidR="002B3576">
        <w:rPr>
          <w:rFonts w:ascii="Arial" w:eastAsia="Arial" w:hAnsi="Arial" w:cs="Arial"/>
          <w:b/>
          <w:bCs/>
        </w:rPr>
        <w:t xml:space="preserve"> </w:t>
      </w:r>
      <w:r w:rsidR="002B3576" w:rsidRPr="002B3576">
        <w:rPr>
          <w:rFonts w:ascii="Arial" w:eastAsia="Arial" w:hAnsi="Arial" w:cs="Arial"/>
        </w:rPr>
        <w:t xml:space="preserve">Empregados com vínculo empregatício de qualquer área da Empresa de Caminhões ou terceiros alocados na prestação de serviços à Empresa de Caminhões, indiferente do regime jurídico a que estejam submetidos, assim como outros indivíduos ou </w:t>
      </w:r>
      <w:r w:rsidR="002B3576" w:rsidRPr="002B3576">
        <w:rPr>
          <w:rFonts w:ascii="Arial" w:eastAsia="Arial" w:hAnsi="Arial" w:cs="Arial"/>
        </w:rPr>
        <w:t>organizações devidamente autorizadas</w:t>
      </w:r>
      <w:r w:rsidR="002B3576" w:rsidRPr="002B3576">
        <w:rPr>
          <w:rFonts w:ascii="Arial" w:eastAsia="Arial" w:hAnsi="Arial" w:cs="Arial"/>
        </w:rPr>
        <w:t xml:space="preserve"> a utilizar manipular qualquer ativo de informação da Empresa de Caminhões para o desempenho de suas atividades profissionais</w:t>
      </w:r>
      <w:r>
        <w:rPr>
          <w:rFonts w:ascii="Arial" w:eastAsia="Arial" w:hAnsi="Arial" w:cs="Arial"/>
        </w:rPr>
        <w:t>.</w:t>
      </w:r>
    </w:p>
    <w:p w14:paraId="218AC572" w14:textId="77777777" w:rsidR="003926C9" w:rsidRDefault="003926C9">
      <w:pPr>
        <w:spacing w:after="0" w:line="240" w:lineRule="auto"/>
        <w:ind w:left="567"/>
        <w:jc w:val="both"/>
        <w:rPr>
          <w:rFonts w:ascii="Arial" w:eastAsia="Arial" w:hAnsi="Arial" w:cs="Arial"/>
          <w:b/>
          <w:bCs/>
        </w:rPr>
      </w:pPr>
    </w:p>
    <w:p w14:paraId="63C56ECB" w14:textId="119DA2BA" w:rsidR="003926C9" w:rsidRDefault="00000000">
      <w:pPr>
        <w:numPr>
          <w:ilvl w:val="1"/>
          <w:numId w:val="1"/>
        </w:numPr>
        <w:spacing w:after="0" w:line="240" w:lineRule="auto"/>
        <w:ind w:left="567" w:hanging="715"/>
        <w:jc w:val="both"/>
        <w:rPr>
          <w:rFonts w:ascii="Arial" w:eastAsia="Arial" w:hAnsi="Arial" w:cs="Arial"/>
        </w:rPr>
      </w:pPr>
      <w:r>
        <w:rPr>
          <w:rFonts w:ascii="Arial" w:eastAsia="Arial" w:hAnsi="Arial" w:cs="Arial"/>
          <w:b/>
          <w:bCs/>
        </w:rPr>
        <w:t xml:space="preserve">Vulnerabilidade: </w:t>
      </w:r>
      <w:r>
        <w:rPr>
          <w:rFonts w:ascii="Arial" w:eastAsia="Arial" w:hAnsi="Arial" w:cs="Arial"/>
        </w:rPr>
        <w:t xml:space="preserve">Causa potencial de um incidente de segurança da informação, que pode vir a prejudicar as operações ou ameaçar as informações da </w:t>
      </w:r>
      <w:r w:rsidR="006C1E8E" w:rsidRPr="006C1E8E">
        <w:rPr>
          <w:rFonts w:ascii="Arial" w:eastAsia="Arial" w:hAnsi="Arial" w:cs="Arial"/>
        </w:rPr>
        <w:t>Empresa de Caminhões</w:t>
      </w:r>
      <w:r>
        <w:rPr>
          <w:rFonts w:ascii="Arial" w:eastAsia="Arial" w:hAnsi="Arial" w:cs="Arial"/>
        </w:rPr>
        <w:t>.</w:t>
      </w:r>
    </w:p>
    <w:p w14:paraId="28384D6B" w14:textId="77777777" w:rsidR="003926C9" w:rsidRDefault="003926C9">
      <w:pPr>
        <w:spacing w:after="0" w:line="240" w:lineRule="auto"/>
        <w:ind w:left="-426"/>
        <w:jc w:val="both"/>
        <w:rPr>
          <w:rFonts w:ascii="Arial" w:eastAsia="Arial" w:hAnsi="Arial" w:cs="Arial"/>
          <w:b/>
          <w:bCs/>
        </w:rPr>
      </w:pPr>
    </w:p>
    <w:p w14:paraId="12FEDC63" w14:textId="77777777" w:rsidR="003926C9" w:rsidRDefault="00000000">
      <w:pPr>
        <w:numPr>
          <w:ilvl w:val="0"/>
          <w:numId w:val="1"/>
        </w:numPr>
        <w:spacing w:after="0" w:line="240" w:lineRule="auto"/>
        <w:ind w:left="-426" w:firstLine="0"/>
        <w:jc w:val="both"/>
        <w:rPr>
          <w:rFonts w:ascii="Arial" w:eastAsia="Arial" w:hAnsi="Arial" w:cs="Arial"/>
        </w:rPr>
      </w:pPr>
      <w:r>
        <w:rPr>
          <w:rFonts w:ascii="Arial" w:eastAsia="Arial" w:hAnsi="Arial" w:cs="Arial"/>
          <w:b/>
          <w:bCs/>
        </w:rPr>
        <w:t>Revisões</w:t>
      </w:r>
    </w:p>
    <w:p w14:paraId="565985A0" w14:textId="77777777" w:rsidR="003926C9" w:rsidRDefault="003926C9">
      <w:pPr>
        <w:spacing w:after="0" w:line="240" w:lineRule="auto"/>
        <w:ind w:left="-426"/>
        <w:jc w:val="both"/>
        <w:rPr>
          <w:rFonts w:ascii="Arial" w:eastAsia="Arial" w:hAnsi="Arial" w:cs="Arial"/>
        </w:rPr>
      </w:pPr>
    </w:p>
    <w:p w14:paraId="436825CA" w14:textId="4183BBD6" w:rsidR="003926C9" w:rsidRDefault="00000000">
      <w:pPr>
        <w:numPr>
          <w:ilvl w:val="1"/>
          <w:numId w:val="1"/>
        </w:numPr>
        <w:spacing w:after="0" w:line="240" w:lineRule="auto"/>
        <w:ind w:left="426" w:hanging="574"/>
        <w:jc w:val="both"/>
        <w:rPr>
          <w:rFonts w:ascii="Arial" w:eastAsia="Arial" w:hAnsi="Arial" w:cs="Arial"/>
        </w:rPr>
      </w:pPr>
      <w:r>
        <w:rPr>
          <w:rFonts w:ascii="Arial" w:eastAsia="Arial" w:hAnsi="Arial" w:cs="Arial"/>
        </w:rPr>
        <w:lastRenderedPageBreak/>
        <w:t>Esta política é revisada com periodicidade anual ou conforme o entendimento do Comitê Gestor de Segurança da Informação.</w:t>
      </w:r>
    </w:p>
    <w:p w14:paraId="0D7E87FC" w14:textId="77777777" w:rsidR="003926C9" w:rsidRDefault="00000000">
      <w:pPr>
        <w:numPr>
          <w:ilvl w:val="0"/>
          <w:numId w:val="1"/>
        </w:numPr>
        <w:spacing w:after="0" w:line="240" w:lineRule="auto"/>
        <w:ind w:left="-426" w:firstLine="0"/>
        <w:jc w:val="both"/>
        <w:rPr>
          <w:rFonts w:ascii="Arial" w:eastAsia="Arial" w:hAnsi="Arial" w:cs="Arial"/>
        </w:rPr>
      </w:pPr>
      <w:r>
        <w:br w:type="page"/>
      </w:r>
      <w:r>
        <w:rPr>
          <w:rFonts w:ascii="Arial" w:eastAsia="Arial" w:hAnsi="Arial" w:cs="Arial"/>
          <w:b/>
          <w:bCs/>
        </w:rPr>
        <w:lastRenderedPageBreak/>
        <w:t>Gestão da Política</w:t>
      </w:r>
    </w:p>
    <w:p w14:paraId="4A337A9B" w14:textId="77777777" w:rsidR="003926C9" w:rsidRDefault="003926C9">
      <w:pPr>
        <w:spacing w:after="0" w:line="240" w:lineRule="auto"/>
        <w:ind w:left="-426"/>
        <w:jc w:val="both"/>
        <w:rPr>
          <w:rFonts w:ascii="Arial" w:eastAsia="Arial" w:hAnsi="Arial" w:cs="Arial"/>
        </w:rPr>
      </w:pPr>
    </w:p>
    <w:p w14:paraId="33F35EA8" w14:textId="77777777" w:rsidR="003926C9" w:rsidRDefault="00000000">
      <w:pPr>
        <w:numPr>
          <w:ilvl w:val="1"/>
          <w:numId w:val="1"/>
        </w:numPr>
        <w:spacing w:after="0" w:line="240" w:lineRule="auto"/>
        <w:ind w:left="426" w:hanging="574"/>
        <w:jc w:val="both"/>
        <w:rPr>
          <w:rFonts w:ascii="Arial" w:eastAsia="Arial" w:hAnsi="Arial" w:cs="Arial"/>
        </w:rPr>
      </w:pPr>
      <w:bookmarkStart w:id="0" w:name="_u9n2ht1y5tg" w:colFirst="0" w:colLast="0"/>
      <w:bookmarkEnd w:id="0"/>
      <w:r>
        <w:rPr>
          <w:rFonts w:ascii="Arial" w:eastAsia="Arial" w:hAnsi="Arial" w:cs="Arial"/>
        </w:rPr>
        <w:t>A Política Geral de Segurança da Informação é aprovada pelo Comitê Gestor de Segurança da Informação, em conjunto com a Diretoria da DHL LOGÍSTICA.</w:t>
      </w:r>
    </w:p>
    <w:p w14:paraId="1A831E69" w14:textId="77777777" w:rsidR="003926C9" w:rsidRDefault="003926C9">
      <w:pPr>
        <w:spacing w:after="0" w:line="240" w:lineRule="auto"/>
        <w:ind w:left="426"/>
        <w:jc w:val="both"/>
        <w:rPr>
          <w:rFonts w:ascii="Arial" w:eastAsia="Arial" w:hAnsi="Arial" w:cs="Arial"/>
        </w:rPr>
      </w:pPr>
    </w:p>
    <w:p w14:paraId="333271A5" w14:textId="77777777" w:rsidR="003926C9" w:rsidRDefault="00000000">
      <w:pPr>
        <w:numPr>
          <w:ilvl w:val="1"/>
          <w:numId w:val="1"/>
        </w:numPr>
        <w:spacing w:after="0" w:line="240" w:lineRule="auto"/>
        <w:ind w:left="426" w:hanging="574"/>
        <w:jc w:val="both"/>
        <w:rPr>
          <w:rFonts w:ascii="Arial" w:eastAsia="Arial" w:hAnsi="Arial" w:cs="Arial"/>
        </w:rPr>
      </w:pPr>
      <w:r>
        <w:rPr>
          <w:rFonts w:ascii="Arial" w:eastAsia="Arial" w:hAnsi="Arial" w:cs="Arial"/>
        </w:rPr>
        <w:t>A presente política foi aprovada no dia 22/01/2017</w:t>
      </w:r>
    </w:p>
    <w:p w14:paraId="313E9611" w14:textId="77777777" w:rsidR="003926C9" w:rsidRDefault="003926C9">
      <w:pPr>
        <w:pBdr>
          <w:top w:val="nil"/>
          <w:left w:val="nil"/>
          <w:bottom w:val="nil"/>
          <w:right w:val="nil"/>
          <w:between w:val="nil"/>
        </w:pBdr>
        <w:ind w:left="720"/>
        <w:rPr>
          <w:rFonts w:ascii="Arial" w:eastAsia="Arial" w:hAnsi="Arial" w:cs="Arial"/>
          <w:color w:val="000000"/>
        </w:rPr>
      </w:pPr>
    </w:p>
    <w:tbl>
      <w:tblPr>
        <w:tblStyle w:val="a"/>
        <w:tblW w:w="10018" w:type="dxa"/>
        <w:tblInd w:w="-318" w:type="dxa"/>
        <w:tblBorders>
          <w:top w:val="nil"/>
          <w:left w:val="nil"/>
          <w:bottom w:val="nil"/>
          <w:right w:val="nil"/>
          <w:insideH w:val="nil"/>
          <w:insideV w:val="nil"/>
        </w:tblBorders>
        <w:tblLayout w:type="fixed"/>
        <w:tblLook w:val="0400" w:firstRow="0" w:lastRow="0" w:firstColumn="0" w:lastColumn="0" w:noHBand="0" w:noVBand="1"/>
      </w:tblPr>
      <w:tblGrid>
        <w:gridCol w:w="5013"/>
        <w:gridCol w:w="236"/>
        <w:gridCol w:w="4769"/>
      </w:tblGrid>
      <w:tr w:rsidR="003926C9" w14:paraId="38563424" w14:textId="77777777">
        <w:tc>
          <w:tcPr>
            <w:tcW w:w="5015" w:type="dxa"/>
            <w:tcBorders>
              <w:bottom w:val="single" w:sz="4" w:space="0" w:color="000000"/>
            </w:tcBorders>
          </w:tcPr>
          <w:p w14:paraId="490FDCD2" w14:textId="77777777" w:rsidR="003926C9" w:rsidRDefault="003926C9">
            <w:pPr>
              <w:jc w:val="both"/>
              <w:rPr>
                <w:rFonts w:ascii="Arial" w:eastAsia="Arial" w:hAnsi="Arial" w:cs="Arial"/>
              </w:rPr>
            </w:pPr>
          </w:p>
          <w:p w14:paraId="00974B8B" w14:textId="77777777" w:rsidR="003926C9" w:rsidRDefault="00000000">
            <w:pPr>
              <w:jc w:val="both"/>
              <w:rPr>
                <w:rFonts w:ascii="Arial" w:eastAsia="Arial" w:hAnsi="Arial" w:cs="Arial"/>
              </w:rPr>
            </w:pPr>
            <w:r>
              <w:rPr>
                <w:rFonts w:ascii="Arial" w:eastAsia="Arial" w:hAnsi="Arial" w:cs="Arial"/>
                <w:noProof/>
              </w:rPr>
              <w:drawing>
                <wp:inline distT="114300" distB="114300" distL="114300" distR="114300" wp14:anchorId="2DC0062B" wp14:editId="3AB95A24">
                  <wp:extent cx="2601278" cy="113805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601278" cy="1138059"/>
                          </a:xfrm>
                          <a:prstGeom prst="rect">
                            <a:avLst/>
                          </a:prstGeom>
                          <a:ln/>
                        </pic:spPr>
                      </pic:pic>
                    </a:graphicData>
                  </a:graphic>
                </wp:inline>
              </w:drawing>
            </w:r>
          </w:p>
          <w:p w14:paraId="4739D283" w14:textId="77777777" w:rsidR="003926C9" w:rsidRDefault="003926C9">
            <w:pPr>
              <w:jc w:val="center"/>
              <w:rPr>
                <w:rFonts w:ascii="Arial" w:eastAsia="Arial" w:hAnsi="Arial" w:cs="Arial"/>
              </w:rPr>
            </w:pPr>
          </w:p>
        </w:tc>
        <w:tc>
          <w:tcPr>
            <w:tcW w:w="232" w:type="dxa"/>
          </w:tcPr>
          <w:p w14:paraId="104DBC38" w14:textId="77777777" w:rsidR="003926C9" w:rsidRDefault="003926C9">
            <w:pPr>
              <w:jc w:val="both"/>
              <w:rPr>
                <w:rFonts w:ascii="Arial" w:eastAsia="Arial" w:hAnsi="Arial" w:cs="Arial"/>
              </w:rPr>
            </w:pPr>
          </w:p>
        </w:tc>
        <w:tc>
          <w:tcPr>
            <w:tcW w:w="4771" w:type="dxa"/>
            <w:tcBorders>
              <w:bottom w:val="single" w:sz="4" w:space="0" w:color="000000"/>
            </w:tcBorders>
          </w:tcPr>
          <w:p w14:paraId="113A5A02" w14:textId="77777777" w:rsidR="003926C9" w:rsidRDefault="003926C9">
            <w:pPr>
              <w:jc w:val="center"/>
              <w:rPr>
                <w:rFonts w:ascii="Arial" w:eastAsia="Arial" w:hAnsi="Arial" w:cs="Arial"/>
              </w:rPr>
            </w:pPr>
          </w:p>
          <w:p w14:paraId="069BB1E8" w14:textId="77777777" w:rsidR="003926C9" w:rsidRDefault="003926C9">
            <w:pPr>
              <w:jc w:val="center"/>
              <w:rPr>
                <w:rFonts w:ascii="Arial" w:eastAsia="Arial" w:hAnsi="Arial" w:cs="Arial"/>
              </w:rPr>
            </w:pPr>
          </w:p>
          <w:p w14:paraId="1E04C715" w14:textId="3AFAE9B0" w:rsidR="003926C9" w:rsidRDefault="002B3576">
            <w:pPr>
              <w:jc w:val="center"/>
              <w:rPr>
                <w:rFonts w:ascii="Arial" w:eastAsia="Arial" w:hAnsi="Arial" w:cs="Arial"/>
              </w:rPr>
            </w:pPr>
            <w:r>
              <w:rPr>
                <w:rFonts w:ascii="Arial" w:eastAsia="Arial" w:hAnsi="Arial" w:cs="Arial"/>
                <w:noProof/>
              </w:rPr>
              <w:drawing>
                <wp:inline distT="0" distB="0" distL="0" distR="0" wp14:anchorId="46E3D5C9" wp14:editId="5C0CCA23">
                  <wp:extent cx="2886075" cy="1171575"/>
                  <wp:effectExtent l="0" t="0" r="9525" b="9525"/>
                  <wp:docPr id="366816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171575"/>
                          </a:xfrm>
                          <a:prstGeom prst="rect">
                            <a:avLst/>
                          </a:prstGeom>
                          <a:noFill/>
                          <a:ln>
                            <a:noFill/>
                          </a:ln>
                        </pic:spPr>
                      </pic:pic>
                    </a:graphicData>
                  </a:graphic>
                </wp:inline>
              </w:drawing>
            </w:r>
          </w:p>
        </w:tc>
      </w:tr>
      <w:tr w:rsidR="003926C9" w14:paraId="6A82AEB4" w14:textId="77777777">
        <w:tc>
          <w:tcPr>
            <w:tcW w:w="5015" w:type="dxa"/>
            <w:tcBorders>
              <w:top w:val="single" w:sz="4" w:space="0" w:color="000000"/>
            </w:tcBorders>
          </w:tcPr>
          <w:p w14:paraId="5E1B15CE" w14:textId="77777777" w:rsidR="003926C9" w:rsidRDefault="00000000">
            <w:pPr>
              <w:jc w:val="both"/>
              <w:rPr>
                <w:rFonts w:ascii="Arial" w:eastAsia="Arial" w:hAnsi="Arial" w:cs="Arial"/>
              </w:rPr>
            </w:pPr>
            <w:r>
              <w:rPr>
                <w:rFonts w:ascii="Arial" w:eastAsia="Arial" w:hAnsi="Arial" w:cs="Arial"/>
              </w:rPr>
              <w:t xml:space="preserve">Peterson </w:t>
            </w:r>
            <w:proofErr w:type="spellStart"/>
            <w:r>
              <w:rPr>
                <w:rFonts w:ascii="Arial" w:eastAsia="Arial" w:hAnsi="Arial" w:cs="Arial"/>
              </w:rPr>
              <w:t>Wiggers</w:t>
            </w:r>
            <w:proofErr w:type="spellEnd"/>
            <w:r>
              <w:rPr>
                <w:rFonts w:ascii="Arial" w:eastAsia="Arial" w:hAnsi="Arial" w:cs="Arial"/>
              </w:rPr>
              <w:t xml:space="preserve"> – Presidente</w:t>
            </w:r>
          </w:p>
        </w:tc>
        <w:tc>
          <w:tcPr>
            <w:tcW w:w="232" w:type="dxa"/>
          </w:tcPr>
          <w:p w14:paraId="502059AD" w14:textId="77777777" w:rsidR="003926C9" w:rsidRDefault="003926C9">
            <w:pPr>
              <w:jc w:val="both"/>
              <w:rPr>
                <w:rFonts w:ascii="Arial" w:eastAsia="Arial" w:hAnsi="Arial" w:cs="Arial"/>
              </w:rPr>
            </w:pPr>
          </w:p>
        </w:tc>
        <w:tc>
          <w:tcPr>
            <w:tcW w:w="4771" w:type="dxa"/>
            <w:tcBorders>
              <w:top w:val="single" w:sz="4" w:space="0" w:color="000000"/>
            </w:tcBorders>
          </w:tcPr>
          <w:p w14:paraId="041D1386" w14:textId="586F2568" w:rsidR="003926C9" w:rsidRDefault="002B3576">
            <w:pPr>
              <w:jc w:val="both"/>
              <w:rPr>
                <w:rFonts w:ascii="Arial" w:eastAsia="Arial" w:hAnsi="Arial" w:cs="Arial"/>
              </w:rPr>
            </w:pPr>
            <w:r>
              <w:rPr>
                <w:rFonts w:ascii="Arial" w:eastAsia="Arial" w:hAnsi="Arial" w:cs="Arial"/>
              </w:rPr>
              <w:t>Isaque Santos</w:t>
            </w:r>
            <w:r w:rsidR="00000000">
              <w:rPr>
                <w:rFonts w:ascii="Arial" w:eastAsia="Arial" w:hAnsi="Arial" w:cs="Arial"/>
              </w:rPr>
              <w:t>– Vice-Presidente</w:t>
            </w:r>
          </w:p>
        </w:tc>
      </w:tr>
    </w:tbl>
    <w:p w14:paraId="327523FB" w14:textId="77777777" w:rsidR="003926C9" w:rsidRDefault="003926C9">
      <w:pPr>
        <w:spacing w:after="0" w:line="240" w:lineRule="auto"/>
        <w:ind w:left="426"/>
        <w:jc w:val="both"/>
        <w:rPr>
          <w:rFonts w:ascii="Arial" w:eastAsia="Arial" w:hAnsi="Arial" w:cs="Arial"/>
        </w:rPr>
      </w:pPr>
    </w:p>
    <w:p w14:paraId="52F21FEF" w14:textId="77777777" w:rsidR="003926C9" w:rsidRDefault="003926C9">
      <w:pPr>
        <w:rPr>
          <w:rFonts w:ascii="Arial" w:eastAsia="Arial" w:hAnsi="Arial" w:cs="Arial"/>
        </w:rPr>
      </w:pPr>
    </w:p>
    <w:sectPr w:rsidR="003926C9">
      <w:headerReference w:type="default" r:id="rId9"/>
      <w:footerReference w:type="default" r:id="rId10"/>
      <w:pgSz w:w="11906" w:h="16838"/>
      <w:pgMar w:top="1417" w:right="72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3A0F3" w14:textId="77777777" w:rsidR="00300D1D" w:rsidRDefault="00300D1D">
      <w:pPr>
        <w:spacing w:after="0" w:line="240" w:lineRule="auto"/>
      </w:pPr>
      <w:r>
        <w:separator/>
      </w:r>
    </w:p>
  </w:endnote>
  <w:endnote w:type="continuationSeparator" w:id="0">
    <w:p w14:paraId="05691BE9" w14:textId="77777777" w:rsidR="00300D1D" w:rsidRDefault="00300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F4F37C-8D37-4CDF-925D-02B772833999}"/>
    <w:embedBold r:id="rId2" w:fontKey="{87104318-DA23-400E-89C7-C62BA9C36734}"/>
  </w:font>
  <w:font w:name="Georgia">
    <w:panose1 w:val="02040502050405020303"/>
    <w:charset w:val="00"/>
    <w:family w:val="roman"/>
    <w:pitch w:val="variable"/>
    <w:sig w:usb0="00000287" w:usb1="00000000" w:usb2="00000000" w:usb3="00000000" w:csb0="0000009F" w:csb1="00000000"/>
    <w:embedItalic r:id="rId3" w:fontKey="{69647152-72C6-459C-A867-7241852C29D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961C614-DDB0-4C08-889A-E02FD07E2C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29FA" w14:textId="77777777" w:rsidR="003926C9" w:rsidRDefault="003926C9">
    <w:pPr>
      <w:widowControl w:val="0"/>
      <w:pBdr>
        <w:top w:val="nil"/>
        <w:left w:val="nil"/>
        <w:bottom w:val="nil"/>
        <w:right w:val="nil"/>
        <w:between w:val="nil"/>
      </w:pBdr>
      <w:spacing w:after="0"/>
      <w:rPr>
        <w:color w:val="000000"/>
      </w:rPr>
    </w:pPr>
  </w:p>
  <w:tbl>
    <w:tblPr>
      <w:tblStyle w:val="a1"/>
      <w:tblW w:w="864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330"/>
      <w:gridCol w:w="314"/>
    </w:tblGrid>
    <w:tr w:rsidR="003926C9" w14:paraId="245903FC" w14:textId="77777777">
      <w:tc>
        <w:tcPr>
          <w:tcW w:w="8330" w:type="dxa"/>
          <w:tcBorders>
            <w:bottom w:val="single" w:sz="4" w:space="0" w:color="000000"/>
          </w:tcBorders>
        </w:tcPr>
        <w:p w14:paraId="2F7B0EFF" w14:textId="77777777" w:rsidR="003926C9" w:rsidRDefault="00000000">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sz w:val="16"/>
              <w:szCs w:val="16"/>
            </w:rPr>
            <w:t>DHL LOGÍSTICA</w:t>
          </w:r>
          <w:r>
            <w:rPr>
              <w:rFonts w:ascii="Arial" w:eastAsia="Arial" w:hAnsi="Arial" w:cs="Arial"/>
              <w:color w:val="000000"/>
              <w:sz w:val="16"/>
              <w:szCs w:val="16"/>
            </w:rPr>
            <w:t xml:space="preserve"> – Política Geral de Segurança da Informação – Uso interno</w:t>
          </w:r>
        </w:p>
      </w:tc>
      <w:tc>
        <w:tcPr>
          <w:tcW w:w="314" w:type="dxa"/>
        </w:tcPr>
        <w:p w14:paraId="1EFB28CD" w14:textId="77777777" w:rsidR="003926C9" w:rsidRDefault="00000000">
          <w:pPr>
            <w:pBdr>
              <w:top w:val="nil"/>
              <w:left w:val="nil"/>
              <w:bottom w:val="nil"/>
              <w:right w:val="nil"/>
              <w:between w:val="nil"/>
            </w:pBdr>
            <w:tabs>
              <w:tab w:val="center" w:pos="4252"/>
              <w:tab w:val="right" w:pos="8504"/>
            </w:tabs>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A648CE">
            <w:rPr>
              <w:rFonts w:ascii="Arial" w:eastAsia="Arial" w:hAnsi="Arial" w:cs="Arial"/>
              <w:noProof/>
              <w:color w:val="000000"/>
              <w:sz w:val="16"/>
              <w:szCs w:val="16"/>
            </w:rPr>
            <w:t>1</w:t>
          </w:r>
          <w:r>
            <w:rPr>
              <w:rFonts w:ascii="Arial" w:eastAsia="Arial" w:hAnsi="Arial" w:cs="Arial"/>
              <w:color w:val="000000"/>
              <w:sz w:val="16"/>
              <w:szCs w:val="16"/>
            </w:rPr>
            <w:fldChar w:fldCharType="end"/>
          </w:r>
        </w:p>
      </w:tc>
    </w:tr>
  </w:tbl>
  <w:p w14:paraId="05FAA747" w14:textId="77777777" w:rsidR="003926C9" w:rsidRDefault="003926C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41271" w14:textId="77777777" w:rsidR="00300D1D" w:rsidRDefault="00300D1D">
      <w:pPr>
        <w:spacing w:after="0" w:line="240" w:lineRule="auto"/>
      </w:pPr>
      <w:r>
        <w:separator/>
      </w:r>
    </w:p>
  </w:footnote>
  <w:footnote w:type="continuationSeparator" w:id="0">
    <w:p w14:paraId="3DEE821A" w14:textId="77777777" w:rsidR="00300D1D" w:rsidRDefault="00300D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3655" w14:textId="77777777" w:rsidR="003926C9" w:rsidRDefault="003926C9">
    <w:pPr>
      <w:widowControl w:val="0"/>
      <w:pBdr>
        <w:top w:val="nil"/>
        <w:left w:val="nil"/>
        <w:bottom w:val="nil"/>
        <w:right w:val="nil"/>
        <w:between w:val="nil"/>
      </w:pBdr>
      <w:spacing w:after="0"/>
      <w:rPr>
        <w:rFonts w:ascii="Arial" w:eastAsia="Arial" w:hAnsi="Arial" w:cs="Arial"/>
      </w:rPr>
    </w:pPr>
  </w:p>
  <w:tbl>
    <w:tblPr>
      <w:tblStyle w:val="a0"/>
      <w:tblW w:w="9886"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3"/>
      <w:gridCol w:w="4370"/>
      <w:gridCol w:w="1841"/>
      <w:gridCol w:w="1802"/>
    </w:tblGrid>
    <w:tr w:rsidR="003926C9" w14:paraId="02BD60AA" w14:textId="77777777">
      <w:trPr>
        <w:trHeight w:val="747"/>
      </w:trPr>
      <w:tc>
        <w:tcPr>
          <w:tcW w:w="1873" w:type="dxa"/>
          <w:vAlign w:val="center"/>
        </w:tcPr>
        <w:p w14:paraId="73E43683" w14:textId="77777777" w:rsidR="003926C9" w:rsidRDefault="003926C9">
          <w:pPr>
            <w:tabs>
              <w:tab w:val="center" w:pos="4513"/>
              <w:tab w:val="right" w:pos="9026"/>
            </w:tabs>
            <w:spacing w:after="0" w:line="240" w:lineRule="auto"/>
            <w:ind w:left="-108"/>
            <w:rPr>
              <w:rFonts w:ascii="Arial" w:eastAsia="Arial" w:hAnsi="Arial" w:cs="Arial"/>
              <w:sz w:val="16"/>
              <w:szCs w:val="16"/>
            </w:rPr>
          </w:pPr>
        </w:p>
      </w:tc>
      <w:tc>
        <w:tcPr>
          <w:tcW w:w="4370" w:type="dxa"/>
          <w:vMerge w:val="restart"/>
          <w:vAlign w:val="center"/>
        </w:tcPr>
        <w:p w14:paraId="150C456A" w14:textId="1D4DD3CC" w:rsidR="003926C9" w:rsidRDefault="00A648CE">
          <w:pPr>
            <w:spacing w:after="0" w:line="240" w:lineRule="auto"/>
            <w:jc w:val="center"/>
            <w:rPr>
              <w:rFonts w:ascii="Arial" w:eastAsia="Arial" w:hAnsi="Arial" w:cs="Arial"/>
              <w:b/>
              <w:bCs/>
              <w:smallCaps/>
              <w:color w:val="002060"/>
              <w:sz w:val="28"/>
              <w:szCs w:val="28"/>
            </w:rPr>
          </w:pPr>
          <w:r>
            <w:rPr>
              <w:rFonts w:ascii="Arial" w:eastAsia="Arial" w:hAnsi="Arial" w:cs="Arial"/>
              <w:b/>
              <w:bCs/>
              <w:smallCaps/>
              <w:sz w:val="28"/>
              <w:szCs w:val="28"/>
            </w:rPr>
            <w:t>POLÍTICA</w:t>
          </w:r>
          <w:r w:rsidR="00000000">
            <w:rPr>
              <w:rFonts w:ascii="Arial" w:eastAsia="Arial" w:hAnsi="Arial" w:cs="Arial"/>
              <w:b/>
              <w:bCs/>
              <w:smallCaps/>
              <w:sz w:val="28"/>
              <w:szCs w:val="28"/>
            </w:rPr>
            <w:t xml:space="preserve"> GERAL DE SEGURANÇA DA INFORMAÇÃO</w:t>
          </w:r>
        </w:p>
      </w:tc>
      <w:tc>
        <w:tcPr>
          <w:tcW w:w="1841" w:type="dxa"/>
        </w:tcPr>
        <w:p w14:paraId="12CFB6DF" w14:textId="77777777" w:rsidR="003926C9"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Emissão</w:t>
          </w:r>
        </w:p>
        <w:p w14:paraId="45A747CD" w14:textId="77777777" w:rsidR="003926C9" w:rsidRDefault="00000000">
          <w:pPr>
            <w:spacing w:before="120" w:after="120" w:line="240" w:lineRule="auto"/>
            <w:jc w:val="center"/>
            <w:rPr>
              <w:rFonts w:ascii="Arial" w:eastAsia="Arial" w:hAnsi="Arial" w:cs="Arial"/>
              <w:b/>
              <w:bCs/>
              <w:sz w:val="20"/>
              <w:szCs w:val="20"/>
            </w:rPr>
          </w:pPr>
          <w:r>
            <w:rPr>
              <w:rFonts w:ascii="Arial" w:eastAsia="Arial" w:hAnsi="Arial" w:cs="Arial"/>
              <w:b/>
              <w:bCs/>
              <w:sz w:val="20"/>
              <w:szCs w:val="20"/>
            </w:rPr>
            <w:t>21/03/2026</w:t>
          </w:r>
        </w:p>
      </w:tc>
      <w:tc>
        <w:tcPr>
          <w:tcW w:w="1802" w:type="dxa"/>
        </w:tcPr>
        <w:p w14:paraId="3D7A658E" w14:textId="77777777" w:rsidR="003926C9" w:rsidRDefault="00000000">
          <w:pPr>
            <w:tabs>
              <w:tab w:val="center" w:pos="4513"/>
              <w:tab w:val="right" w:pos="9026"/>
            </w:tabs>
            <w:spacing w:before="120" w:after="120" w:line="240" w:lineRule="auto"/>
            <w:rPr>
              <w:rFonts w:ascii="Arial" w:eastAsia="Arial" w:hAnsi="Arial" w:cs="Arial"/>
              <w:b/>
              <w:bCs/>
              <w:sz w:val="16"/>
              <w:szCs w:val="16"/>
            </w:rPr>
          </w:pPr>
          <w:r>
            <w:rPr>
              <w:rFonts w:ascii="Arial" w:eastAsia="Arial" w:hAnsi="Arial" w:cs="Arial"/>
              <w:b/>
              <w:bCs/>
              <w:sz w:val="16"/>
              <w:szCs w:val="16"/>
            </w:rPr>
            <w:t>Classificação</w:t>
          </w:r>
        </w:p>
        <w:p w14:paraId="1B96C983" w14:textId="77777777" w:rsidR="003926C9" w:rsidRDefault="00000000">
          <w:pPr>
            <w:spacing w:before="120" w:after="120" w:line="240" w:lineRule="auto"/>
            <w:jc w:val="center"/>
            <w:rPr>
              <w:rFonts w:ascii="Arial" w:eastAsia="Arial" w:hAnsi="Arial" w:cs="Arial"/>
              <w:b/>
              <w:bCs/>
              <w:sz w:val="20"/>
              <w:szCs w:val="20"/>
            </w:rPr>
          </w:pPr>
          <w:r>
            <w:rPr>
              <w:rFonts w:ascii="Arial" w:eastAsia="Arial" w:hAnsi="Arial" w:cs="Arial"/>
              <w:b/>
              <w:bCs/>
              <w:sz w:val="20"/>
              <w:szCs w:val="20"/>
            </w:rPr>
            <w:t>Uso interno</w:t>
          </w:r>
        </w:p>
      </w:tc>
    </w:tr>
    <w:tr w:rsidR="003926C9" w14:paraId="03319C03" w14:textId="77777777">
      <w:trPr>
        <w:trHeight w:val="747"/>
      </w:trPr>
      <w:tc>
        <w:tcPr>
          <w:tcW w:w="1873" w:type="dxa"/>
          <w:vAlign w:val="center"/>
        </w:tcPr>
        <w:p w14:paraId="36320478" w14:textId="77777777" w:rsidR="003926C9"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Código</w:t>
          </w:r>
        </w:p>
        <w:p w14:paraId="37E2379A" w14:textId="77777777" w:rsidR="003926C9" w:rsidRDefault="00000000">
          <w:pPr>
            <w:tabs>
              <w:tab w:val="center" w:pos="4513"/>
              <w:tab w:val="right" w:pos="9026"/>
            </w:tabs>
            <w:spacing w:after="0" w:line="240" w:lineRule="auto"/>
            <w:ind w:left="-108"/>
            <w:jc w:val="center"/>
            <w:rPr>
              <w:rFonts w:ascii="Arial" w:eastAsia="Arial" w:hAnsi="Arial" w:cs="Arial"/>
              <w:sz w:val="20"/>
              <w:szCs w:val="20"/>
            </w:rPr>
          </w:pPr>
          <w:r>
            <w:rPr>
              <w:rFonts w:ascii="Arial" w:eastAsia="Arial" w:hAnsi="Arial" w:cs="Arial"/>
              <w:b/>
              <w:bCs/>
              <w:sz w:val="20"/>
              <w:szCs w:val="20"/>
            </w:rPr>
            <w:t>P-SI-001</w:t>
          </w:r>
        </w:p>
      </w:tc>
      <w:tc>
        <w:tcPr>
          <w:tcW w:w="4370" w:type="dxa"/>
          <w:vMerge/>
          <w:vAlign w:val="center"/>
        </w:tcPr>
        <w:p w14:paraId="7C7BEEC6" w14:textId="77777777" w:rsidR="003926C9" w:rsidRDefault="003926C9">
          <w:pPr>
            <w:widowControl w:val="0"/>
            <w:pBdr>
              <w:top w:val="nil"/>
              <w:left w:val="nil"/>
              <w:bottom w:val="nil"/>
              <w:right w:val="nil"/>
              <w:between w:val="nil"/>
            </w:pBdr>
            <w:spacing w:after="0"/>
            <w:rPr>
              <w:rFonts w:ascii="Arial" w:eastAsia="Arial" w:hAnsi="Arial" w:cs="Arial"/>
              <w:sz w:val="20"/>
              <w:szCs w:val="20"/>
            </w:rPr>
          </w:pPr>
        </w:p>
      </w:tc>
      <w:tc>
        <w:tcPr>
          <w:tcW w:w="1841" w:type="dxa"/>
        </w:tcPr>
        <w:p w14:paraId="39842E59" w14:textId="77777777" w:rsidR="003926C9" w:rsidRDefault="00000000">
          <w:pPr>
            <w:tabs>
              <w:tab w:val="center" w:pos="4513"/>
              <w:tab w:val="right" w:pos="9026"/>
            </w:tabs>
            <w:spacing w:before="120" w:after="120" w:line="240" w:lineRule="auto"/>
            <w:jc w:val="center"/>
            <w:rPr>
              <w:rFonts w:ascii="Arial" w:eastAsia="Arial" w:hAnsi="Arial" w:cs="Arial"/>
              <w:b/>
              <w:bCs/>
              <w:sz w:val="16"/>
              <w:szCs w:val="16"/>
            </w:rPr>
          </w:pPr>
          <w:r>
            <w:rPr>
              <w:rFonts w:ascii="Arial" w:eastAsia="Arial" w:hAnsi="Arial" w:cs="Arial"/>
              <w:b/>
              <w:bCs/>
              <w:sz w:val="16"/>
              <w:szCs w:val="16"/>
            </w:rPr>
            <w:t>Versão</w:t>
          </w:r>
        </w:p>
        <w:p w14:paraId="1EF2CF18" w14:textId="77777777" w:rsidR="003926C9" w:rsidRDefault="00000000">
          <w:pPr>
            <w:tabs>
              <w:tab w:val="center" w:pos="4513"/>
              <w:tab w:val="right" w:pos="9026"/>
            </w:tabs>
            <w:spacing w:after="0" w:line="240" w:lineRule="auto"/>
            <w:jc w:val="center"/>
            <w:rPr>
              <w:rFonts w:ascii="Arial" w:eastAsia="Arial" w:hAnsi="Arial" w:cs="Arial"/>
              <w:b/>
              <w:bCs/>
              <w:sz w:val="20"/>
              <w:szCs w:val="20"/>
            </w:rPr>
          </w:pPr>
          <w:r>
            <w:rPr>
              <w:rFonts w:ascii="Arial" w:eastAsia="Arial" w:hAnsi="Arial" w:cs="Arial"/>
              <w:b/>
              <w:bCs/>
              <w:sz w:val="20"/>
              <w:szCs w:val="20"/>
            </w:rPr>
            <w:t>1.01</w:t>
          </w:r>
        </w:p>
      </w:tc>
      <w:tc>
        <w:tcPr>
          <w:tcW w:w="1802" w:type="dxa"/>
        </w:tcPr>
        <w:p w14:paraId="63FF9F7D" w14:textId="77777777" w:rsidR="003926C9" w:rsidRDefault="00000000">
          <w:pPr>
            <w:tabs>
              <w:tab w:val="center" w:pos="4513"/>
              <w:tab w:val="right" w:pos="9026"/>
            </w:tabs>
            <w:spacing w:before="120" w:after="120" w:line="240" w:lineRule="auto"/>
            <w:rPr>
              <w:rFonts w:ascii="Arial" w:eastAsia="Arial" w:hAnsi="Arial" w:cs="Arial"/>
              <w:b/>
              <w:bCs/>
              <w:sz w:val="16"/>
              <w:szCs w:val="16"/>
            </w:rPr>
          </w:pPr>
          <w:r>
            <w:rPr>
              <w:rFonts w:ascii="Arial" w:eastAsia="Arial" w:hAnsi="Arial" w:cs="Arial"/>
              <w:b/>
              <w:bCs/>
              <w:sz w:val="16"/>
              <w:szCs w:val="16"/>
            </w:rPr>
            <w:t>Aprovado por:</w:t>
          </w:r>
        </w:p>
        <w:p w14:paraId="60965B18" w14:textId="77777777" w:rsidR="003926C9" w:rsidRDefault="00000000">
          <w:pPr>
            <w:tabs>
              <w:tab w:val="center" w:pos="4513"/>
              <w:tab w:val="right" w:pos="9026"/>
            </w:tabs>
            <w:spacing w:after="0" w:line="240" w:lineRule="auto"/>
            <w:jc w:val="center"/>
            <w:rPr>
              <w:rFonts w:ascii="Arial" w:eastAsia="Arial" w:hAnsi="Arial" w:cs="Arial"/>
              <w:b/>
              <w:bCs/>
              <w:sz w:val="20"/>
              <w:szCs w:val="20"/>
            </w:rPr>
          </w:pPr>
          <w:r>
            <w:rPr>
              <w:rFonts w:ascii="Arial" w:eastAsia="Arial" w:hAnsi="Arial" w:cs="Arial"/>
              <w:b/>
              <w:bCs/>
              <w:sz w:val="20"/>
              <w:szCs w:val="20"/>
            </w:rPr>
            <w:t xml:space="preserve">Peterson </w:t>
          </w:r>
          <w:proofErr w:type="spellStart"/>
          <w:r>
            <w:rPr>
              <w:rFonts w:ascii="Arial" w:eastAsia="Arial" w:hAnsi="Arial" w:cs="Arial"/>
              <w:b/>
              <w:bCs/>
              <w:sz w:val="20"/>
              <w:szCs w:val="20"/>
            </w:rPr>
            <w:t>Wiggers</w:t>
          </w:r>
          <w:proofErr w:type="spellEnd"/>
        </w:p>
      </w:tc>
    </w:tr>
  </w:tbl>
  <w:p w14:paraId="213ACEF9" w14:textId="77777777" w:rsidR="003926C9" w:rsidRDefault="003926C9">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C2482"/>
    <w:multiLevelType w:val="multilevel"/>
    <w:tmpl w:val="372867A2"/>
    <w:lvl w:ilvl="0">
      <w:start w:val="1"/>
      <w:numFmt w:val="decimal"/>
      <w:lvlText w:val="%1."/>
      <w:lvlJc w:val="left"/>
      <w:pPr>
        <w:ind w:left="360" w:hanging="360"/>
      </w:pPr>
      <w:rPr>
        <w:b/>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6222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6C9"/>
    <w:rsid w:val="002B3576"/>
    <w:rsid w:val="00300D1D"/>
    <w:rsid w:val="003926C9"/>
    <w:rsid w:val="00584EDA"/>
    <w:rsid w:val="006C1E8E"/>
    <w:rsid w:val="00A648C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7EEB0"/>
  <w15:docId w15:val="{0735A7F0-C1B4-4FA4-A318-CB82CCA1A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A648C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648CE"/>
  </w:style>
  <w:style w:type="paragraph" w:styleId="Rodap">
    <w:name w:val="footer"/>
    <w:basedOn w:val="Normal"/>
    <w:link w:val="RodapChar"/>
    <w:uiPriority w:val="99"/>
    <w:unhideWhenUsed/>
    <w:rsid w:val="00A648CE"/>
    <w:pPr>
      <w:tabs>
        <w:tab w:val="center" w:pos="4252"/>
        <w:tab w:val="right" w:pos="8504"/>
      </w:tabs>
      <w:spacing w:after="0" w:line="240" w:lineRule="auto"/>
    </w:pPr>
  </w:style>
  <w:style w:type="character" w:customStyle="1" w:styleId="RodapChar">
    <w:name w:val="Rodapé Char"/>
    <w:basedOn w:val="Fontepargpadro"/>
    <w:link w:val="Rodap"/>
    <w:uiPriority w:val="99"/>
    <w:rsid w:val="00A648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8</Pages>
  <Words>1993</Words>
  <Characters>11803</Characters>
  <Application>Microsoft Office Word</Application>
  <DocSecurity>0</DocSecurity>
  <Lines>310</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Isaque de Oliveira dos Santos</cp:lastModifiedBy>
  <cp:revision>2</cp:revision>
  <dcterms:created xsi:type="dcterms:W3CDTF">2026-03-24T16:39:00Z</dcterms:created>
  <dcterms:modified xsi:type="dcterms:W3CDTF">2026-03-24T17:00:00Z</dcterms:modified>
</cp:coreProperties>
</file>