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de segurança da informação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N-SI-005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complementa Política Geral de Segurança da Informação, definindo as diretrizes para utilização dos serviços de e-mail e comunicadores instantâneos fornecidos DHL LOGÍSTICA.</w:t>
      </w:r>
    </w:p>
    <w:p w:rsidR="00000000" w:rsidDel="00000000" w:rsidP="00000000" w:rsidRDefault="00000000" w:rsidRPr="00000000" w14:paraId="0000000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0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Estabelecer diretrizes para utilização segura dos serviços de e-mail e comunicadores instantâneos fornecidos DHL LOGÍSTICA.</w:t>
      </w:r>
    </w:p>
    <w:p w:rsidR="00000000" w:rsidDel="00000000" w:rsidP="00000000" w:rsidRDefault="00000000" w:rsidRPr="00000000" w14:paraId="00000008">
      <w:pPr>
        <w:spacing w:after="0" w:line="240" w:lineRule="auto"/>
        <w:ind w:left="792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Escopo</w:t>
      </w:r>
    </w:p>
    <w:p w:rsidR="00000000" w:rsidDel="00000000" w:rsidP="00000000" w:rsidRDefault="00000000" w:rsidRPr="00000000" w14:paraId="0000000A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obedece ao escopo definido na Política Geral de Segurança da Informação.</w:t>
      </w:r>
    </w:p>
    <w:p w:rsidR="00000000" w:rsidDel="00000000" w:rsidP="00000000" w:rsidRDefault="00000000" w:rsidRPr="00000000" w14:paraId="0000000C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Diretrizes</w:t>
      </w:r>
    </w:p>
    <w:p w:rsidR="00000000" w:rsidDel="00000000" w:rsidP="00000000" w:rsidRDefault="00000000" w:rsidRPr="00000000" w14:paraId="0000000E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Serviço de E-Mail</w:t>
      </w:r>
    </w:p>
    <w:p w:rsidR="00000000" w:rsidDel="00000000" w:rsidP="00000000" w:rsidRDefault="00000000" w:rsidRPr="00000000" w14:paraId="00000010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fornece o serviço de e-mail para seus usuários autorizados exclusivamente para o desempenho de suas atividades profissionais;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é permitido o uso de qualquer serviço de e-mail, que não seja o oficialmente fornecido pela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o usuário fizer uso do serviço de e-mail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não é permitido:</w:t>
      </w:r>
    </w:p>
    <w:p w:rsidR="00000000" w:rsidDel="00000000" w:rsidP="00000000" w:rsidRDefault="00000000" w:rsidRPr="00000000" w14:paraId="00000016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do serviço de e-mail em caráter pessoal ou para fins que não sejam de interesse da DHL;</w:t>
      </w:r>
    </w:p>
    <w:p w:rsidR="00000000" w:rsidDel="00000000" w:rsidP="00000000" w:rsidRDefault="00000000" w:rsidRPr="00000000" w14:paraId="00000018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de termos ou palavras de baixo calão na redação de mensagens;</w:t>
      </w:r>
    </w:p>
    <w:p w:rsidR="00000000" w:rsidDel="00000000" w:rsidP="00000000" w:rsidRDefault="00000000" w:rsidRPr="00000000" w14:paraId="0000001A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Enviar informação classificada como de USO INTERNO ou CONFIDENCIAL para endereços eletrônicos que não fazem parte do domínio corporativo da DHL, excetuando-se quando expressamente autorizados;</w:t>
      </w:r>
    </w:p>
    <w:p w:rsidR="00000000" w:rsidDel="00000000" w:rsidP="00000000" w:rsidRDefault="00000000" w:rsidRPr="00000000" w14:paraId="0000001C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Inscrever o endereço de e-mail da DHL em listas de distribuição e grupos de discussão que não estejam relacionadas com atividades laborais ou do interesse da organização;</w:t>
      </w:r>
    </w:p>
    <w:p w:rsidR="00000000" w:rsidDel="00000000" w:rsidP="00000000" w:rsidRDefault="00000000" w:rsidRPr="00000000" w14:paraId="0000001E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Fazer uso de qualquer técnica de falsificação ou simulação de falsa identidade e manipulação de cabeçalhos de e-mail. Qualquer tentativa, mesmo não consumada, será tratada como um incidente de segurança da informação e estará sujeita a sanções e/ou demais penalidades aplicadas conforme decisão do Comitê Gestor de Segurança da Informação;</w:t>
      </w:r>
    </w:p>
    <w:p w:rsidR="00000000" w:rsidDel="00000000" w:rsidP="00000000" w:rsidRDefault="00000000" w:rsidRPr="00000000" w14:paraId="00000020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Tentar a interceptação ou alteração do conteúdo da mensagem de outros usuários ou terceiros, a menos que devidamente autorizado;</w:t>
      </w:r>
    </w:p>
    <w:p w:rsidR="00000000" w:rsidDel="00000000" w:rsidP="00000000" w:rsidRDefault="00000000" w:rsidRPr="00000000" w14:paraId="00000022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o serviço de e-mail para o envio de mensagens indesejadas (spam) ou qualquer tipo de técnica que possa levar a sobrecarga do serviço de e-mail;</w:t>
      </w:r>
    </w:p>
    <w:p w:rsidR="00000000" w:rsidDel="00000000" w:rsidP="00000000" w:rsidRDefault="00000000" w:rsidRPr="00000000" w14:paraId="00000024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o serviço de e-mail para disseminar ou transmitir mensagens de caráter injurioso, calunioso ou que possam ferir a legislação em vigor;</w:t>
      </w:r>
    </w:p>
    <w:p w:rsidR="00000000" w:rsidDel="00000000" w:rsidP="00000000" w:rsidRDefault="00000000" w:rsidRPr="00000000" w14:paraId="00000026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o serviço de e-mail para o envio de mensagens cujo conteúdo incite uso de drogas, terrorismo, práticas subversivas, violência, aborto, práticas racistas, assim como qualquer outro que possa infringir a legislação vigente;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serviço de e-mail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continuamente monitorado, não existindo qualquer tipo de expectativa de privacidade por parte dos usuários;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monitoramento do serviço de e-mail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 como objetivos proteger a organização, atestar o respeito às regras contidas nessa norma, bem como produzir evidencias relativas à eventual violação das mesmas e/ou à legislação em vigor;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monitoramento 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resguarda o direito de, sem qualquer notificação ou aviso, de monitorar, interceptar, registrar, ler, bloquear, redirecionar, retransmitir, copiar e divulgar por, ou para, pessoas autorizadas para finalidades oficiais, incluindo investigações criminais todas as mensagens enviadas ou recebidas pelos usuários através de seu serviço de e-mail;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33gfzl3kl0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adota um padrão para criação dos endereços de E-mail sendo composto pelo primeiro nome do empregado, seguido por pontuação e seu último sobrenome, conforme exemplo a seguir:</w:t>
      </w:r>
    </w:p>
    <w:p w:rsidR="00000000" w:rsidDel="00000000" w:rsidP="00000000" w:rsidRDefault="00000000" w:rsidRPr="00000000" w14:paraId="00000030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 completo do empregado: Isabelle de Araújo Soares Dodt;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Email: </w:t>
      </w:r>
      <w:hyperlink r:id="rId6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isabelle.dodt@DHLmdb.com.br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endereços de e-mail coincidentes ou que possam ocasionar cacofonias e situações vexatórias poderão ser alterados para seguir um modelo fora do padrão adotado pela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devendo primeiramente ser revisados pela equipe de tecnologia da informação.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é permitido o uso de sobrenomes de filiação na composição do endereço de e-mail como, por exemplo, tais como Junior, Filho, Neto, Segundo, Terceiro.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usuários do serviço de e-mail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devem adotar a assinatura padrão, formatada de acordo com o seguinte modelo: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 Completo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Departamento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Cargo </w:t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Telefone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 do e-mail, após a assinatura, deverá ser exibido o seguinte aviso de confidencialidade: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“Esta mensagem, juntamente com qualquer outra informação anexada, é confidencial e protegida por lei, e somente os seus destinatários são autorizados a usá-la. Caso a tenha recebido por engano, por favor, informe o remetente e em seguida apague a mensagem, observando que não há autorização para armazenar, encaminhar, imprimir, usar, copiar o seu conteúdo.”</w:t>
      </w:r>
    </w:p>
    <w:p w:rsidR="00000000" w:rsidDel="00000000" w:rsidP="00000000" w:rsidRDefault="00000000" w:rsidRPr="00000000" w14:paraId="00000043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Serviços de Comunicadores instantâneos</w:t>
      </w:r>
    </w:p>
    <w:p w:rsidR="00000000" w:rsidDel="00000000" w:rsidP="00000000" w:rsidRDefault="00000000" w:rsidRPr="00000000" w14:paraId="00000045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fornece o serviço de comunicadores instantâneos para seus usuários autorizados, exclusivamente para o desempenho de suas atividades profissionais;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é permitido o uso de qualquer serviço de comunicadores instantâneos, que não seja o oficialmente fornecido pela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o usuário fizer uso do serviço de comunicadores instantâneos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não é permitido:</w:t>
      </w:r>
    </w:p>
    <w:p w:rsidR="00000000" w:rsidDel="00000000" w:rsidP="00000000" w:rsidRDefault="00000000" w:rsidRPr="00000000" w14:paraId="0000004B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do serviço de comunicadores instantâneos em caráter pessoal ou para fins que não sejam de interesse da DHL;</w:t>
      </w:r>
    </w:p>
    <w:p w:rsidR="00000000" w:rsidDel="00000000" w:rsidP="00000000" w:rsidRDefault="00000000" w:rsidRPr="00000000" w14:paraId="0000004D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de termos ou palavras de baixo calão na redação de mensagens;</w:t>
      </w:r>
    </w:p>
    <w:p w:rsidR="00000000" w:rsidDel="00000000" w:rsidP="00000000" w:rsidRDefault="00000000" w:rsidRPr="00000000" w14:paraId="0000004F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Enviar informação classificada como de USO INTERNO ou CONFIDENCIAL para pessoas ou entidades que não fazem parte do domínio corporativo da DHL, excetuando-se quando expressamente autorizados;</w:t>
      </w:r>
    </w:p>
    <w:p w:rsidR="00000000" w:rsidDel="00000000" w:rsidP="00000000" w:rsidRDefault="00000000" w:rsidRPr="00000000" w14:paraId="00000051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Fazer uso de qualquer técnica forja ou simulação de falsa identidade. Qualquer tentativa, mesmo não consumada, será tratada como um incidente de segurança da informação e estará sujeita a sanções e/ou demais penalidades aplicadas conforme decisão do Comitê Gestor de Segurança da Informação;</w:t>
      </w:r>
    </w:p>
    <w:p w:rsidR="00000000" w:rsidDel="00000000" w:rsidP="00000000" w:rsidRDefault="00000000" w:rsidRPr="00000000" w14:paraId="00000053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interceptação ou alteração do conteúdo da mensagem de outros usuários ou terceiros, a menos que devidamente autorizado;</w:t>
      </w:r>
    </w:p>
    <w:p w:rsidR="00000000" w:rsidDel="00000000" w:rsidP="00000000" w:rsidRDefault="00000000" w:rsidRPr="00000000" w14:paraId="00000055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utilização do serviço de comunicadores instantâneos para o envio de mensagens indesejadas (SPAM) ou qualquer tipo de técnica que possa levar a sobrecarga do serviço de comunicadores instantâneos;</w:t>
      </w:r>
    </w:p>
    <w:p w:rsidR="00000000" w:rsidDel="00000000" w:rsidP="00000000" w:rsidRDefault="00000000" w:rsidRPr="00000000" w14:paraId="00000057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o serviço de comunicadores instantâneos para disseminar ou transmitir mensagens de caráter injurioso, calunioso ou que possam ferir a legislação em vigor;</w:t>
      </w:r>
    </w:p>
    <w:p w:rsidR="00000000" w:rsidDel="00000000" w:rsidP="00000000" w:rsidRDefault="00000000" w:rsidRPr="00000000" w14:paraId="00000059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usuário é o responsável exclusivo pelo uso inadequado de sua conta no serviço de comunicação instantânea, não sendo permitido o envio de mensagens cujo conteúdo incite uso de drogas, terrorismo, práticas subversivas, violência, aborto, práticas racistas, assim como qualquer outro que possa infringir a legislação vigente;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serviço de comunicadores instantâneos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continuamente monitorado, não existindo qualquer tipo de expectativa de privacidade por parte dos usuários;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monitoramento do serviço de comunicadores instantâneos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 como objetivos proteger a organização, atestar o respeito às regras contidas nessa norma, bem como produzir evidencias relativas à eventual violação das mesmas e/ou à legislação em vigor;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monitoramento 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resguarda o direito de, sem qualquer notificação ou aviso, de monitorar, interceptar, registrar, ler, bloquear, redirecionar, retransmitir, copiar e divulgar por, ou para, pessoas autorizadas para finalidades oficiais, incluindo investigações criminais todas as mensagens enviadas ou recebidas pelos usuários através de seu serviço de comunicadores instantâneos.</w:t>
      </w:r>
    </w:p>
    <w:p w:rsidR="00000000" w:rsidDel="00000000" w:rsidP="00000000" w:rsidRDefault="00000000" w:rsidRPr="00000000" w14:paraId="00000061">
      <w:pPr>
        <w:spacing w:after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Papéis e Responsabilidades</w:t>
      </w:r>
    </w:p>
    <w:p w:rsidR="00000000" w:rsidDel="00000000" w:rsidP="00000000" w:rsidRDefault="00000000" w:rsidRPr="00000000" w14:paraId="00000063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 DE TECNOLOGIA DA INFORMAÇÃO</w:t>
      </w:r>
    </w:p>
    <w:p w:rsidR="00000000" w:rsidDel="00000000" w:rsidP="00000000" w:rsidRDefault="00000000" w:rsidRPr="00000000" w14:paraId="00000065">
      <w:pPr>
        <w:spacing w:after="0" w:line="240" w:lineRule="auto"/>
        <w:ind w:left="12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0" w:line="240" w:lineRule="auto"/>
        <w:ind w:left="1418" w:right="0" w:hanging="69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responsabilidade da gerencia de tecnologia da informação:</w:t>
      </w:r>
    </w:p>
    <w:p w:rsidR="00000000" w:rsidDel="00000000" w:rsidP="00000000" w:rsidRDefault="00000000" w:rsidRPr="00000000" w14:paraId="00000067">
      <w:pPr>
        <w:spacing w:after="0" w:line="240" w:lineRule="auto"/>
        <w:ind w:left="172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Controlar e monitorar os serviços de e-mail e comunicadores instantâneos fornecidos pela DHL;</w:t>
      </w:r>
    </w:p>
    <w:p w:rsidR="00000000" w:rsidDel="00000000" w:rsidP="00000000" w:rsidRDefault="00000000" w:rsidRPr="00000000" w14:paraId="00000069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Reportar eventuais tentativas de violação dos termos desta norma ou incidentes de segurança relacionados ao uso dos serviços de e-mail e comunicadores instantâneos para a equipe de segurança da informação.</w:t>
      </w:r>
    </w:p>
    <w:p w:rsidR="00000000" w:rsidDel="00000000" w:rsidP="00000000" w:rsidRDefault="00000000" w:rsidRPr="00000000" w14:paraId="0000006B">
      <w:pPr>
        <w:spacing w:after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Sanções e Punições</w:t>
      </w:r>
    </w:p>
    <w:p w:rsidR="00000000" w:rsidDel="00000000" w:rsidP="00000000" w:rsidRDefault="00000000" w:rsidRPr="00000000" w14:paraId="0000006D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Sanções e punições serão aplicadas conforme previsto na Política Geral de Segurança da Informação.</w:t>
      </w:r>
    </w:p>
    <w:p w:rsidR="00000000" w:rsidDel="00000000" w:rsidP="00000000" w:rsidRDefault="00000000" w:rsidRPr="00000000" w14:paraId="0000006F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Revisões</w:t>
      </w:r>
    </w:p>
    <w:p w:rsidR="00000000" w:rsidDel="00000000" w:rsidP="00000000" w:rsidRDefault="00000000" w:rsidRPr="00000000" w14:paraId="00000071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é revisada com periodicidade anual ou conforme o entendimento do Comitê Gestor de Segurança da Informação.</w:t>
      </w:r>
    </w:p>
    <w:p w:rsidR="00000000" w:rsidDel="00000000" w:rsidP="00000000" w:rsidRDefault="00000000" w:rsidRPr="00000000" w14:paraId="00000073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da Norma</w:t>
      </w:r>
    </w:p>
    <w:p w:rsidR="00000000" w:rsidDel="00000000" w:rsidP="00000000" w:rsidRDefault="00000000" w:rsidRPr="00000000" w14:paraId="0000007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N-SI-005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aprovada pelo Comitê Gestor de Segurança da Informação, em conjunto com a Diretoria da DHL LOGÍSTICA.</w:t>
      </w:r>
    </w:p>
    <w:p w:rsidR="00000000" w:rsidDel="00000000" w:rsidP="00000000" w:rsidRDefault="00000000" w:rsidRPr="00000000" w14:paraId="00000078">
      <w:pPr>
        <w:spacing w:after="0" w:line="240" w:lineRule="auto"/>
        <w:ind w:left="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presente norma foi aprovada no dia 26/01/2017</w:t>
      </w:r>
    </w:p>
    <w:p w:rsidR="00000000" w:rsidDel="00000000" w:rsidP="00000000" w:rsidRDefault="00000000" w:rsidRPr="00000000" w14:paraId="0000007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18.0" w:type="dxa"/>
        <w:jc w:val="left"/>
        <w:tblInd w:w="-31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15"/>
        <w:gridCol w:w="232"/>
        <w:gridCol w:w="4771"/>
        <w:tblGridChange w:id="0">
          <w:tblGrid>
            <w:gridCol w:w="5015"/>
            <w:gridCol w:w="232"/>
            <w:gridCol w:w="477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601278" cy="113805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278" cy="1138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Peterson Wiggers – Presidente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Iago Schlemper– Vice-Presidente</w:t>
            </w:r>
          </w:p>
        </w:tc>
      </w:tr>
    </w:tbl>
    <w:p w:rsidR="00000000" w:rsidDel="00000000" w:rsidP="00000000" w:rsidRDefault="00000000" w:rsidRPr="00000000" w14:paraId="00000085">
      <w:pPr>
        <w:spacing w:after="0" w:line="240" w:lineRule="auto"/>
        <w:ind w:left="42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72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330"/>
      <w:gridCol w:w="314"/>
      <w:tblGridChange w:id="0">
        <w:tblGrid>
          <w:gridCol w:w="8330"/>
          <w:gridCol w:w="3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DHL LOGÍSTICA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– Norma de uso de serviços de e-mail e comunicadores instantâneos  – Uso interno</w:t>
          </w:r>
        </w:p>
      </w:tc>
      <w:tc>
        <w:tcPr/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2"/>
      <w:tblW w:w="988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73"/>
      <w:gridCol w:w="4370"/>
      <w:gridCol w:w="1841"/>
      <w:gridCol w:w="1802"/>
      <w:tblGridChange w:id="0">
        <w:tblGrid>
          <w:gridCol w:w="1873"/>
          <w:gridCol w:w="4370"/>
          <w:gridCol w:w="1841"/>
          <w:gridCol w:w="1802"/>
        </w:tblGrid>
      </w:tblGridChange>
    </w:tblGrid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8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9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mallCaps w:val="1"/>
              <w:color w:val="002060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32"/>
              <w:szCs w:val="32"/>
              <w:rtl w:val="0"/>
            </w:rPr>
            <w:t xml:space="preserve">USO DE SERVIÇOS DE E-MAIL E COMUNICADORES INSTANTÂNEOS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A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Emissão</w:t>
          </w:r>
        </w:p>
        <w:p w:rsidR="00000000" w:rsidDel="00000000" w:rsidP="00000000" w:rsidRDefault="00000000" w:rsidRPr="00000000" w14:paraId="0000008B">
          <w:pPr>
            <w:spacing w:after="120" w:before="12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21/03/2026</w:t>
          </w:r>
        </w:p>
      </w:tc>
      <w:tc>
        <w:tcPr/>
        <w:p w:rsidR="00000000" w:rsidDel="00000000" w:rsidP="00000000" w:rsidRDefault="00000000" w:rsidRPr="00000000" w14:paraId="0000008C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Classificação</w:t>
          </w:r>
        </w:p>
        <w:p w:rsidR="00000000" w:rsidDel="00000000" w:rsidP="00000000" w:rsidRDefault="00000000" w:rsidRPr="00000000" w14:paraId="0000008D">
          <w:pPr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Uso interno</w:t>
          </w:r>
        </w:p>
      </w:tc>
    </w:tr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E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  <w:p w:rsidR="00000000" w:rsidDel="00000000" w:rsidP="00000000" w:rsidRDefault="00000000" w:rsidRPr="00000000" w14:paraId="0000008F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N-SI-005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1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Versão</w:t>
          </w:r>
        </w:p>
        <w:p w:rsidR="00000000" w:rsidDel="00000000" w:rsidP="00000000" w:rsidRDefault="00000000" w:rsidRPr="00000000" w14:paraId="00000092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1.01</w:t>
          </w:r>
        </w:p>
      </w:tc>
      <w:tc>
        <w:tcPr/>
        <w:p w:rsidR="00000000" w:rsidDel="00000000" w:rsidP="00000000" w:rsidRDefault="00000000" w:rsidRPr="00000000" w14:paraId="00000093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Aprovado por:</w:t>
          </w:r>
        </w:p>
        <w:p w:rsidR="00000000" w:rsidDel="00000000" w:rsidP="00000000" w:rsidRDefault="00000000" w:rsidRPr="00000000" w14:paraId="00000094">
          <w:pPr>
            <w:tabs>
              <w:tab w:val="center" w:leader="none" w:pos="4513"/>
              <w:tab w:val="right" w:leader="none" w:pos="9026"/>
            </w:tabs>
            <w:spacing w:after="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Peterson Wiggers</w:t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isabelle.dodt@solusmdb.com.br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