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AA596" w14:textId="1F0B43CE" w:rsidR="005237F2" w:rsidRDefault="002E0C58" w:rsidP="005237F2">
      <w:r>
        <w:t xml:space="preserve">To meet our duties within </w:t>
      </w:r>
      <w:r w:rsidR="005237F2" w:rsidRPr="005237F2">
        <w:t>CDM Regulations 2015 requirements</w:t>
      </w:r>
      <w:r w:rsidR="005124E5">
        <w:t>, we</w:t>
      </w:r>
      <w:r w:rsidR="005237F2" w:rsidRPr="005237F2">
        <w:t xml:space="preserve"> </w:t>
      </w:r>
      <w:r w:rsidR="00D13A83">
        <w:t xml:space="preserve">have </w:t>
      </w:r>
      <w:r w:rsidR="00323C40">
        <w:t xml:space="preserve">the following requirements </w:t>
      </w:r>
      <w:r w:rsidR="00D13A83">
        <w:t xml:space="preserve">in place and </w:t>
      </w:r>
      <w:r w:rsidR="005237F2" w:rsidRPr="005237F2">
        <w:t>undertake</w:t>
      </w:r>
      <w:r w:rsidR="00D13A83">
        <w:t xml:space="preserve"> the following</w:t>
      </w:r>
      <w:r w:rsidR="005237F2" w:rsidRPr="005237F2">
        <w:t xml:space="preserve"> to ensure compliance. </w:t>
      </w:r>
    </w:p>
    <w:p w14:paraId="1D0922ED" w14:textId="71E39B04" w:rsidR="00AE6205" w:rsidRPr="00AE6205" w:rsidRDefault="00B96A3B" w:rsidP="005237F2">
      <w:pPr>
        <w:rPr>
          <w:b/>
          <w:bCs/>
        </w:rPr>
      </w:pPr>
      <w:r>
        <w:rPr>
          <w:b/>
          <w:bCs/>
        </w:rPr>
        <w:t>MWS Operating Procedure</w:t>
      </w:r>
      <w:r w:rsidR="001A26BB">
        <w:rPr>
          <w:b/>
          <w:bCs/>
        </w:rPr>
        <w:t xml:space="preserve"> - Designer</w:t>
      </w:r>
    </w:p>
    <w:p w14:paraId="168656AB" w14:textId="34CC7280" w:rsidR="00210B40" w:rsidRPr="0059147B" w:rsidRDefault="00DD522E" w:rsidP="00752B8C">
      <w:r>
        <w:t xml:space="preserve">The MWS </w:t>
      </w:r>
      <w:r w:rsidR="007A618A">
        <w:t>procedure</w:t>
      </w:r>
      <w:r>
        <w:t xml:space="preserve"> </w:t>
      </w:r>
      <w:r w:rsidR="007A618A">
        <w:t>for Undertaking the role of Designer</w:t>
      </w:r>
      <w:r w:rsidR="00323C40">
        <w:t>, written by our Technical Director and interprets</w:t>
      </w:r>
      <w:r w:rsidR="00AC1A4F">
        <w:t xml:space="preserve"> how MWS must </w:t>
      </w:r>
      <w:r w:rsidR="00230F26">
        <w:t>ensure</w:t>
      </w:r>
      <w:r w:rsidR="00AC1A4F">
        <w:t xml:space="preserve"> compliance</w:t>
      </w:r>
      <w:r w:rsidR="00E61B52">
        <w:t xml:space="preserve"> with the re</w:t>
      </w:r>
      <w:r w:rsidR="00C433D6">
        <w:t>quirements of the Construction, Design and Management Regulations 2015.</w:t>
      </w:r>
    </w:p>
    <w:p w14:paraId="1C179718" w14:textId="22516155" w:rsidR="004B747B" w:rsidRPr="00985933" w:rsidRDefault="00CB1E24" w:rsidP="003A5CF5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7795ECD5" wp14:editId="7B0D3364">
            <wp:simplePos x="0" y="0"/>
            <wp:positionH relativeFrom="column">
              <wp:posOffset>3790950</wp:posOffset>
            </wp:positionH>
            <wp:positionV relativeFrom="paragraph">
              <wp:posOffset>69215</wp:posOffset>
            </wp:positionV>
            <wp:extent cx="2033905" cy="2881630"/>
            <wp:effectExtent l="152400" t="152400" r="366395" b="356870"/>
            <wp:wrapThrough wrapText="bothSides">
              <wp:wrapPolygon edited="0">
                <wp:start x="809" y="-1142"/>
                <wp:lineTo x="-1618" y="-857"/>
                <wp:lineTo x="-1416" y="22133"/>
                <wp:lineTo x="2023" y="24132"/>
                <wp:lineTo x="21647" y="24132"/>
                <wp:lineTo x="21850" y="23847"/>
                <wp:lineTo x="25086" y="22133"/>
                <wp:lineTo x="25289" y="1428"/>
                <wp:lineTo x="22861" y="-714"/>
                <wp:lineTo x="22659" y="-1142"/>
                <wp:lineTo x="809" y="-1142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2881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933" w:rsidRPr="00985933">
        <w:rPr>
          <w:b/>
          <w:bCs/>
        </w:rPr>
        <w:t>Designer Competence</w:t>
      </w:r>
      <w:r w:rsidR="00F34941">
        <w:rPr>
          <w:b/>
          <w:bCs/>
        </w:rPr>
        <w:t xml:space="preserve"> </w:t>
      </w:r>
    </w:p>
    <w:p w14:paraId="5F4DCCD0" w14:textId="001FE34B" w:rsidR="00744D84" w:rsidRPr="003A5CF5" w:rsidRDefault="00461441" w:rsidP="003A5CF5">
      <w:pPr>
        <w:pStyle w:val="ListParagraph"/>
        <w:numPr>
          <w:ilvl w:val="0"/>
          <w:numId w:val="6"/>
        </w:numPr>
        <w:rPr>
          <w:b/>
          <w:bCs/>
        </w:rPr>
      </w:pPr>
      <w:r w:rsidRPr="00A56E90">
        <w:rPr>
          <w:b/>
          <w:bCs/>
        </w:rPr>
        <w:t>Designers Role</w:t>
      </w:r>
    </w:p>
    <w:p w14:paraId="02229EF0" w14:textId="1E020FBD" w:rsidR="00744D84" w:rsidRPr="00461441" w:rsidRDefault="00461441" w:rsidP="003A5CF5">
      <w:pPr>
        <w:pStyle w:val="ListParagraph"/>
        <w:numPr>
          <w:ilvl w:val="0"/>
          <w:numId w:val="6"/>
        </w:numPr>
      </w:pPr>
      <w:r w:rsidRPr="00461441">
        <w:rPr>
          <w:b/>
          <w:bCs/>
        </w:rPr>
        <w:t>Application of the Designers Role</w:t>
      </w:r>
    </w:p>
    <w:p w14:paraId="0C3E804E" w14:textId="1825A70B" w:rsidR="00744D84" w:rsidRPr="00ED1054" w:rsidRDefault="00461441" w:rsidP="003A5CF5">
      <w:pPr>
        <w:pStyle w:val="ListParagraph"/>
        <w:numPr>
          <w:ilvl w:val="0"/>
          <w:numId w:val="6"/>
        </w:numPr>
      </w:pPr>
      <w:r w:rsidRPr="00461441">
        <w:rPr>
          <w:b/>
          <w:bCs/>
        </w:rPr>
        <w:t>Notification to Client of their Duties</w:t>
      </w:r>
    </w:p>
    <w:p w14:paraId="1838206F" w14:textId="52C18B8C" w:rsidR="00744D84" w:rsidRPr="00ED1054" w:rsidRDefault="00ED1054" w:rsidP="003A5CF5">
      <w:pPr>
        <w:pStyle w:val="ListParagraph"/>
        <w:numPr>
          <w:ilvl w:val="0"/>
          <w:numId w:val="6"/>
        </w:numPr>
      </w:pPr>
      <w:r w:rsidRPr="00ED1054">
        <w:rPr>
          <w:b/>
          <w:bCs/>
        </w:rPr>
        <w:t xml:space="preserve">Requesting Information from </w:t>
      </w:r>
      <w:r w:rsidR="00A56E90">
        <w:rPr>
          <w:b/>
          <w:bCs/>
        </w:rPr>
        <w:t xml:space="preserve">the </w:t>
      </w:r>
      <w:r w:rsidRPr="00ED1054">
        <w:rPr>
          <w:b/>
          <w:bCs/>
        </w:rPr>
        <w:t>Client</w:t>
      </w:r>
    </w:p>
    <w:p w14:paraId="511C3D43" w14:textId="727A8A6A" w:rsidR="00744D84" w:rsidRPr="00ED1054" w:rsidRDefault="00ED1054" w:rsidP="003A5CF5">
      <w:pPr>
        <w:pStyle w:val="ListParagraph"/>
        <w:numPr>
          <w:ilvl w:val="0"/>
          <w:numId w:val="6"/>
        </w:numPr>
      </w:pPr>
      <w:r w:rsidRPr="00ED1054">
        <w:rPr>
          <w:b/>
          <w:bCs/>
        </w:rPr>
        <w:t>Identification of Lead Designer</w:t>
      </w:r>
    </w:p>
    <w:p w14:paraId="4631B7DE" w14:textId="30B52FE7" w:rsidR="00744D84" w:rsidRPr="00ED1054" w:rsidRDefault="00ED1054" w:rsidP="003A5CF5">
      <w:pPr>
        <w:pStyle w:val="ListParagraph"/>
        <w:numPr>
          <w:ilvl w:val="0"/>
          <w:numId w:val="6"/>
        </w:numPr>
      </w:pPr>
      <w:r w:rsidRPr="00ED1054">
        <w:rPr>
          <w:b/>
          <w:bCs/>
        </w:rPr>
        <w:t>Hazard and Risk Management</w:t>
      </w:r>
    </w:p>
    <w:p w14:paraId="4B76D9A8" w14:textId="5AAECFD6" w:rsidR="00F50442" w:rsidRDefault="002036C4" w:rsidP="003A5CF5">
      <w:pPr>
        <w:pStyle w:val="ListParagraph"/>
        <w:numPr>
          <w:ilvl w:val="0"/>
          <w:numId w:val="6"/>
        </w:numPr>
      </w:pPr>
      <w:r w:rsidRPr="002036C4">
        <w:rPr>
          <w:b/>
          <w:bCs/>
        </w:rPr>
        <w:t>General Principles of Prevention</w:t>
      </w:r>
    </w:p>
    <w:p w14:paraId="2DB7066E" w14:textId="4652C2D2" w:rsidR="00F50442" w:rsidRPr="000D5325" w:rsidRDefault="002036C4" w:rsidP="003A5CF5">
      <w:pPr>
        <w:pStyle w:val="ListParagraph"/>
        <w:numPr>
          <w:ilvl w:val="0"/>
          <w:numId w:val="6"/>
        </w:numPr>
      </w:pPr>
      <w:r w:rsidRPr="00F50442">
        <w:rPr>
          <w:b/>
          <w:bCs/>
        </w:rPr>
        <w:t>Provision of information by Designers</w:t>
      </w:r>
    </w:p>
    <w:p w14:paraId="3B11AB19" w14:textId="2FE51B07" w:rsidR="00B57ED1" w:rsidRPr="000D5325" w:rsidRDefault="000D5325" w:rsidP="003A5CF5">
      <w:pPr>
        <w:pStyle w:val="ListParagraph"/>
        <w:numPr>
          <w:ilvl w:val="0"/>
          <w:numId w:val="6"/>
        </w:numPr>
      </w:pPr>
      <w:r w:rsidRPr="000D5325">
        <w:rPr>
          <w:b/>
          <w:bCs/>
        </w:rPr>
        <w:t>Cooperation</w:t>
      </w:r>
    </w:p>
    <w:p w14:paraId="74697E9F" w14:textId="47B91E5B" w:rsidR="00B57ED1" w:rsidRPr="000D5325" w:rsidRDefault="000D5325" w:rsidP="003A5CF5">
      <w:pPr>
        <w:pStyle w:val="ListParagraph"/>
        <w:numPr>
          <w:ilvl w:val="0"/>
          <w:numId w:val="6"/>
        </w:numPr>
      </w:pPr>
      <w:r w:rsidRPr="000D5325">
        <w:rPr>
          <w:b/>
          <w:bCs/>
        </w:rPr>
        <w:t>Design Reviews</w:t>
      </w:r>
    </w:p>
    <w:p w14:paraId="307B7531" w14:textId="7152003C" w:rsidR="00B57ED1" w:rsidRPr="000D5325" w:rsidRDefault="000D5325" w:rsidP="003A5CF5">
      <w:pPr>
        <w:pStyle w:val="ListParagraph"/>
        <w:numPr>
          <w:ilvl w:val="0"/>
          <w:numId w:val="6"/>
        </w:numPr>
      </w:pPr>
      <w:r w:rsidRPr="000D5325">
        <w:rPr>
          <w:b/>
          <w:bCs/>
        </w:rPr>
        <w:t>Design Forums</w:t>
      </w:r>
    </w:p>
    <w:p w14:paraId="34A8C96E" w14:textId="65A9B163" w:rsidR="00B57ED1" w:rsidRPr="00C45FF7" w:rsidRDefault="00C45FF7" w:rsidP="003A5CF5">
      <w:pPr>
        <w:pStyle w:val="ListParagraph"/>
        <w:numPr>
          <w:ilvl w:val="0"/>
          <w:numId w:val="6"/>
        </w:numPr>
      </w:pPr>
      <w:r w:rsidRPr="00C45FF7">
        <w:rPr>
          <w:b/>
          <w:bCs/>
        </w:rPr>
        <w:t>Human Factors in Design</w:t>
      </w:r>
    </w:p>
    <w:p w14:paraId="4A59FAF4" w14:textId="7C38C3DA" w:rsidR="00B57ED1" w:rsidRPr="00C45FF7" w:rsidRDefault="00C45FF7" w:rsidP="003A5CF5">
      <w:pPr>
        <w:pStyle w:val="ListParagraph"/>
        <w:numPr>
          <w:ilvl w:val="0"/>
          <w:numId w:val="6"/>
        </w:numPr>
      </w:pPr>
      <w:r w:rsidRPr="00C45FF7">
        <w:rPr>
          <w:b/>
          <w:bCs/>
        </w:rPr>
        <w:t>Records</w:t>
      </w:r>
    </w:p>
    <w:p w14:paraId="5E6956D2" w14:textId="55F960E4" w:rsidR="00C45FF7" w:rsidRDefault="00C45FF7" w:rsidP="006C5057">
      <w:pPr>
        <w:pStyle w:val="ListParagraph"/>
        <w:numPr>
          <w:ilvl w:val="0"/>
          <w:numId w:val="6"/>
        </w:numPr>
      </w:pPr>
      <w:r w:rsidRPr="00C45FF7">
        <w:rPr>
          <w:b/>
          <w:bCs/>
        </w:rPr>
        <w:t>Design Check</w:t>
      </w:r>
    </w:p>
    <w:p w14:paraId="1E43B5E9" w14:textId="77777777" w:rsidR="003A5CF5" w:rsidRDefault="003A5CF5" w:rsidP="006C505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A1CB864" w14:textId="77777777" w:rsidR="00AD5DCA" w:rsidRDefault="00AD5DCA" w:rsidP="006C505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4DD3668" w14:textId="66D1EB7B" w:rsidR="00C328C6" w:rsidRPr="00C328C6" w:rsidRDefault="00C328C6" w:rsidP="006C505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328C6">
        <w:rPr>
          <w:b/>
          <w:bCs/>
        </w:rPr>
        <w:t xml:space="preserve">Design Management Plan  </w:t>
      </w:r>
      <w:r>
        <w:rPr>
          <w:b/>
          <w:bCs/>
        </w:rPr>
        <w:t>(DMP)</w:t>
      </w:r>
    </w:p>
    <w:p w14:paraId="5FA6D7C0" w14:textId="68F0CBF9" w:rsidR="00A56E90" w:rsidRDefault="00A61FED" w:rsidP="00F349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 w:rsidRPr="00F34941">
        <w:rPr>
          <w:noProof/>
        </w:rPr>
        <w:drawing>
          <wp:anchor distT="0" distB="0" distL="114300" distR="114300" simplePos="0" relativeHeight="251658243" behindDoc="0" locked="0" layoutInCell="1" allowOverlap="1" wp14:anchorId="1AB12CD5" wp14:editId="1B415653">
            <wp:simplePos x="0" y="0"/>
            <wp:positionH relativeFrom="margin">
              <wp:posOffset>4287664</wp:posOffset>
            </wp:positionH>
            <wp:positionV relativeFrom="paragraph">
              <wp:posOffset>27222</wp:posOffset>
            </wp:positionV>
            <wp:extent cx="2219960" cy="1456690"/>
            <wp:effectExtent l="0" t="0" r="8890" b="0"/>
            <wp:wrapThrough wrapText="bothSides">
              <wp:wrapPolygon edited="0">
                <wp:start x="0" y="0"/>
                <wp:lineTo x="0" y="21186"/>
                <wp:lineTo x="21501" y="21186"/>
                <wp:lineTo x="2150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E90">
        <w:t>Our DMP provides the</w:t>
      </w:r>
      <w:r w:rsidR="00AF6897">
        <w:t xml:space="preserve"> </w:t>
      </w:r>
      <w:r w:rsidR="00D6782E">
        <w:rPr>
          <w:rFonts w:ascii="CIDFont+F1" w:hAnsi="CIDFont+F1" w:cs="CIDFont+F1"/>
        </w:rPr>
        <w:t xml:space="preserve">process for designers </w:t>
      </w:r>
      <w:r w:rsidR="00E61B52">
        <w:rPr>
          <w:rFonts w:ascii="CIDFont+F1" w:hAnsi="CIDFont+F1" w:cs="CIDFont+F1"/>
        </w:rPr>
        <w:t xml:space="preserve">to follow </w:t>
      </w:r>
      <w:r w:rsidR="00D6782E">
        <w:rPr>
          <w:rFonts w:ascii="CIDFont+F1" w:hAnsi="CIDFont+F1" w:cs="CIDFont+F1"/>
        </w:rPr>
        <w:t>and includes the CDM 2015 regulations</w:t>
      </w:r>
      <w:r w:rsidR="00752B8C">
        <w:rPr>
          <w:rFonts w:ascii="CIDFont+F1" w:hAnsi="CIDFont+F1" w:cs="CIDFont+F1"/>
        </w:rPr>
        <w:t xml:space="preserve"> and </w:t>
      </w:r>
      <w:r w:rsidR="00C328C6">
        <w:rPr>
          <w:rFonts w:ascii="CIDFont+F1" w:hAnsi="CIDFont+F1" w:cs="CIDFont+F1"/>
        </w:rPr>
        <w:t>information from our MOPs</w:t>
      </w:r>
      <w:r w:rsidR="00532AFD">
        <w:rPr>
          <w:rFonts w:ascii="CIDFont+F1" w:hAnsi="CIDFont+F1" w:cs="CIDFont+F1"/>
        </w:rPr>
        <w:t xml:space="preserve"> </w:t>
      </w:r>
      <w:r w:rsidR="00AF6897">
        <w:rPr>
          <w:rFonts w:ascii="CIDFont+F1" w:hAnsi="CIDFont+F1" w:cs="CIDFont+F1"/>
        </w:rPr>
        <w:t xml:space="preserve">for Undertaking the Role of </w:t>
      </w:r>
      <w:r w:rsidR="00532AFD">
        <w:rPr>
          <w:rFonts w:ascii="CIDFont+F1" w:hAnsi="CIDFont+F1" w:cs="CIDFont+F1"/>
        </w:rPr>
        <w:t>Designer Procedure</w:t>
      </w:r>
      <w:r w:rsidR="006C5057">
        <w:rPr>
          <w:rFonts w:ascii="CIDFont+F1" w:hAnsi="CIDFont+F1" w:cs="CIDFont+F1"/>
        </w:rPr>
        <w:t>.</w:t>
      </w:r>
      <w:r w:rsidR="00532AFD">
        <w:rPr>
          <w:rFonts w:ascii="CIDFont+F1" w:hAnsi="CIDFont+F1" w:cs="CIDFont+F1"/>
        </w:rPr>
        <w:t xml:space="preserve"> The</w:t>
      </w:r>
      <w:r w:rsidR="006C5057">
        <w:rPr>
          <w:rFonts w:ascii="CIDFont+F1" w:hAnsi="CIDFont+F1" w:cs="CIDFont+F1"/>
        </w:rPr>
        <w:t xml:space="preserve"> </w:t>
      </w:r>
      <w:r w:rsidR="006C5057">
        <w:rPr>
          <w:rFonts w:ascii="CIDFont+F1" w:hAnsi="CIDFont+F1" w:cs="CIDFont+F1"/>
          <w:color w:val="000000"/>
        </w:rPr>
        <w:t xml:space="preserve">DMP sits within the </w:t>
      </w:r>
      <w:r w:rsidR="009A5DE3">
        <w:rPr>
          <w:rFonts w:ascii="CIDFont+F1" w:hAnsi="CIDFont+F1" w:cs="CIDFont+F1"/>
          <w:color w:val="000000"/>
        </w:rPr>
        <w:t>hierarchy of our</w:t>
      </w:r>
      <w:r w:rsidR="006C5057">
        <w:rPr>
          <w:rFonts w:ascii="CIDFont+F1" w:hAnsi="CIDFont+F1" w:cs="CIDFont+F1"/>
          <w:color w:val="000000"/>
        </w:rPr>
        <w:t xml:space="preserve"> Business Management System</w:t>
      </w:r>
      <w:r w:rsidR="0055751C">
        <w:rPr>
          <w:rFonts w:ascii="CIDFont+F1" w:hAnsi="CIDFont+F1" w:cs="CIDFont+F1"/>
          <w:color w:val="000000"/>
        </w:rPr>
        <w:t>.</w:t>
      </w:r>
      <w:r w:rsidR="006C5057">
        <w:rPr>
          <w:rFonts w:ascii="CIDFont+F1" w:hAnsi="CIDFont+F1" w:cs="CIDFont+F1"/>
          <w:color w:val="000000"/>
        </w:rPr>
        <w:t xml:space="preserve"> </w:t>
      </w:r>
    </w:p>
    <w:p w14:paraId="3B6D23B7" w14:textId="34C0031C" w:rsidR="00A61FED" w:rsidRDefault="00A61FED" w:rsidP="00F349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274654A" wp14:editId="2896FCF5">
            <wp:simplePos x="0" y="0"/>
            <wp:positionH relativeFrom="column">
              <wp:posOffset>-154796</wp:posOffset>
            </wp:positionH>
            <wp:positionV relativeFrom="paragraph">
              <wp:posOffset>163123</wp:posOffset>
            </wp:positionV>
            <wp:extent cx="1308100" cy="1975485"/>
            <wp:effectExtent l="152400" t="152400" r="368300" b="367665"/>
            <wp:wrapThrough wrapText="bothSides">
              <wp:wrapPolygon edited="0">
                <wp:start x="1258" y="-1666"/>
                <wp:lineTo x="-2517" y="-1250"/>
                <wp:lineTo x="-2517" y="22496"/>
                <wp:lineTo x="3146" y="25412"/>
                <wp:lineTo x="21705" y="25412"/>
                <wp:lineTo x="22019" y="24995"/>
                <wp:lineTo x="27052" y="22287"/>
                <wp:lineTo x="27367" y="2083"/>
                <wp:lineTo x="23592" y="-1041"/>
                <wp:lineTo x="23278" y="-1666"/>
                <wp:lineTo x="1258" y="-166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975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8C030" w14:textId="669BFDA0" w:rsidR="00F34941" w:rsidRDefault="00A61FED" w:rsidP="00F349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</w:t>
      </w:r>
      <w:r w:rsidR="00882804">
        <w:rPr>
          <w:rFonts w:ascii="CIDFont+F1" w:hAnsi="CIDFont+F1" w:cs="CIDFont+F1"/>
          <w:color w:val="000000"/>
        </w:rPr>
        <w:t xml:space="preserve">he DMP sets out the structure </w:t>
      </w:r>
      <w:r w:rsidR="00323C40">
        <w:rPr>
          <w:rFonts w:ascii="CIDFont+F1" w:hAnsi="CIDFont+F1" w:cs="CIDFont+F1"/>
          <w:color w:val="000000"/>
        </w:rPr>
        <w:t xml:space="preserve">a </w:t>
      </w:r>
      <w:r w:rsidR="00882804">
        <w:rPr>
          <w:rFonts w:ascii="CIDFont+F1" w:hAnsi="CIDFont+F1" w:cs="CIDFont+F1"/>
          <w:color w:val="000000"/>
        </w:rPr>
        <w:t>design team</w:t>
      </w:r>
      <w:r w:rsidR="007752C5">
        <w:rPr>
          <w:rFonts w:ascii="CIDFont+F1" w:hAnsi="CIDFont+F1" w:cs="CIDFont+F1"/>
          <w:color w:val="000000"/>
        </w:rPr>
        <w:t xml:space="preserve">. The role of the </w:t>
      </w:r>
      <w:r w:rsidR="005D3FC6">
        <w:rPr>
          <w:rFonts w:ascii="CIDFont+F1" w:hAnsi="CIDFont+F1" w:cs="CIDFont+F1"/>
          <w:color w:val="000000"/>
        </w:rPr>
        <w:t>Principal</w:t>
      </w:r>
      <w:r w:rsidR="007752C5">
        <w:rPr>
          <w:rFonts w:ascii="CIDFont+F1" w:hAnsi="CIDFont+F1" w:cs="CIDFont+F1"/>
          <w:color w:val="000000"/>
        </w:rPr>
        <w:t xml:space="preserve"> Designer</w:t>
      </w:r>
      <w:r w:rsidR="000E6CD9">
        <w:rPr>
          <w:rFonts w:ascii="CIDFont+F1" w:hAnsi="CIDFont+F1" w:cs="CIDFont+F1"/>
          <w:color w:val="000000"/>
        </w:rPr>
        <w:t xml:space="preserve">, Design Manager, </w:t>
      </w:r>
      <w:r w:rsidR="007752C5">
        <w:rPr>
          <w:rFonts w:ascii="CIDFont+F1" w:hAnsi="CIDFont+F1" w:cs="CIDFont+F1"/>
          <w:color w:val="000000"/>
        </w:rPr>
        <w:t xml:space="preserve"> </w:t>
      </w:r>
      <w:r w:rsidR="002468EB">
        <w:rPr>
          <w:rFonts w:ascii="CIDFont+F1" w:hAnsi="CIDFont+F1" w:cs="CIDFont+F1"/>
          <w:color w:val="000000"/>
        </w:rPr>
        <w:t>Lead Designers</w:t>
      </w:r>
      <w:r w:rsidR="0024724A">
        <w:rPr>
          <w:rFonts w:ascii="CIDFont+F1" w:hAnsi="CIDFont+F1" w:cs="CIDFont+F1"/>
          <w:color w:val="000000"/>
        </w:rPr>
        <w:t xml:space="preserve"> and Designers (internal/consultants and suppliers)</w:t>
      </w:r>
    </w:p>
    <w:p w14:paraId="33F200F9" w14:textId="77777777" w:rsidR="00E271D0" w:rsidRDefault="00E271D0" w:rsidP="00F349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5DFA8089" w14:textId="0038B8E8" w:rsidR="00E271D0" w:rsidRDefault="00E271D0" w:rsidP="00F349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The </w:t>
      </w:r>
      <w:r w:rsidR="002D0FE0">
        <w:rPr>
          <w:rFonts w:ascii="CIDFont+F1" w:hAnsi="CIDFont+F1" w:cs="CIDFont+F1"/>
          <w:color w:val="000000"/>
        </w:rPr>
        <w:t>role of the</w:t>
      </w:r>
      <w:r w:rsidR="00933270">
        <w:rPr>
          <w:rFonts w:ascii="CIDFont+F1" w:hAnsi="CIDFont+F1" w:cs="CIDFont+F1"/>
          <w:color w:val="000000"/>
        </w:rPr>
        <w:t xml:space="preserve"> MWS project team</w:t>
      </w:r>
      <w:r w:rsidR="00F04C08">
        <w:rPr>
          <w:rFonts w:ascii="CIDFont+F1" w:hAnsi="CIDFont+F1" w:cs="CIDFont+F1"/>
          <w:color w:val="000000"/>
        </w:rPr>
        <w:t xml:space="preserve"> includes the </w:t>
      </w:r>
      <w:r w:rsidR="00EE6D4B">
        <w:rPr>
          <w:rFonts w:ascii="CIDFont+F1" w:hAnsi="CIDFont+F1" w:cs="CIDFont+F1"/>
          <w:color w:val="000000"/>
        </w:rPr>
        <w:t xml:space="preserve">Lead </w:t>
      </w:r>
      <w:r w:rsidR="00F04C08">
        <w:rPr>
          <w:rFonts w:ascii="CIDFont+F1" w:hAnsi="CIDFont+F1" w:cs="CIDFont+F1"/>
          <w:color w:val="000000"/>
        </w:rPr>
        <w:t xml:space="preserve">Designer as part of the triangle of Commercial, Operations and Design. </w:t>
      </w:r>
      <w:r w:rsidR="00A02E56">
        <w:rPr>
          <w:rFonts w:ascii="CIDFont+F1" w:hAnsi="CIDFont+F1" w:cs="CIDFont+F1"/>
          <w:color w:val="000000"/>
        </w:rPr>
        <w:t xml:space="preserve">Through </w:t>
      </w:r>
      <w:r w:rsidR="00323C40">
        <w:rPr>
          <w:rFonts w:ascii="CIDFont+F1" w:hAnsi="CIDFont+F1" w:cs="CIDFont+F1"/>
          <w:color w:val="000000"/>
        </w:rPr>
        <w:t>these</w:t>
      </w:r>
      <w:r w:rsidR="00A02E56">
        <w:rPr>
          <w:rFonts w:ascii="CIDFont+F1" w:hAnsi="CIDFont+F1" w:cs="CIDFont+F1"/>
          <w:color w:val="000000"/>
        </w:rPr>
        <w:t xml:space="preserve"> daily and we</w:t>
      </w:r>
      <w:r w:rsidR="00DC3A8C">
        <w:rPr>
          <w:rFonts w:ascii="CIDFont+F1" w:hAnsi="CIDFont+F1" w:cs="CIDFont+F1"/>
          <w:color w:val="000000"/>
        </w:rPr>
        <w:t>e</w:t>
      </w:r>
      <w:r w:rsidR="00A02E56">
        <w:rPr>
          <w:rFonts w:ascii="CIDFont+F1" w:hAnsi="CIDFont+F1" w:cs="CIDFont+F1"/>
          <w:color w:val="000000"/>
        </w:rPr>
        <w:t>kly</w:t>
      </w:r>
      <w:r w:rsidR="00DC3A8C">
        <w:rPr>
          <w:rFonts w:ascii="CIDFont+F1" w:hAnsi="CIDFont+F1" w:cs="CIDFont+F1"/>
          <w:color w:val="000000"/>
        </w:rPr>
        <w:t xml:space="preserve"> meetings occur to update </w:t>
      </w:r>
      <w:r w:rsidR="00A02E56">
        <w:rPr>
          <w:rFonts w:ascii="CIDFont+F1" w:hAnsi="CIDFont+F1" w:cs="CIDFont+F1"/>
          <w:color w:val="000000"/>
        </w:rPr>
        <w:t xml:space="preserve"> </w:t>
      </w:r>
    </w:p>
    <w:p w14:paraId="1277073E" w14:textId="77777777" w:rsidR="004726A6" w:rsidRDefault="004726A6" w:rsidP="00F349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5079FE5C" w14:textId="6CBD16EB" w:rsidR="004726A6" w:rsidRDefault="00840418" w:rsidP="00292E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86E04">
        <w:rPr>
          <w:noProof/>
        </w:rPr>
        <w:drawing>
          <wp:anchor distT="0" distB="0" distL="114300" distR="114300" simplePos="0" relativeHeight="251658245" behindDoc="0" locked="0" layoutInCell="1" allowOverlap="1" wp14:anchorId="4AABC620" wp14:editId="110801D8">
            <wp:simplePos x="0" y="0"/>
            <wp:positionH relativeFrom="column">
              <wp:posOffset>-28575</wp:posOffset>
            </wp:positionH>
            <wp:positionV relativeFrom="paragraph">
              <wp:posOffset>1290320</wp:posOffset>
            </wp:positionV>
            <wp:extent cx="5731510" cy="735330"/>
            <wp:effectExtent l="0" t="0" r="2540" b="7620"/>
            <wp:wrapThrough wrapText="bothSides">
              <wp:wrapPolygon edited="0">
                <wp:start x="0" y="0"/>
                <wp:lineTo x="0" y="21264"/>
                <wp:lineTo x="21538" y="21264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6A6">
        <w:rPr>
          <w:rFonts w:ascii="CIDFont+F1" w:hAnsi="CIDFont+F1" w:cs="CIDFont+F1"/>
          <w:color w:val="000000"/>
        </w:rPr>
        <w:t>The</w:t>
      </w:r>
      <w:r w:rsidR="004726A6" w:rsidRPr="00086E04">
        <w:rPr>
          <w:rFonts w:ascii="CIDFont+F1" w:hAnsi="CIDFont+F1" w:cs="CIDFont+F1"/>
          <w:b/>
          <w:bCs/>
          <w:color w:val="000000"/>
        </w:rPr>
        <w:t xml:space="preserve"> project team</w:t>
      </w:r>
      <w:r w:rsidR="004726A6">
        <w:rPr>
          <w:rFonts w:ascii="CIDFont+F1" w:hAnsi="CIDFont+F1" w:cs="CIDFont+F1"/>
          <w:color w:val="000000"/>
        </w:rPr>
        <w:t xml:space="preserve"> will work together through the different stages of a project and</w:t>
      </w:r>
      <w:r w:rsidR="00292E56">
        <w:rPr>
          <w:rFonts w:ascii="CIDFont+F1" w:hAnsi="CIDFont+F1" w:cs="CIDFont+F1"/>
          <w:color w:val="000000"/>
        </w:rPr>
        <w:t xml:space="preserve"> be </w:t>
      </w:r>
      <w:r w:rsidR="00292E56">
        <w:rPr>
          <w:rFonts w:ascii="CIDFont+F1" w:hAnsi="CIDFont+F1" w:cs="CIDFont+F1"/>
        </w:rPr>
        <w:t xml:space="preserve">responsible for the day-to-day design activities required </w:t>
      </w:r>
      <w:r w:rsidR="00DF7E76">
        <w:rPr>
          <w:rFonts w:ascii="CIDFont+F1" w:hAnsi="CIDFont+F1" w:cs="CIDFont+F1"/>
        </w:rPr>
        <w:t>to ensure</w:t>
      </w:r>
      <w:r w:rsidR="00292E56">
        <w:rPr>
          <w:rFonts w:ascii="CIDFont+F1" w:hAnsi="CIDFont+F1" w:cs="CIDFont+F1"/>
        </w:rPr>
        <w:t xml:space="preserve"> compliance with</w:t>
      </w:r>
      <w:r w:rsidR="00DF7E76">
        <w:rPr>
          <w:rFonts w:ascii="CIDFont+F1" w:hAnsi="CIDFont+F1" w:cs="CIDFont+F1"/>
        </w:rPr>
        <w:t xml:space="preserve"> </w:t>
      </w:r>
      <w:r w:rsidR="00292E56">
        <w:rPr>
          <w:rFonts w:ascii="CIDFont+F1" w:hAnsi="CIDFont+F1" w:cs="CIDFont+F1"/>
        </w:rPr>
        <w:t xml:space="preserve">the relevant standards, </w:t>
      </w:r>
      <w:r w:rsidR="00DF7E76">
        <w:rPr>
          <w:rFonts w:ascii="CIDFont+F1" w:hAnsi="CIDFont+F1" w:cs="CIDFont+F1"/>
        </w:rPr>
        <w:t>regulations,</w:t>
      </w:r>
      <w:r w:rsidR="00292E56">
        <w:rPr>
          <w:rFonts w:ascii="CIDFont+F1" w:hAnsi="CIDFont+F1" w:cs="CIDFont+F1"/>
        </w:rPr>
        <w:t xml:space="preserve"> and </w:t>
      </w:r>
      <w:r w:rsidR="006F7DB5">
        <w:rPr>
          <w:rFonts w:ascii="CIDFont+F1" w:hAnsi="CIDFont+F1" w:cs="CIDFont+F1"/>
        </w:rPr>
        <w:t>legislation</w:t>
      </w:r>
      <w:r w:rsidR="00292E56">
        <w:rPr>
          <w:rFonts w:ascii="CIDFont+F1" w:hAnsi="CIDFont+F1" w:cs="CIDFont+F1"/>
        </w:rPr>
        <w:t xml:space="preserve"> applicable to the project. They are</w:t>
      </w:r>
      <w:r w:rsidR="00DF7E76">
        <w:rPr>
          <w:rFonts w:ascii="CIDFont+F1" w:hAnsi="CIDFont+F1" w:cs="CIDFont+F1"/>
        </w:rPr>
        <w:t xml:space="preserve"> </w:t>
      </w:r>
      <w:r w:rsidR="00292E56">
        <w:rPr>
          <w:rFonts w:ascii="CIDFont+F1" w:hAnsi="CIDFont+F1" w:cs="CIDFont+F1"/>
        </w:rPr>
        <w:t xml:space="preserve">responsible for taking projects through design gateways as defined </w:t>
      </w:r>
      <w:r w:rsidR="00323C40">
        <w:rPr>
          <w:rFonts w:ascii="CIDFont+F1" w:hAnsi="CIDFont+F1" w:cs="CIDFont+F1"/>
        </w:rPr>
        <w:t>below.</w:t>
      </w:r>
      <w:r w:rsidR="00DF7E76">
        <w:rPr>
          <w:rFonts w:ascii="CIDFont+F1" w:hAnsi="CIDFont+F1" w:cs="CIDFont+F1"/>
        </w:rPr>
        <w:t xml:space="preserve"> </w:t>
      </w:r>
    </w:p>
    <w:p w14:paraId="2E6AA1EC" w14:textId="4BD2B266" w:rsidR="00726C39" w:rsidRDefault="00726C39" w:rsidP="00870E0F">
      <w:pPr>
        <w:autoSpaceDE w:val="0"/>
        <w:autoSpaceDN w:val="0"/>
        <w:adjustRightInd w:val="0"/>
        <w:spacing w:after="0" w:line="240" w:lineRule="auto"/>
      </w:pPr>
    </w:p>
    <w:p w14:paraId="71323907" w14:textId="11EFF994" w:rsidR="00F37B8D" w:rsidRPr="00323C40" w:rsidRDefault="00323C40" w:rsidP="00323C4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The initial handover meeting from the Client is to review scheme details (pre-construction information) and is the first meeting to review client duties</w:t>
      </w:r>
      <w:r w:rsidR="00F37B8D">
        <w:rPr>
          <w:rFonts w:ascii="CIDFont+F1" w:hAnsi="CIDFont+F1" w:cs="CIDFont+F1"/>
        </w:rPr>
        <w:t xml:space="preserve"> and requirements.</w:t>
      </w:r>
    </w:p>
    <w:p w14:paraId="7D56932C" w14:textId="77777777" w:rsidR="00F37B8D" w:rsidRDefault="00F37B8D" w:rsidP="006C5057"/>
    <w:p w14:paraId="2463BA3E" w14:textId="6BE1CEA3" w:rsidR="00233AC9" w:rsidRDefault="00702316" w:rsidP="006C5057">
      <w:r>
        <w:t>Most of</w:t>
      </w:r>
      <w:r w:rsidR="00B2305A">
        <w:t xml:space="preserve"> </w:t>
      </w:r>
      <w:r>
        <w:t>MWS's work</w:t>
      </w:r>
      <w:r w:rsidR="00B2305A">
        <w:t xml:space="preserve"> is PC and PD. If there are any gaps in PCI information, e.g., a survey required to support eliminating foreseeable health and safety risks, we carry these out. To fully understand the steps to reduce control risks, we </w:t>
      </w:r>
      <w:r>
        <w:t>conduct</w:t>
      </w:r>
      <w:r w:rsidR="00B2305A">
        <w:t xml:space="preserve"> design </w:t>
      </w:r>
      <w:r>
        <w:t>risk</w:t>
      </w:r>
      <w:r w:rsidR="00B2305A">
        <w:t xml:space="preserve"> surveys</w:t>
      </w:r>
      <w:r>
        <w:t xml:space="preserve"> to </w:t>
      </w:r>
      <w:r w:rsidR="00B2305A">
        <w:t>verify</w:t>
      </w:r>
      <w:r>
        <w:t>.</w:t>
      </w:r>
      <w:r w:rsidR="00B2305A">
        <w:t xml:space="preserve"> </w:t>
      </w:r>
      <w:r w:rsidR="00233AC9">
        <w:t xml:space="preserve">  </w:t>
      </w:r>
    </w:p>
    <w:p w14:paraId="5CC7DAC9" w14:textId="3AC25347" w:rsidR="00233AC9" w:rsidRDefault="00113F19" w:rsidP="006C5057">
      <w:r>
        <w:t xml:space="preserve">Gaps in </w:t>
      </w:r>
      <w:r w:rsidR="00B46890">
        <w:t>information/survey</w:t>
      </w:r>
      <w:r>
        <w:t xml:space="preserve"> r</w:t>
      </w:r>
      <w:r w:rsidR="00233AC9">
        <w:t xml:space="preserve">esults </w:t>
      </w:r>
      <w:r w:rsidR="00EB5E7A">
        <w:t xml:space="preserve">are provided to the Principal Designer, if the client, or to the Principal Contractor, where MWS is PD. For example, asbestos surveys, condition surveys, and asset </w:t>
      </w:r>
      <w:r w:rsidR="00BC6969">
        <w:t>locations</w:t>
      </w:r>
      <w:r w:rsidR="00EB5E7A">
        <w:t xml:space="preserve"> are provided to the PD. </w:t>
      </w:r>
      <w:r w:rsidR="001608B3">
        <w:t xml:space="preserve">This is the initial stage of providing design information to the PD in preparation </w:t>
      </w:r>
      <w:r w:rsidR="00B46890">
        <w:t>for</w:t>
      </w:r>
      <w:r w:rsidR="001608B3">
        <w:t xml:space="preserve"> the H&amp;S file.</w:t>
      </w:r>
    </w:p>
    <w:p w14:paraId="228E81E5" w14:textId="4C01A767" w:rsidR="001B45C5" w:rsidRDefault="001B45C5" w:rsidP="006C5057">
      <w:r>
        <w:t xml:space="preserve">As part </w:t>
      </w:r>
      <w:r w:rsidR="00B46890">
        <w:t>of</w:t>
      </w:r>
      <w:r>
        <w:t xml:space="preserve"> the </w:t>
      </w:r>
      <w:r w:rsidR="00B46890">
        <w:t>C</w:t>
      </w:r>
      <w:r>
        <w:t xml:space="preserve">ommunication, </w:t>
      </w:r>
      <w:r w:rsidR="00B46890">
        <w:t>C</w:t>
      </w:r>
      <w:r>
        <w:t xml:space="preserve">ooperation, and </w:t>
      </w:r>
      <w:r w:rsidR="00B46890">
        <w:t>C</w:t>
      </w:r>
      <w:r>
        <w:t>oordination throughout the design</w:t>
      </w:r>
      <w:r w:rsidR="00B46890">
        <w:t>/planning</w:t>
      </w:r>
      <w:r>
        <w:t xml:space="preserve"> stage, we ensure that all designers (including the PD) have full awareness of the </w:t>
      </w:r>
      <w:r w:rsidR="00B46890">
        <w:t>H</w:t>
      </w:r>
      <w:r>
        <w:t xml:space="preserve">ealth and </w:t>
      </w:r>
      <w:r w:rsidR="00B46890">
        <w:t>S</w:t>
      </w:r>
      <w:r>
        <w:t xml:space="preserve">afety risks/issues during the project and beyond.  </w:t>
      </w:r>
      <w:r w:rsidR="00B46890">
        <w:t>i.e.,</w:t>
      </w:r>
      <w:r>
        <w:t xml:space="preserve"> undertaking design activities</w:t>
      </w:r>
      <w:r w:rsidR="00BC6969">
        <w:t>,</w:t>
      </w:r>
      <w:r>
        <w:t xml:space="preserve"> including surveys and design solutions</w:t>
      </w:r>
      <w:r w:rsidR="00F37B8D">
        <w:t>.</w:t>
      </w:r>
    </w:p>
    <w:p w14:paraId="014D5D9F" w14:textId="4112321F" w:rsidR="00F37B8D" w:rsidRPr="00210B40" w:rsidRDefault="00F37B8D" w:rsidP="006C5057">
      <w:r>
        <w:t xml:space="preserve">Designer </w:t>
      </w:r>
      <w:r w:rsidR="00B46890">
        <w:t>D</w:t>
      </w:r>
      <w:r>
        <w:t>uties Principals of Prevention</w:t>
      </w:r>
    </w:p>
    <w:p w14:paraId="47D99AB4" w14:textId="55D00090" w:rsidR="0059147B" w:rsidRPr="0059147B" w:rsidRDefault="0059147B" w:rsidP="00210B40">
      <w:pPr>
        <w:pStyle w:val="ListParagraph"/>
        <w:ind w:left="2210"/>
      </w:pPr>
    </w:p>
    <w:p w14:paraId="39C8534E" w14:textId="2844C985" w:rsidR="00A3461C" w:rsidRDefault="00A3461C" w:rsidP="00627F0C">
      <w:r w:rsidRPr="00627F0C">
        <w:rPr>
          <w:b/>
          <w:bCs/>
        </w:rPr>
        <w:t>Principal Designer Duties</w:t>
      </w:r>
    </w:p>
    <w:p w14:paraId="2BD83131" w14:textId="66C9C539" w:rsidR="006B407B" w:rsidRDefault="002E77CE" w:rsidP="00627F0C">
      <w:r>
        <w:t xml:space="preserve">To Plan, Manage and Monitor the </w:t>
      </w:r>
      <w:r w:rsidR="0086446D">
        <w:t>pre-construction</w:t>
      </w:r>
      <w:r w:rsidR="002E5B57">
        <w:t xml:space="preserve"> stage </w:t>
      </w:r>
      <w:r w:rsidR="00DF0525">
        <w:t>and to coordinate H&amp;S issues</w:t>
      </w:r>
      <w:r w:rsidR="00ED3344">
        <w:t>,</w:t>
      </w:r>
      <w:r w:rsidR="00DF0525">
        <w:t xml:space="preserve"> we </w:t>
      </w:r>
      <w:r w:rsidR="00F7112B">
        <w:t xml:space="preserve">have three stages </w:t>
      </w:r>
      <w:r w:rsidR="001B45C5">
        <w:t xml:space="preserve">with </w:t>
      </w:r>
      <w:r w:rsidR="00F7112B">
        <w:t xml:space="preserve">the designers </w:t>
      </w:r>
      <w:r w:rsidR="001B45C5">
        <w:t xml:space="preserve">these </w:t>
      </w:r>
      <w:r w:rsidR="005B4C8F">
        <w:t xml:space="preserve">are – </w:t>
      </w:r>
    </w:p>
    <w:p w14:paraId="25BA758F" w14:textId="513D4359" w:rsidR="005B4C8F" w:rsidRDefault="005B4C8F" w:rsidP="0059147B">
      <w:pPr>
        <w:pStyle w:val="ListParagraph"/>
        <w:ind w:left="1130"/>
      </w:pPr>
    </w:p>
    <w:p w14:paraId="298BB737" w14:textId="11B6B4D6" w:rsidR="005B4C8F" w:rsidRDefault="001B45C5" w:rsidP="005B4C8F">
      <w:pPr>
        <w:pStyle w:val="ListParagraph"/>
        <w:numPr>
          <w:ilvl w:val="0"/>
          <w:numId w:val="8"/>
        </w:numPr>
      </w:pPr>
      <w:r>
        <w:t>Understand their d</w:t>
      </w:r>
      <w:r w:rsidR="005B4C8F">
        <w:t>uties</w:t>
      </w:r>
      <w:r>
        <w:t xml:space="preserve"> and other </w:t>
      </w:r>
      <w:r w:rsidR="00ED3344">
        <w:t>duty-</w:t>
      </w:r>
      <w:r w:rsidR="00B46890">
        <w:t>holders.</w:t>
      </w:r>
    </w:p>
    <w:p w14:paraId="5486D988" w14:textId="5DF68D1E" w:rsidR="005B4C8F" w:rsidRDefault="001B45C5" w:rsidP="005B4C8F">
      <w:pPr>
        <w:pStyle w:val="ListParagraph"/>
        <w:numPr>
          <w:ilvl w:val="0"/>
          <w:numId w:val="8"/>
        </w:numPr>
      </w:pPr>
      <w:r>
        <w:t>Understand their responsibilities.</w:t>
      </w:r>
      <w:r w:rsidR="005B4C8F">
        <w:t xml:space="preserve"> </w:t>
      </w:r>
    </w:p>
    <w:p w14:paraId="63130DF3" w14:textId="5D9FD078" w:rsidR="005B4C8F" w:rsidRDefault="00A3461C" w:rsidP="005B4C8F">
      <w:pPr>
        <w:pStyle w:val="ListParagraph"/>
        <w:numPr>
          <w:ilvl w:val="0"/>
          <w:numId w:val="8"/>
        </w:numPr>
      </w:pPr>
      <w:r>
        <w:t>Meetings</w:t>
      </w:r>
      <w:r w:rsidR="0086446D">
        <w:t xml:space="preserve"> &amp; Audits</w:t>
      </w:r>
      <w:r w:rsidR="001B45C5">
        <w:t xml:space="preserve"> through the life cycle of </w:t>
      </w:r>
      <w:r w:rsidR="00ED3344">
        <w:t xml:space="preserve">the </w:t>
      </w:r>
      <w:r w:rsidR="00B46890">
        <w:t>pre-construction</w:t>
      </w:r>
      <w:r w:rsidR="001B45C5">
        <w:t xml:space="preserve"> stage</w:t>
      </w:r>
    </w:p>
    <w:p w14:paraId="04F2C1E0" w14:textId="570D6189" w:rsidR="00627F0C" w:rsidRDefault="00627F0C" w:rsidP="00627F0C">
      <w:r>
        <w:rPr>
          <w:noProof/>
        </w:rPr>
        <w:drawing>
          <wp:anchor distT="0" distB="0" distL="114300" distR="114300" simplePos="0" relativeHeight="251658249" behindDoc="0" locked="0" layoutInCell="1" allowOverlap="1" wp14:anchorId="33C4A1C4" wp14:editId="69028625">
            <wp:simplePos x="0" y="0"/>
            <wp:positionH relativeFrom="margin">
              <wp:posOffset>256540</wp:posOffset>
            </wp:positionH>
            <wp:positionV relativeFrom="paragraph">
              <wp:posOffset>149860</wp:posOffset>
            </wp:positionV>
            <wp:extent cx="1933575" cy="2734945"/>
            <wp:effectExtent l="0" t="0" r="9525" b="8255"/>
            <wp:wrapThrough wrapText="bothSides">
              <wp:wrapPolygon edited="0">
                <wp:start x="0" y="0"/>
                <wp:lineTo x="0" y="21515"/>
                <wp:lineTo x="21494" y="21515"/>
                <wp:lineTo x="2149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93ADD" w14:textId="6A22938A" w:rsidR="008F2B3F" w:rsidRDefault="00627F0C" w:rsidP="008F2B3F">
      <w:r>
        <w:rPr>
          <w:noProof/>
        </w:rPr>
        <w:drawing>
          <wp:anchor distT="0" distB="0" distL="114300" distR="114300" simplePos="0" relativeHeight="251658244" behindDoc="0" locked="0" layoutInCell="1" allowOverlap="1" wp14:anchorId="1E72BB52" wp14:editId="4616B71B">
            <wp:simplePos x="0" y="0"/>
            <wp:positionH relativeFrom="column">
              <wp:posOffset>3541395</wp:posOffset>
            </wp:positionH>
            <wp:positionV relativeFrom="paragraph">
              <wp:posOffset>243205</wp:posOffset>
            </wp:positionV>
            <wp:extent cx="1350010" cy="1566545"/>
            <wp:effectExtent l="0" t="0" r="2540" b="0"/>
            <wp:wrapThrough wrapText="bothSides">
              <wp:wrapPolygon edited="0">
                <wp:start x="0" y="0"/>
                <wp:lineTo x="0" y="21276"/>
                <wp:lineTo x="21336" y="21276"/>
                <wp:lineTo x="2133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98D4E" w14:textId="3D924D68" w:rsidR="00627F0C" w:rsidRDefault="00627F0C" w:rsidP="008F2B3F"/>
    <w:p w14:paraId="23F6F5A5" w14:textId="77777777" w:rsidR="00627F0C" w:rsidRDefault="00627F0C" w:rsidP="008F2B3F"/>
    <w:p w14:paraId="6414A93A" w14:textId="77777777" w:rsidR="00627F0C" w:rsidRDefault="00627F0C" w:rsidP="008F2B3F"/>
    <w:p w14:paraId="584EB6C0" w14:textId="60447CD1" w:rsidR="001B45C5" w:rsidRDefault="001608B3" w:rsidP="008F2B3F">
      <w:r>
        <w:rPr>
          <w:noProof/>
        </w:rPr>
        <w:drawing>
          <wp:anchor distT="0" distB="0" distL="114300" distR="114300" simplePos="0" relativeHeight="251658246" behindDoc="0" locked="0" layoutInCell="1" allowOverlap="1" wp14:anchorId="2FA69DA0" wp14:editId="11EAE8AA">
            <wp:simplePos x="0" y="0"/>
            <wp:positionH relativeFrom="margin">
              <wp:posOffset>3932555</wp:posOffset>
            </wp:positionH>
            <wp:positionV relativeFrom="paragraph">
              <wp:posOffset>801614</wp:posOffset>
            </wp:positionV>
            <wp:extent cx="1605915" cy="2009140"/>
            <wp:effectExtent l="0" t="0" r="0" b="0"/>
            <wp:wrapThrough wrapText="bothSides">
              <wp:wrapPolygon edited="0">
                <wp:start x="0" y="0"/>
                <wp:lineTo x="0" y="21300"/>
                <wp:lineTo x="21267" y="21300"/>
                <wp:lineTo x="2126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8" behindDoc="0" locked="0" layoutInCell="1" allowOverlap="1" wp14:anchorId="428940E8" wp14:editId="09CA9DC8">
            <wp:simplePos x="0" y="0"/>
            <wp:positionH relativeFrom="margin">
              <wp:posOffset>99646</wp:posOffset>
            </wp:positionH>
            <wp:positionV relativeFrom="paragraph">
              <wp:posOffset>827210</wp:posOffset>
            </wp:positionV>
            <wp:extent cx="1606062" cy="1106236"/>
            <wp:effectExtent l="0" t="0" r="0" b="0"/>
            <wp:wrapThrough wrapText="bothSides">
              <wp:wrapPolygon edited="0">
                <wp:start x="0" y="0"/>
                <wp:lineTo x="0" y="21203"/>
                <wp:lineTo x="21267" y="21203"/>
                <wp:lineTo x="2126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062" cy="110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B3F">
        <w:t>Once a project has a completed design</w:t>
      </w:r>
      <w:r w:rsidR="00903D72">
        <w:t xml:space="preserve">, as part of the handover meeting from Design to Construction, we ensure that the handover is communicated from the Designer to the </w:t>
      </w:r>
      <w:r w:rsidR="008F2B3F">
        <w:t xml:space="preserve">Operations team. </w:t>
      </w:r>
      <w:r w:rsidR="008F1DC0">
        <w:t xml:space="preserve">  Included within this meeting is to provide design information for the preparation and completion of a </w:t>
      </w:r>
      <w:r w:rsidR="00B46890">
        <w:t>C</w:t>
      </w:r>
      <w:r w:rsidR="008F1DC0">
        <w:t xml:space="preserve">onstruction </w:t>
      </w:r>
      <w:r w:rsidR="00B46890">
        <w:t>P</w:t>
      </w:r>
      <w:r w:rsidR="008F1DC0">
        <w:t xml:space="preserve">hase </w:t>
      </w:r>
      <w:r w:rsidR="00B46890">
        <w:t>P</w:t>
      </w:r>
      <w:r w:rsidR="008F1DC0">
        <w:t>lan (CPP)</w:t>
      </w:r>
    </w:p>
    <w:p w14:paraId="41DF21C3" w14:textId="77777777" w:rsidR="001608B3" w:rsidRDefault="001608B3" w:rsidP="008F2B3F"/>
    <w:p w14:paraId="47D2189A" w14:textId="77777777" w:rsidR="001608B3" w:rsidRDefault="001608B3" w:rsidP="008F2B3F"/>
    <w:p w14:paraId="350736B3" w14:textId="4E0D36E7" w:rsidR="001608B3" w:rsidRDefault="001608B3" w:rsidP="008F2B3F"/>
    <w:p w14:paraId="1AD521C3" w14:textId="4ABDB203" w:rsidR="001608B3" w:rsidRDefault="001608B3" w:rsidP="008F2B3F"/>
    <w:p w14:paraId="43FE47E1" w14:textId="303E1227" w:rsidR="00113F19" w:rsidRDefault="001608B3" w:rsidP="008F2B3F">
      <w:r>
        <w:rPr>
          <w:noProof/>
        </w:rPr>
        <w:drawing>
          <wp:anchor distT="0" distB="0" distL="114300" distR="114300" simplePos="0" relativeHeight="251658247" behindDoc="0" locked="0" layoutInCell="1" allowOverlap="1" wp14:anchorId="7576BF42" wp14:editId="2A16620F">
            <wp:simplePos x="0" y="0"/>
            <wp:positionH relativeFrom="margin">
              <wp:align>right</wp:align>
            </wp:positionH>
            <wp:positionV relativeFrom="paragraph">
              <wp:posOffset>1457814</wp:posOffset>
            </wp:positionV>
            <wp:extent cx="5731510" cy="1164590"/>
            <wp:effectExtent l="0" t="0" r="2540" b="0"/>
            <wp:wrapThrough wrapText="bothSides">
              <wp:wrapPolygon edited="0">
                <wp:start x="0" y="0"/>
                <wp:lineTo x="0" y="21200"/>
                <wp:lineTo x="21538" y="21200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B3F">
        <w:t xml:space="preserve">We have a Design Acceptance with the </w:t>
      </w:r>
      <w:r w:rsidR="00903D72">
        <w:t>client,</w:t>
      </w:r>
      <w:r w:rsidR="001B45C5">
        <w:t xml:space="preserve"> </w:t>
      </w:r>
      <w:r w:rsidR="00903D72">
        <w:t>which will provide information about the design solution, the elimination of foreseeable H&amp;S risks, and the steps to reduce or control risk by completing the Design Risk Assessment and producing drawings showing Hazards and mitigation measures required. An example is</w:t>
      </w:r>
      <w:r w:rsidR="001B45C5">
        <w:t xml:space="preserve"> DE</w:t>
      </w:r>
      <w:r w:rsidR="00B46890">
        <w:t>RA</w:t>
      </w:r>
      <w:r w:rsidR="001B45C5">
        <w:t xml:space="preserve"> (</w:t>
      </w:r>
      <w:r w:rsidR="00903D72">
        <w:t>D</w:t>
      </w:r>
      <w:r w:rsidR="001B45C5">
        <w:t xml:space="preserve">esign and </w:t>
      </w:r>
      <w:r w:rsidR="00903D72">
        <w:t>E</w:t>
      </w:r>
      <w:r w:rsidR="001B45C5">
        <w:t xml:space="preserve">nvironment </w:t>
      </w:r>
      <w:r w:rsidR="00903D72">
        <w:t>R</w:t>
      </w:r>
      <w:r w:rsidR="001B45C5">
        <w:t xml:space="preserve">isk </w:t>
      </w:r>
      <w:r w:rsidR="00903D72">
        <w:t>A</w:t>
      </w:r>
      <w:r w:rsidR="001B45C5">
        <w:t>ssessment) and the controls required to reduce risk.</w:t>
      </w:r>
    </w:p>
    <w:p w14:paraId="05DA32D1" w14:textId="3A54421E" w:rsidR="001B45C5" w:rsidRDefault="001B45C5" w:rsidP="008F2B3F"/>
    <w:p w14:paraId="4A82393F" w14:textId="77777777" w:rsidR="00272ABF" w:rsidRDefault="00272ABF" w:rsidP="00F11FF0">
      <w:pPr>
        <w:rPr>
          <w:b/>
          <w:bCs/>
        </w:rPr>
      </w:pPr>
    </w:p>
    <w:p w14:paraId="39B763F3" w14:textId="32C603A3" w:rsidR="00272ABF" w:rsidRDefault="00272ABF" w:rsidP="00F11FF0">
      <w:pPr>
        <w:rPr>
          <w:b/>
          <w:bCs/>
        </w:rPr>
      </w:pPr>
    </w:p>
    <w:p w14:paraId="0B38F7F1" w14:textId="77777777" w:rsidR="005169F2" w:rsidRDefault="005169F2" w:rsidP="00F11FF0">
      <w:pPr>
        <w:rPr>
          <w:b/>
          <w:bCs/>
        </w:rPr>
      </w:pPr>
    </w:p>
    <w:p w14:paraId="63042D48" w14:textId="77777777" w:rsidR="005169F2" w:rsidRDefault="005169F2" w:rsidP="00F11FF0">
      <w:pPr>
        <w:rPr>
          <w:b/>
          <w:bCs/>
        </w:rPr>
      </w:pPr>
    </w:p>
    <w:p w14:paraId="5CE5C403" w14:textId="77777777" w:rsidR="005169F2" w:rsidRDefault="005169F2" w:rsidP="00F11FF0">
      <w:pPr>
        <w:rPr>
          <w:b/>
          <w:bCs/>
        </w:rPr>
      </w:pPr>
    </w:p>
    <w:p w14:paraId="3902DE21" w14:textId="77777777" w:rsidR="005169F2" w:rsidRDefault="005169F2" w:rsidP="00F11FF0">
      <w:pPr>
        <w:rPr>
          <w:b/>
          <w:bCs/>
        </w:rPr>
      </w:pPr>
    </w:p>
    <w:p w14:paraId="18531F09" w14:textId="77777777" w:rsidR="005169F2" w:rsidRDefault="005169F2" w:rsidP="00F11FF0">
      <w:pPr>
        <w:rPr>
          <w:b/>
          <w:bCs/>
        </w:rPr>
      </w:pPr>
    </w:p>
    <w:p w14:paraId="1DE45C0B" w14:textId="77777777" w:rsidR="005169F2" w:rsidRDefault="005169F2" w:rsidP="00F11FF0">
      <w:pPr>
        <w:rPr>
          <w:b/>
          <w:bCs/>
        </w:rPr>
      </w:pPr>
    </w:p>
    <w:p w14:paraId="46A66EE7" w14:textId="77777777" w:rsidR="005169F2" w:rsidRDefault="005169F2" w:rsidP="00F11FF0">
      <w:pPr>
        <w:rPr>
          <w:b/>
          <w:bCs/>
        </w:rPr>
      </w:pPr>
    </w:p>
    <w:p w14:paraId="709E4107" w14:textId="77777777" w:rsidR="005169F2" w:rsidRDefault="005169F2" w:rsidP="00F11FF0">
      <w:pPr>
        <w:rPr>
          <w:b/>
          <w:bCs/>
        </w:rPr>
      </w:pPr>
    </w:p>
    <w:p w14:paraId="41C08A62" w14:textId="77777777" w:rsidR="005169F2" w:rsidRDefault="005169F2" w:rsidP="00F11FF0">
      <w:pPr>
        <w:rPr>
          <w:b/>
          <w:bCs/>
        </w:rPr>
      </w:pPr>
    </w:p>
    <w:p w14:paraId="4407B34F" w14:textId="77777777" w:rsidR="005169F2" w:rsidRDefault="005169F2" w:rsidP="00F11FF0">
      <w:pPr>
        <w:rPr>
          <w:b/>
          <w:bCs/>
        </w:rPr>
      </w:pPr>
    </w:p>
    <w:p w14:paraId="40809C6E" w14:textId="77777777" w:rsidR="005169F2" w:rsidRDefault="005169F2" w:rsidP="00F11FF0">
      <w:pPr>
        <w:rPr>
          <w:b/>
          <w:bCs/>
        </w:rPr>
      </w:pPr>
    </w:p>
    <w:p w14:paraId="4B24EC51" w14:textId="77777777" w:rsidR="005169F2" w:rsidRDefault="005169F2" w:rsidP="00F11FF0">
      <w:pPr>
        <w:rPr>
          <w:b/>
          <w:bCs/>
        </w:rPr>
      </w:pPr>
    </w:p>
    <w:p w14:paraId="6831B788" w14:textId="77777777" w:rsidR="005169F2" w:rsidRDefault="005169F2" w:rsidP="00F11FF0">
      <w:pPr>
        <w:rPr>
          <w:b/>
          <w:bCs/>
        </w:rPr>
      </w:pPr>
    </w:p>
    <w:p w14:paraId="741ACD7B" w14:textId="77777777" w:rsidR="005169F2" w:rsidRDefault="005169F2" w:rsidP="00F11FF0">
      <w:pPr>
        <w:rPr>
          <w:b/>
          <w:bCs/>
        </w:rPr>
      </w:pPr>
    </w:p>
    <w:p w14:paraId="7CFB6927" w14:textId="60B39647" w:rsidR="008F2B3F" w:rsidRPr="001A26BB" w:rsidRDefault="001B45C5" w:rsidP="00F11FF0">
      <w:pPr>
        <w:rPr>
          <w:b/>
          <w:bCs/>
        </w:rPr>
      </w:pPr>
      <w:r>
        <w:rPr>
          <w:b/>
          <w:bCs/>
        </w:rPr>
        <w:t>P</w:t>
      </w:r>
      <w:r w:rsidR="008F2B3F" w:rsidRPr="001A26BB">
        <w:rPr>
          <w:b/>
          <w:bCs/>
        </w:rPr>
        <w:t xml:space="preserve">rincipal Contractor </w:t>
      </w:r>
    </w:p>
    <w:p w14:paraId="242F18BE" w14:textId="072EA6EE" w:rsidR="001608B3" w:rsidRPr="001608B3" w:rsidRDefault="001608B3" w:rsidP="001608B3">
      <w:pPr>
        <w:pStyle w:val="NormalWeb"/>
        <w:spacing w:before="0" w:beforeAutospacing="0" w:after="240" w:afterAutospacing="0"/>
        <w:rPr>
          <w:rFonts w:ascii="Arial" w:hAnsi="Arial" w:cs="Arial"/>
          <w:color w:val="111111"/>
        </w:rPr>
      </w:pPr>
      <w:r w:rsidRPr="001608B3">
        <w:rPr>
          <w:rFonts w:asciiTheme="minorHAnsi" w:hAnsiTheme="minorHAnsi" w:cstheme="minorHAnsi"/>
          <w:color w:val="111111"/>
          <w:sz w:val="22"/>
          <w:szCs w:val="22"/>
        </w:rPr>
        <w:t xml:space="preserve">The </w:t>
      </w:r>
      <w:r w:rsidR="00A76CA6">
        <w:rPr>
          <w:rFonts w:asciiTheme="minorHAnsi" w:hAnsiTheme="minorHAnsi" w:cstheme="minorHAnsi"/>
          <w:color w:val="111111"/>
          <w:sz w:val="22"/>
          <w:szCs w:val="22"/>
        </w:rPr>
        <w:t>P</w:t>
      </w:r>
      <w:r w:rsidRPr="001608B3">
        <w:rPr>
          <w:rFonts w:asciiTheme="minorHAnsi" w:hAnsiTheme="minorHAnsi" w:cstheme="minorHAnsi"/>
          <w:color w:val="111111"/>
          <w:sz w:val="22"/>
          <w:szCs w:val="22"/>
        </w:rPr>
        <w:t xml:space="preserve">rincipal </w:t>
      </w:r>
      <w:r w:rsidR="00A76CA6">
        <w:rPr>
          <w:rFonts w:asciiTheme="minorHAnsi" w:hAnsiTheme="minorHAnsi" w:cstheme="minorHAnsi"/>
          <w:color w:val="111111"/>
          <w:sz w:val="22"/>
          <w:szCs w:val="22"/>
        </w:rPr>
        <w:t>C</w:t>
      </w:r>
      <w:r w:rsidRPr="001608B3">
        <w:rPr>
          <w:rFonts w:asciiTheme="minorHAnsi" w:hAnsiTheme="minorHAnsi" w:cstheme="minorHAnsi"/>
          <w:color w:val="111111"/>
          <w:sz w:val="22"/>
          <w:szCs w:val="22"/>
        </w:rPr>
        <w:t>ontractor must:</w:t>
      </w:r>
    </w:p>
    <w:p w14:paraId="6849D0FD" w14:textId="23C6A2A6" w:rsidR="006F2C57" w:rsidRDefault="00272ABF" w:rsidP="006F2C57">
      <w:pPr>
        <w:numPr>
          <w:ilvl w:val="0"/>
          <w:numId w:val="9"/>
        </w:num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  <w:r w:rsidRPr="005169F2">
        <w:rPr>
          <w:noProof/>
        </w:rPr>
        <w:drawing>
          <wp:anchor distT="0" distB="0" distL="114300" distR="114300" simplePos="0" relativeHeight="251658240" behindDoc="0" locked="0" layoutInCell="1" allowOverlap="1" wp14:anchorId="56DE135C" wp14:editId="161BFAAD">
            <wp:simplePos x="0" y="0"/>
            <wp:positionH relativeFrom="margin">
              <wp:posOffset>3848101</wp:posOffset>
            </wp:positionH>
            <wp:positionV relativeFrom="paragraph">
              <wp:posOffset>25400</wp:posOffset>
            </wp:positionV>
            <wp:extent cx="1965960" cy="2762127"/>
            <wp:effectExtent l="152400" t="152400" r="358140" b="362585"/>
            <wp:wrapThrough wrapText="bothSides">
              <wp:wrapPolygon edited="0">
                <wp:start x="837" y="-1192"/>
                <wp:lineTo x="-1674" y="-894"/>
                <wp:lineTo x="-1674" y="22201"/>
                <wp:lineTo x="-1047" y="22946"/>
                <wp:lineTo x="1884" y="23989"/>
                <wp:lineTo x="2093" y="24287"/>
                <wp:lineTo x="21558" y="24287"/>
                <wp:lineTo x="21767" y="23989"/>
                <wp:lineTo x="24488" y="22946"/>
                <wp:lineTo x="25326" y="20711"/>
                <wp:lineTo x="25326" y="1490"/>
                <wp:lineTo x="22814" y="-745"/>
                <wp:lineTo x="22605" y="-1192"/>
                <wp:lineTo x="837" y="-1192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569" cy="2764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C65" w:rsidRPr="005169F2">
        <w:rPr>
          <w:rFonts w:eastAsia="Times New Roman" w:cstheme="minorHAnsi"/>
          <w:color w:val="111111"/>
          <w:lang w:eastAsia="en-GB"/>
        </w:rPr>
        <w:t>Plan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, manage, </w:t>
      </w:r>
      <w:proofErr w:type="gramStart"/>
      <w:r w:rsidR="001608B3" w:rsidRPr="005169F2">
        <w:rPr>
          <w:rFonts w:eastAsia="Times New Roman" w:cstheme="minorHAnsi"/>
          <w:color w:val="111111"/>
          <w:lang w:eastAsia="en-GB"/>
        </w:rPr>
        <w:t>monitor</w:t>
      </w:r>
      <w:proofErr w:type="gramEnd"/>
      <w:r w:rsidR="001608B3" w:rsidRPr="005169F2">
        <w:rPr>
          <w:rFonts w:eastAsia="Times New Roman" w:cstheme="minorHAnsi"/>
          <w:color w:val="111111"/>
          <w:lang w:eastAsia="en-GB"/>
        </w:rPr>
        <w:t xml:space="preserve"> and coordinate the entire construction </w:t>
      </w:r>
      <w:r w:rsidR="00B13586" w:rsidRPr="005169F2">
        <w:rPr>
          <w:rFonts w:eastAsia="Times New Roman" w:cstheme="minorHAnsi"/>
          <w:color w:val="111111"/>
          <w:lang w:eastAsia="en-GB"/>
        </w:rPr>
        <w:t>phase.</w:t>
      </w:r>
    </w:p>
    <w:p w14:paraId="01CB822F" w14:textId="77777777" w:rsidR="006F2C57" w:rsidRPr="006F2C57" w:rsidRDefault="006F2C57" w:rsidP="006F2C57">
      <w:p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</w:p>
    <w:p w14:paraId="2F8A836B" w14:textId="48576B2C" w:rsidR="001608B3" w:rsidRPr="005169F2" w:rsidRDefault="00811C65" w:rsidP="00A76CA6">
      <w:pPr>
        <w:numPr>
          <w:ilvl w:val="0"/>
          <w:numId w:val="9"/>
        </w:num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  <w:r w:rsidRPr="005169F2">
        <w:rPr>
          <w:rFonts w:eastAsia="Times New Roman" w:cstheme="minorHAnsi"/>
          <w:color w:val="111111"/>
          <w:lang w:eastAsia="en-GB"/>
        </w:rPr>
        <w:t>T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ake account of the health and safety risks to everyone affected by the work (including members of the public), in planning and managing the measures needed to control </w:t>
      </w:r>
      <w:r w:rsidR="00B13586" w:rsidRPr="005169F2">
        <w:rPr>
          <w:rFonts w:eastAsia="Times New Roman" w:cstheme="minorHAnsi"/>
          <w:color w:val="111111"/>
          <w:lang w:eastAsia="en-GB"/>
        </w:rPr>
        <w:t>them.</w:t>
      </w:r>
    </w:p>
    <w:p w14:paraId="05F742E2" w14:textId="77777777" w:rsidR="005169F2" w:rsidRPr="005169F2" w:rsidRDefault="005169F2" w:rsidP="005169F2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GB"/>
        </w:rPr>
      </w:pPr>
    </w:p>
    <w:p w14:paraId="5DF614CB" w14:textId="7B2C381E" w:rsidR="005169F2" w:rsidRPr="005169F2" w:rsidRDefault="00811C65" w:rsidP="005169F2">
      <w:pPr>
        <w:numPr>
          <w:ilvl w:val="0"/>
          <w:numId w:val="9"/>
        </w:num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  <w:r w:rsidRPr="005169F2">
        <w:rPr>
          <w:rFonts w:eastAsia="Times New Roman" w:cstheme="minorHAnsi"/>
          <w:color w:val="111111"/>
          <w:lang w:eastAsia="en-GB"/>
        </w:rPr>
        <w:t>L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iaise with the </w:t>
      </w:r>
      <w:r w:rsidRPr="005169F2">
        <w:rPr>
          <w:rFonts w:eastAsia="Times New Roman" w:cstheme="minorHAnsi"/>
          <w:color w:val="111111"/>
          <w:lang w:eastAsia="en-GB"/>
        </w:rPr>
        <w:t>C</w:t>
      </w:r>
      <w:r w:rsidR="001608B3" w:rsidRPr="005169F2">
        <w:rPr>
          <w:rFonts w:eastAsia="Times New Roman" w:cstheme="minorHAnsi"/>
          <w:color w:val="111111"/>
          <w:lang w:eastAsia="en-GB"/>
        </w:rPr>
        <w:t>lient and </w:t>
      </w:r>
      <w:hyperlink r:id="rId19" w:history="1">
        <w:r w:rsidRPr="005169F2">
          <w:rPr>
            <w:rFonts w:eastAsia="Times New Roman" w:cstheme="minorHAnsi"/>
            <w:color w:val="111111"/>
            <w:lang w:eastAsia="en-GB"/>
          </w:rPr>
          <w:t>P</w:t>
        </w:r>
        <w:r w:rsidR="001608B3" w:rsidRPr="005169F2">
          <w:rPr>
            <w:rFonts w:eastAsia="Times New Roman" w:cstheme="minorHAnsi"/>
            <w:color w:val="111111"/>
            <w:lang w:eastAsia="en-GB"/>
          </w:rPr>
          <w:t xml:space="preserve">rincipal </w:t>
        </w:r>
        <w:r w:rsidRPr="005169F2">
          <w:rPr>
            <w:rFonts w:eastAsia="Times New Roman" w:cstheme="minorHAnsi"/>
            <w:color w:val="111111"/>
            <w:lang w:eastAsia="en-GB"/>
          </w:rPr>
          <w:t>D</w:t>
        </w:r>
        <w:r w:rsidR="001608B3" w:rsidRPr="005169F2">
          <w:rPr>
            <w:rFonts w:eastAsia="Times New Roman" w:cstheme="minorHAnsi"/>
            <w:color w:val="111111"/>
            <w:lang w:eastAsia="en-GB"/>
          </w:rPr>
          <w:t>esigner</w:t>
        </w:r>
      </w:hyperlink>
      <w:r w:rsidR="001608B3" w:rsidRPr="005169F2">
        <w:rPr>
          <w:rFonts w:eastAsia="Times New Roman" w:cstheme="minorHAnsi"/>
          <w:color w:val="111111"/>
          <w:lang w:eastAsia="en-GB"/>
        </w:rPr>
        <w:t> for the duration of the project to ensure that all risks are effectively managed</w:t>
      </w:r>
      <w:r w:rsidR="005169F2" w:rsidRPr="005169F2">
        <w:rPr>
          <w:rFonts w:eastAsia="Times New Roman" w:cstheme="minorHAnsi"/>
          <w:color w:val="111111"/>
          <w:lang w:eastAsia="en-GB"/>
        </w:rPr>
        <w:t>.</w:t>
      </w:r>
    </w:p>
    <w:p w14:paraId="2CF9AABF" w14:textId="77777777" w:rsidR="005169F2" w:rsidRPr="005169F2" w:rsidRDefault="005169F2" w:rsidP="005169F2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GB"/>
        </w:rPr>
      </w:pPr>
    </w:p>
    <w:p w14:paraId="0EBBCE8C" w14:textId="0F4EE109" w:rsidR="001608B3" w:rsidRPr="005169F2" w:rsidRDefault="00676FE6" w:rsidP="001608B3">
      <w:pPr>
        <w:numPr>
          <w:ilvl w:val="0"/>
          <w:numId w:val="9"/>
        </w:num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  <w:r w:rsidRPr="005169F2">
        <w:rPr>
          <w:rFonts w:eastAsia="Times New Roman" w:cstheme="minorHAnsi"/>
          <w:color w:val="111111"/>
          <w:lang w:eastAsia="en-GB"/>
        </w:rPr>
        <w:t>P</w:t>
      </w:r>
      <w:r w:rsidR="001608B3" w:rsidRPr="005169F2">
        <w:rPr>
          <w:rFonts w:eastAsia="Times New Roman" w:cstheme="minorHAnsi"/>
          <w:color w:val="111111"/>
          <w:lang w:eastAsia="en-GB"/>
        </w:rPr>
        <w:t>repare a written </w:t>
      </w:r>
      <w:hyperlink r:id="rId20" w:history="1">
        <w:r w:rsidR="001608B3" w:rsidRPr="005169F2">
          <w:rPr>
            <w:rFonts w:eastAsia="Times New Roman" w:cstheme="minorHAnsi"/>
            <w:color w:val="111111"/>
            <w:lang w:eastAsia="en-GB"/>
          </w:rPr>
          <w:t>construction phase plan (PDF) </w:t>
        </w:r>
      </w:hyperlink>
      <w:r w:rsidR="001608B3" w:rsidRPr="005169F2">
        <w:rPr>
          <w:rFonts w:eastAsia="Times New Roman" w:cstheme="minorHAnsi"/>
          <w:color w:val="111111"/>
          <w:lang w:eastAsia="en-GB"/>
        </w:rPr>
        <w:t>before the construction phase begins, implement</w:t>
      </w:r>
      <w:r w:rsidRPr="005169F2">
        <w:rPr>
          <w:rFonts w:eastAsia="Times New Roman" w:cstheme="minorHAnsi"/>
          <w:color w:val="111111"/>
          <w:lang w:eastAsia="en-GB"/>
        </w:rPr>
        <w:t xml:space="preserve"> it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, and then regularly review and revise it to make sure it remains fit for </w:t>
      </w:r>
      <w:r w:rsidR="00B13586" w:rsidRPr="005169F2">
        <w:rPr>
          <w:rFonts w:eastAsia="Times New Roman" w:cstheme="minorHAnsi"/>
          <w:color w:val="111111"/>
          <w:lang w:eastAsia="en-GB"/>
        </w:rPr>
        <w:t>purpose.</w:t>
      </w:r>
    </w:p>
    <w:p w14:paraId="71902EBC" w14:textId="77777777" w:rsidR="005169F2" w:rsidRPr="005169F2" w:rsidRDefault="005169F2" w:rsidP="005169F2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GB"/>
        </w:rPr>
      </w:pPr>
    </w:p>
    <w:p w14:paraId="55EF8562" w14:textId="54058461" w:rsidR="001608B3" w:rsidRPr="005169F2" w:rsidRDefault="00676FE6" w:rsidP="001608B3">
      <w:pPr>
        <w:numPr>
          <w:ilvl w:val="0"/>
          <w:numId w:val="9"/>
        </w:num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  <w:r w:rsidRPr="005169F2">
        <w:rPr>
          <w:rFonts w:eastAsia="Times New Roman" w:cstheme="minorHAnsi"/>
          <w:color w:val="111111"/>
          <w:lang w:eastAsia="en-GB"/>
        </w:rPr>
        <w:t>H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ave ongoing arrangements for managing health and safety throughout the construction </w:t>
      </w:r>
      <w:r w:rsidR="00B13586" w:rsidRPr="005169F2">
        <w:rPr>
          <w:rFonts w:eastAsia="Times New Roman" w:cstheme="minorHAnsi"/>
          <w:color w:val="111111"/>
          <w:lang w:eastAsia="en-GB"/>
        </w:rPr>
        <w:t>phase.</w:t>
      </w:r>
    </w:p>
    <w:p w14:paraId="246B9DCB" w14:textId="77777777" w:rsidR="005169F2" w:rsidRPr="005169F2" w:rsidRDefault="005169F2" w:rsidP="005169F2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GB"/>
        </w:rPr>
      </w:pPr>
    </w:p>
    <w:p w14:paraId="60DCE71A" w14:textId="5869BEE9" w:rsidR="001608B3" w:rsidRPr="005169F2" w:rsidRDefault="00676FE6" w:rsidP="001608B3">
      <w:pPr>
        <w:numPr>
          <w:ilvl w:val="0"/>
          <w:numId w:val="9"/>
        </w:num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  <w:r w:rsidRPr="005169F2">
        <w:rPr>
          <w:rFonts w:eastAsia="Times New Roman" w:cstheme="minorHAnsi"/>
          <w:color w:val="111111"/>
          <w:lang w:eastAsia="en-GB"/>
        </w:rPr>
        <w:t>C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onsult and engage with workers about their health, safety and </w:t>
      </w:r>
      <w:r w:rsidR="00B13586" w:rsidRPr="005169F2">
        <w:rPr>
          <w:rFonts w:eastAsia="Times New Roman" w:cstheme="minorHAnsi"/>
          <w:color w:val="111111"/>
          <w:lang w:eastAsia="en-GB"/>
        </w:rPr>
        <w:t>welfare.</w:t>
      </w:r>
    </w:p>
    <w:p w14:paraId="4D9BC54B" w14:textId="77777777" w:rsidR="005169F2" w:rsidRPr="005169F2" w:rsidRDefault="005169F2" w:rsidP="005169F2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GB"/>
        </w:rPr>
      </w:pPr>
    </w:p>
    <w:p w14:paraId="159ABCDF" w14:textId="0A5DF8E0" w:rsidR="001608B3" w:rsidRPr="005169F2" w:rsidRDefault="00676FE6" w:rsidP="001608B3">
      <w:pPr>
        <w:numPr>
          <w:ilvl w:val="0"/>
          <w:numId w:val="9"/>
        </w:num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  <w:r w:rsidRPr="005169F2">
        <w:rPr>
          <w:rFonts w:eastAsia="Times New Roman" w:cstheme="minorHAnsi"/>
          <w:color w:val="111111"/>
          <w:lang w:eastAsia="en-GB"/>
        </w:rPr>
        <w:t>E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nsure suitable welfare facilities are provided and maintained throughout the construction </w:t>
      </w:r>
      <w:r w:rsidR="00B13586" w:rsidRPr="005169F2">
        <w:rPr>
          <w:rFonts w:eastAsia="Times New Roman" w:cstheme="minorHAnsi"/>
          <w:color w:val="111111"/>
          <w:lang w:eastAsia="en-GB"/>
        </w:rPr>
        <w:t>phase.</w:t>
      </w:r>
    </w:p>
    <w:p w14:paraId="1CDED8E5" w14:textId="77777777" w:rsidR="005169F2" w:rsidRPr="005169F2" w:rsidRDefault="005169F2" w:rsidP="005169F2">
      <w:p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</w:p>
    <w:p w14:paraId="6C4C641E" w14:textId="01A1F5EA" w:rsidR="001608B3" w:rsidRPr="005169F2" w:rsidRDefault="00676FE6" w:rsidP="001608B3">
      <w:pPr>
        <w:numPr>
          <w:ilvl w:val="0"/>
          <w:numId w:val="9"/>
        </w:num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  <w:r w:rsidRPr="005169F2">
        <w:rPr>
          <w:rFonts w:eastAsia="Times New Roman" w:cstheme="minorHAnsi"/>
          <w:color w:val="111111"/>
          <w:lang w:eastAsia="en-GB"/>
        </w:rPr>
        <w:t>C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heck </w:t>
      </w:r>
      <w:r w:rsidR="00A76CA6" w:rsidRPr="005169F2">
        <w:rPr>
          <w:rFonts w:eastAsia="Times New Roman" w:cstheme="minorHAnsi"/>
          <w:color w:val="111111"/>
          <w:lang w:eastAsia="en-GB"/>
        </w:rPr>
        <w:t>who we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 appoint </w:t>
      </w:r>
      <w:r w:rsidRPr="005169F2">
        <w:rPr>
          <w:rFonts w:eastAsia="Times New Roman" w:cstheme="minorHAnsi"/>
          <w:color w:val="111111"/>
          <w:lang w:eastAsia="en-GB"/>
        </w:rPr>
        <w:t>have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 the skills, knowledge, experience and, where relevant, the organisational capability to carry out their work safely and without risk to health</w:t>
      </w:r>
      <w:r w:rsidR="00B13586" w:rsidRPr="005169F2">
        <w:rPr>
          <w:rFonts w:eastAsia="Times New Roman" w:cstheme="minorHAnsi"/>
          <w:color w:val="111111"/>
          <w:lang w:eastAsia="en-GB"/>
        </w:rPr>
        <w:t>.</w:t>
      </w:r>
    </w:p>
    <w:p w14:paraId="54D84FA3" w14:textId="77777777" w:rsidR="005169F2" w:rsidRPr="005169F2" w:rsidRDefault="005169F2" w:rsidP="005169F2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GB"/>
        </w:rPr>
      </w:pPr>
    </w:p>
    <w:p w14:paraId="554906AA" w14:textId="2BE7D777" w:rsidR="005169F2" w:rsidRPr="005169F2" w:rsidRDefault="00676FE6" w:rsidP="005169F2">
      <w:pPr>
        <w:numPr>
          <w:ilvl w:val="0"/>
          <w:numId w:val="9"/>
        </w:num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  <w:r w:rsidRPr="005169F2">
        <w:rPr>
          <w:rFonts w:eastAsia="Times New Roman" w:cstheme="minorHAnsi"/>
          <w:color w:val="111111"/>
          <w:lang w:eastAsia="en-GB"/>
        </w:rPr>
        <w:t>E</w:t>
      </w:r>
      <w:r w:rsidR="001608B3" w:rsidRPr="005169F2">
        <w:rPr>
          <w:rFonts w:eastAsia="Times New Roman" w:cstheme="minorHAnsi"/>
          <w:color w:val="111111"/>
          <w:lang w:eastAsia="en-GB"/>
        </w:rPr>
        <w:t>nsure all </w:t>
      </w:r>
      <w:hyperlink r:id="rId21" w:history="1">
        <w:r w:rsidR="001608B3" w:rsidRPr="005169F2">
          <w:rPr>
            <w:rFonts w:eastAsia="Times New Roman" w:cstheme="minorHAnsi"/>
            <w:color w:val="111111"/>
            <w:lang w:eastAsia="en-GB"/>
          </w:rPr>
          <w:t>workers</w:t>
        </w:r>
      </w:hyperlink>
      <w:r w:rsidR="001608B3" w:rsidRPr="005169F2">
        <w:rPr>
          <w:rFonts w:eastAsia="Times New Roman" w:cstheme="minorHAnsi"/>
          <w:color w:val="111111"/>
          <w:lang w:eastAsia="en-GB"/>
        </w:rPr>
        <w:t> have site-specific inductions and any further information and training they need</w:t>
      </w:r>
      <w:r w:rsidR="00B13586" w:rsidRPr="005169F2">
        <w:rPr>
          <w:rFonts w:eastAsia="Times New Roman" w:cstheme="minorHAnsi"/>
          <w:color w:val="111111"/>
          <w:lang w:eastAsia="en-GB"/>
        </w:rPr>
        <w:t>.</w:t>
      </w:r>
    </w:p>
    <w:p w14:paraId="0C96415F" w14:textId="77777777" w:rsidR="005169F2" w:rsidRPr="005169F2" w:rsidRDefault="005169F2" w:rsidP="005169F2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GB"/>
        </w:rPr>
      </w:pPr>
    </w:p>
    <w:p w14:paraId="0F544964" w14:textId="391A4685" w:rsidR="001608B3" w:rsidRPr="005169F2" w:rsidRDefault="00A76CA6" w:rsidP="001608B3">
      <w:pPr>
        <w:numPr>
          <w:ilvl w:val="0"/>
          <w:numId w:val="9"/>
        </w:num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  <w:r w:rsidRPr="005169F2">
        <w:rPr>
          <w:rFonts w:eastAsia="Times New Roman" w:cstheme="minorHAnsi"/>
          <w:color w:val="111111"/>
          <w:lang w:eastAsia="en-GB"/>
        </w:rPr>
        <w:t>T</w:t>
      </w:r>
      <w:r w:rsidR="001608B3" w:rsidRPr="005169F2">
        <w:rPr>
          <w:rFonts w:eastAsia="Times New Roman" w:cstheme="minorHAnsi"/>
          <w:color w:val="111111"/>
          <w:lang w:eastAsia="en-GB"/>
        </w:rPr>
        <w:t>ake steps to prevent unauthorised access to the site</w:t>
      </w:r>
      <w:r w:rsidR="00B13586" w:rsidRPr="005169F2">
        <w:rPr>
          <w:rFonts w:eastAsia="Times New Roman" w:cstheme="minorHAnsi"/>
          <w:color w:val="111111"/>
          <w:lang w:eastAsia="en-GB"/>
        </w:rPr>
        <w:t>.</w:t>
      </w:r>
    </w:p>
    <w:p w14:paraId="174F975A" w14:textId="77777777" w:rsidR="005169F2" w:rsidRPr="005169F2" w:rsidRDefault="005169F2" w:rsidP="005169F2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GB"/>
        </w:rPr>
      </w:pPr>
    </w:p>
    <w:p w14:paraId="2F9036AE" w14:textId="4928BF3D" w:rsidR="001608B3" w:rsidRPr="005169F2" w:rsidRDefault="00A76CA6" w:rsidP="001608B3">
      <w:pPr>
        <w:numPr>
          <w:ilvl w:val="0"/>
          <w:numId w:val="9"/>
        </w:numPr>
        <w:spacing w:before="100" w:beforeAutospacing="1" w:after="100" w:afterAutospacing="1" w:line="240" w:lineRule="auto"/>
        <w:ind w:left="1140"/>
        <w:rPr>
          <w:rFonts w:eastAsia="Times New Roman" w:cstheme="minorHAnsi"/>
          <w:color w:val="111111"/>
          <w:lang w:eastAsia="en-GB"/>
        </w:rPr>
      </w:pPr>
      <w:r w:rsidRPr="005169F2">
        <w:rPr>
          <w:rFonts w:eastAsia="Times New Roman" w:cstheme="minorHAnsi"/>
          <w:color w:val="111111"/>
          <w:lang w:eastAsia="en-GB"/>
        </w:rPr>
        <w:t>L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iaise with the </w:t>
      </w:r>
      <w:r w:rsidRPr="005169F2">
        <w:rPr>
          <w:rFonts w:eastAsia="Times New Roman" w:cstheme="minorHAnsi"/>
          <w:color w:val="111111"/>
          <w:lang w:eastAsia="en-GB"/>
        </w:rPr>
        <w:t>P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rincipal </w:t>
      </w:r>
      <w:r w:rsidRPr="005169F2">
        <w:rPr>
          <w:rFonts w:eastAsia="Times New Roman" w:cstheme="minorHAnsi"/>
          <w:color w:val="111111"/>
          <w:lang w:eastAsia="en-GB"/>
        </w:rPr>
        <w:t>D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esigner to share any information relevant to the </w:t>
      </w:r>
      <w:r w:rsidRPr="005169F2">
        <w:rPr>
          <w:rFonts w:eastAsia="Times New Roman" w:cstheme="minorHAnsi"/>
          <w:color w:val="111111"/>
          <w:lang w:eastAsia="en-GB"/>
        </w:rPr>
        <w:t>P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lanning, </w:t>
      </w:r>
      <w:r w:rsidRPr="005169F2">
        <w:rPr>
          <w:rFonts w:eastAsia="Times New Roman" w:cstheme="minorHAnsi"/>
          <w:color w:val="111111"/>
          <w:lang w:eastAsia="en-GB"/>
        </w:rPr>
        <w:t>M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anagement, </w:t>
      </w:r>
      <w:r w:rsidRPr="005169F2">
        <w:rPr>
          <w:rFonts w:eastAsia="Times New Roman" w:cstheme="minorHAnsi"/>
          <w:color w:val="111111"/>
          <w:lang w:eastAsia="en-GB"/>
        </w:rPr>
        <w:t>M</w:t>
      </w:r>
      <w:r w:rsidR="001608B3" w:rsidRPr="005169F2">
        <w:rPr>
          <w:rFonts w:eastAsia="Times New Roman" w:cstheme="minorHAnsi"/>
          <w:color w:val="111111"/>
          <w:lang w:eastAsia="en-GB"/>
        </w:rPr>
        <w:t xml:space="preserve">onitoring and </w:t>
      </w:r>
      <w:r w:rsidRPr="005169F2">
        <w:rPr>
          <w:rFonts w:eastAsia="Times New Roman" w:cstheme="minorHAnsi"/>
          <w:color w:val="111111"/>
          <w:lang w:eastAsia="en-GB"/>
        </w:rPr>
        <w:t>C</w:t>
      </w:r>
      <w:r w:rsidR="001608B3" w:rsidRPr="005169F2">
        <w:rPr>
          <w:rFonts w:eastAsia="Times New Roman" w:cstheme="minorHAnsi"/>
          <w:color w:val="111111"/>
          <w:lang w:eastAsia="en-GB"/>
        </w:rPr>
        <w:t>oordination of the pre-construction phase</w:t>
      </w:r>
      <w:r w:rsidR="005169F2" w:rsidRPr="005169F2">
        <w:rPr>
          <w:rFonts w:eastAsia="Times New Roman" w:cstheme="minorHAnsi"/>
          <w:color w:val="111111"/>
          <w:lang w:eastAsia="en-GB"/>
        </w:rPr>
        <w:t>.</w:t>
      </w:r>
    </w:p>
    <w:p w14:paraId="02B2C113" w14:textId="0B8FBF89" w:rsidR="008F2B3F" w:rsidRPr="005169F2" w:rsidRDefault="008F2B3F" w:rsidP="008F2B3F"/>
    <w:p w14:paraId="0D16C095" w14:textId="3CE6C00A" w:rsidR="0035773B" w:rsidRDefault="0035773B" w:rsidP="008F2B3F"/>
    <w:p w14:paraId="7B62040A" w14:textId="24B395A1" w:rsidR="0035773B" w:rsidRPr="005237F2" w:rsidRDefault="0035773B" w:rsidP="008F2B3F"/>
    <w:sectPr w:rsidR="0035773B" w:rsidRPr="0052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DF4"/>
    <w:multiLevelType w:val="hybridMultilevel"/>
    <w:tmpl w:val="B798B826"/>
    <w:lvl w:ilvl="0" w:tplc="5BBA716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7D06"/>
    <w:multiLevelType w:val="hybridMultilevel"/>
    <w:tmpl w:val="002CD2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654836"/>
    <w:multiLevelType w:val="hybridMultilevel"/>
    <w:tmpl w:val="5F2A5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02914"/>
    <w:multiLevelType w:val="hybridMultilevel"/>
    <w:tmpl w:val="5F2A506A"/>
    <w:lvl w:ilvl="0" w:tplc="5DE82B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60E76"/>
    <w:multiLevelType w:val="hybridMultilevel"/>
    <w:tmpl w:val="CAEEA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52E14"/>
    <w:multiLevelType w:val="hybridMultilevel"/>
    <w:tmpl w:val="ED708B68"/>
    <w:lvl w:ilvl="0" w:tplc="5BBA7162">
      <w:numFmt w:val="bullet"/>
      <w:lvlText w:val="•"/>
      <w:lvlJc w:val="left"/>
      <w:pPr>
        <w:ind w:left="113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9591F22"/>
    <w:multiLevelType w:val="hybridMultilevel"/>
    <w:tmpl w:val="0B5C319A"/>
    <w:lvl w:ilvl="0" w:tplc="5BBA7162">
      <w:numFmt w:val="bullet"/>
      <w:lvlText w:val="•"/>
      <w:lvlJc w:val="left"/>
      <w:pPr>
        <w:ind w:left="221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 w15:restartNumberingAfterBreak="0">
    <w:nsid w:val="7DDD68FE"/>
    <w:multiLevelType w:val="hybridMultilevel"/>
    <w:tmpl w:val="25A0DC20"/>
    <w:lvl w:ilvl="0" w:tplc="5BBA7162">
      <w:numFmt w:val="bullet"/>
      <w:lvlText w:val="•"/>
      <w:lvlJc w:val="left"/>
      <w:pPr>
        <w:ind w:left="221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8" w15:restartNumberingAfterBreak="0">
    <w:nsid w:val="7F704C25"/>
    <w:multiLevelType w:val="multilevel"/>
    <w:tmpl w:val="B84263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17359">
    <w:abstractNumId w:val="1"/>
  </w:num>
  <w:num w:numId="2" w16cid:durableId="754979284">
    <w:abstractNumId w:val="0"/>
  </w:num>
  <w:num w:numId="3" w16cid:durableId="1606108157">
    <w:abstractNumId w:val="5"/>
  </w:num>
  <w:num w:numId="4" w16cid:durableId="1230533582">
    <w:abstractNumId w:val="6"/>
  </w:num>
  <w:num w:numId="5" w16cid:durableId="1432164268">
    <w:abstractNumId w:val="4"/>
  </w:num>
  <w:num w:numId="6" w16cid:durableId="1975139759">
    <w:abstractNumId w:val="3"/>
  </w:num>
  <w:num w:numId="7" w16cid:durableId="139468054">
    <w:abstractNumId w:val="2"/>
  </w:num>
  <w:num w:numId="8" w16cid:durableId="1701709199">
    <w:abstractNumId w:val="7"/>
  </w:num>
  <w:num w:numId="9" w16cid:durableId="545680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F2"/>
    <w:rsid w:val="000142DD"/>
    <w:rsid w:val="0004702B"/>
    <w:rsid w:val="000813A9"/>
    <w:rsid w:val="00086E04"/>
    <w:rsid w:val="000D5325"/>
    <w:rsid w:val="000E4A57"/>
    <w:rsid w:val="000E6CD9"/>
    <w:rsid w:val="000F61A9"/>
    <w:rsid w:val="00111DCC"/>
    <w:rsid w:val="00113F19"/>
    <w:rsid w:val="001608B3"/>
    <w:rsid w:val="0016741B"/>
    <w:rsid w:val="001A26BB"/>
    <w:rsid w:val="001A65C1"/>
    <w:rsid w:val="001B45C5"/>
    <w:rsid w:val="001E148A"/>
    <w:rsid w:val="001F79F6"/>
    <w:rsid w:val="002036C4"/>
    <w:rsid w:val="00210B40"/>
    <w:rsid w:val="00212696"/>
    <w:rsid w:val="00230F26"/>
    <w:rsid w:val="00233AC9"/>
    <w:rsid w:val="002468EB"/>
    <w:rsid w:val="0024724A"/>
    <w:rsid w:val="00272ABF"/>
    <w:rsid w:val="00292E56"/>
    <w:rsid w:val="002D04B9"/>
    <w:rsid w:val="002D0FE0"/>
    <w:rsid w:val="002E0C58"/>
    <w:rsid w:val="002E5B57"/>
    <w:rsid w:val="002E77CE"/>
    <w:rsid w:val="0031613E"/>
    <w:rsid w:val="00323C40"/>
    <w:rsid w:val="0035773B"/>
    <w:rsid w:val="003731AC"/>
    <w:rsid w:val="003A3436"/>
    <w:rsid w:val="003A5CF5"/>
    <w:rsid w:val="00405601"/>
    <w:rsid w:val="00461441"/>
    <w:rsid w:val="004726A6"/>
    <w:rsid w:val="004B747B"/>
    <w:rsid w:val="004D0837"/>
    <w:rsid w:val="004E79A9"/>
    <w:rsid w:val="005124E5"/>
    <w:rsid w:val="005169F2"/>
    <w:rsid w:val="005237F2"/>
    <w:rsid w:val="0052482A"/>
    <w:rsid w:val="00532AFD"/>
    <w:rsid w:val="0053642B"/>
    <w:rsid w:val="0055751C"/>
    <w:rsid w:val="0059147B"/>
    <w:rsid w:val="005B4C8F"/>
    <w:rsid w:val="005D3FC6"/>
    <w:rsid w:val="005E6B27"/>
    <w:rsid w:val="00627F0C"/>
    <w:rsid w:val="00647169"/>
    <w:rsid w:val="00676FE6"/>
    <w:rsid w:val="006B078D"/>
    <w:rsid w:val="006B407B"/>
    <w:rsid w:val="006B5C14"/>
    <w:rsid w:val="006C5057"/>
    <w:rsid w:val="006D7000"/>
    <w:rsid w:val="006F2C57"/>
    <w:rsid w:val="006F7DB5"/>
    <w:rsid w:val="00702316"/>
    <w:rsid w:val="00722D58"/>
    <w:rsid w:val="00726C39"/>
    <w:rsid w:val="00734679"/>
    <w:rsid w:val="00744D84"/>
    <w:rsid w:val="0074555D"/>
    <w:rsid w:val="00752B8C"/>
    <w:rsid w:val="00760299"/>
    <w:rsid w:val="0076682D"/>
    <w:rsid w:val="007752C5"/>
    <w:rsid w:val="007A01DE"/>
    <w:rsid w:val="007A618A"/>
    <w:rsid w:val="00811C65"/>
    <w:rsid w:val="00824309"/>
    <w:rsid w:val="00840418"/>
    <w:rsid w:val="0084183C"/>
    <w:rsid w:val="0086446D"/>
    <w:rsid w:val="00870E0F"/>
    <w:rsid w:val="00882804"/>
    <w:rsid w:val="008F1DC0"/>
    <w:rsid w:val="008F2B3F"/>
    <w:rsid w:val="00903D72"/>
    <w:rsid w:val="00904039"/>
    <w:rsid w:val="009178DA"/>
    <w:rsid w:val="00933270"/>
    <w:rsid w:val="00985933"/>
    <w:rsid w:val="00986D9F"/>
    <w:rsid w:val="009A5DE3"/>
    <w:rsid w:val="009D6AC3"/>
    <w:rsid w:val="00A02E56"/>
    <w:rsid w:val="00A12906"/>
    <w:rsid w:val="00A3461C"/>
    <w:rsid w:val="00A56E90"/>
    <w:rsid w:val="00A61FED"/>
    <w:rsid w:val="00A76CA6"/>
    <w:rsid w:val="00AC1A4F"/>
    <w:rsid w:val="00AD5DCA"/>
    <w:rsid w:val="00AE6205"/>
    <w:rsid w:val="00AF6897"/>
    <w:rsid w:val="00B13586"/>
    <w:rsid w:val="00B13BF6"/>
    <w:rsid w:val="00B2305A"/>
    <w:rsid w:val="00B26499"/>
    <w:rsid w:val="00B46890"/>
    <w:rsid w:val="00B57ED1"/>
    <w:rsid w:val="00B96A3B"/>
    <w:rsid w:val="00BA7F51"/>
    <w:rsid w:val="00BC6969"/>
    <w:rsid w:val="00BC7AE6"/>
    <w:rsid w:val="00C328C6"/>
    <w:rsid w:val="00C433D6"/>
    <w:rsid w:val="00C45FF7"/>
    <w:rsid w:val="00CB1E24"/>
    <w:rsid w:val="00D02AC4"/>
    <w:rsid w:val="00D13A83"/>
    <w:rsid w:val="00D6782E"/>
    <w:rsid w:val="00DC3A8C"/>
    <w:rsid w:val="00DD24AA"/>
    <w:rsid w:val="00DD522E"/>
    <w:rsid w:val="00DE151A"/>
    <w:rsid w:val="00DF0525"/>
    <w:rsid w:val="00DF7E76"/>
    <w:rsid w:val="00E11E07"/>
    <w:rsid w:val="00E271D0"/>
    <w:rsid w:val="00E335C1"/>
    <w:rsid w:val="00E61B52"/>
    <w:rsid w:val="00EB5E7A"/>
    <w:rsid w:val="00ED1054"/>
    <w:rsid w:val="00ED3344"/>
    <w:rsid w:val="00EE6D4B"/>
    <w:rsid w:val="00F04C08"/>
    <w:rsid w:val="00F04F26"/>
    <w:rsid w:val="00F11FF0"/>
    <w:rsid w:val="00F34941"/>
    <w:rsid w:val="00F37B8D"/>
    <w:rsid w:val="00F50442"/>
    <w:rsid w:val="00F7112B"/>
    <w:rsid w:val="00F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61824"/>
  <w15:chartTrackingRefBased/>
  <w15:docId w15:val="{84A0DF95-6E98-4553-9E9D-AA4F9F8D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F2"/>
    <w:pPr>
      <w:ind w:left="720"/>
      <w:contextualSpacing/>
    </w:pPr>
  </w:style>
  <w:style w:type="paragraph" w:customStyle="1" w:styleId="Default">
    <w:name w:val="Default"/>
    <w:rsid w:val="00ED10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608B3"/>
    <w:rPr>
      <w:color w:val="0000FF"/>
      <w:u w:val="single"/>
    </w:rPr>
  </w:style>
  <w:style w:type="character" w:customStyle="1" w:styleId="filetype">
    <w:name w:val="filetype"/>
    <w:basedOn w:val="DefaultParagraphFont"/>
    <w:rsid w:val="0016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www.hse.gov.uk/construction/cdm/2015/workers.ht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hse.gov.uk/pubns/cis8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www.hse.gov.uk/construction/cdm/2015/principal-designers.ht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b81268-3d7e-485e-8ad9-a7cd21ca6437">
      <Terms xmlns="http://schemas.microsoft.com/office/infopath/2007/PartnerControls"/>
    </lcf76f155ced4ddcb4097134ff3c332f>
    <TaxCatchAll xmlns="21f255fc-6472-49dc-a997-677b8d9fba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A4E96C8A2734C8B27921F099E6E1E" ma:contentTypeVersion="15" ma:contentTypeDescription="Create a new document." ma:contentTypeScope="" ma:versionID="d191c7aab3356d1c8324d8394146616b">
  <xsd:schema xmlns:xsd="http://www.w3.org/2001/XMLSchema" xmlns:xs="http://www.w3.org/2001/XMLSchema" xmlns:p="http://schemas.microsoft.com/office/2006/metadata/properties" xmlns:ns2="eab81268-3d7e-485e-8ad9-a7cd21ca6437" xmlns:ns3="21f255fc-6472-49dc-a997-677b8d9fba3d" targetNamespace="http://schemas.microsoft.com/office/2006/metadata/properties" ma:root="true" ma:fieldsID="9094d0f67ebc1ee88381c1681fb21f68" ns2:_="" ns3:_="">
    <xsd:import namespace="eab81268-3d7e-485e-8ad9-a7cd21ca6437"/>
    <xsd:import namespace="21f255fc-6472-49dc-a997-677b8d9fb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81268-3d7e-485e-8ad9-a7cd21ca6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70c0d76-0945-49d4-b602-1f24bc8939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55fc-6472-49dc-a997-677b8d9fba3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3a3421d-3b1b-4f93-af6a-a03da548ed6f}" ma:internalName="TaxCatchAll" ma:showField="CatchAllData" ma:web="21f255fc-6472-49dc-a997-677b8d9fb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393A6B-68DF-48CB-B75C-CEC27C7BA3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C58D6E-BAE2-4C29-841F-9F16B3192C77}">
  <ds:schemaRefs>
    <ds:schemaRef ds:uri="http://schemas.microsoft.com/office/2006/metadata/properties"/>
    <ds:schemaRef ds:uri="http://schemas.microsoft.com/office/infopath/2007/PartnerControls"/>
    <ds:schemaRef ds:uri="565e2fca-2f65-4afa-ad80-7ea3d9a47ef2"/>
  </ds:schemaRefs>
</ds:datastoreItem>
</file>

<file path=customXml/itemProps3.xml><?xml version="1.0" encoding="utf-8"?>
<ds:datastoreItem xmlns:ds="http://schemas.openxmlformats.org/officeDocument/2006/customXml" ds:itemID="{D4DD241F-C69D-4733-A022-582988407A04}"/>
</file>

<file path=customXml/itemProps4.xml><?xml version="1.0" encoding="utf-8"?>
<ds:datastoreItem xmlns:ds="http://schemas.openxmlformats.org/officeDocument/2006/customXml" ds:itemID="{CA1A5BF3-DE16-4730-9811-ACE0E66BCC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823</Words>
  <Characters>4693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Group Services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Chris</dc:creator>
  <cp:keywords/>
  <dc:description/>
  <cp:lastModifiedBy>Harris, Chris</cp:lastModifiedBy>
  <cp:revision>23</cp:revision>
  <dcterms:created xsi:type="dcterms:W3CDTF">2024-03-26T03:32:00Z</dcterms:created>
  <dcterms:modified xsi:type="dcterms:W3CDTF">2024-03-28T17:41:00Z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55852170-d541-4b3a-8b40-b737896338fc</vt:lpwstr>
  </property>
  <property fmtid="{D5CDD505-2E9C-101B-9397-08002B2CF9AE}" pid="3" name="ContentTypeId">
    <vt:lpwstr>0x0101005AAA4E96C8A2734C8B27921F099E6E1E</vt:lpwstr>
  </property>
  <property fmtid="{D5CDD505-2E9C-101B-9397-08002B2CF9AE}" pid="4" name="MediaServiceImageTags">
    <vt:lpwstr/>
  </property>
</Properties>
</file>