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B81C" w14:textId="77777777" w:rsidR="00CF2AE7" w:rsidRDefault="00CF2AE7" w:rsidP="00CF2AE7">
      <w:pPr>
        <w:pStyle w:val="Heading4"/>
      </w:pPr>
    </w:p>
    <w:p w14:paraId="4F1CFFCF" w14:textId="77777777" w:rsidR="00E30346" w:rsidRPr="00E30346" w:rsidRDefault="00E30346" w:rsidP="00E30346"/>
    <w:p w14:paraId="268E88C9" w14:textId="77777777" w:rsidR="00CF2AE7" w:rsidRDefault="00CF2AE7" w:rsidP="00CF2AE7">
      <w:pPr>
        <w:pStyle w:val="Heading4"/>
      </w:pPr>
    </w:p>
    <w:p w14:paraId="45223FAA" w14:textId="77777777" w:rsidR="00CF2AE7" w:rsidRDefault="00A31524" w:rsidP="00CF2AE7">
      <w:pPr>
        <w:pStyle w:val="Heading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640759" wp14:editId="617AC98E">
                <wp:simplePos x="0" y="0"/>
                <wp:positionH relativeFrom="column">
                  <wp:posOffset>2586990</wp:posOffset>
                </wp:positionH>
                <wp:positionV relativeFrom="paragraph">
                  <wp:posOffset>88265</wp:posOffset>
                </wp:positionV>
                <wp:extent cx="3536950" cy="7620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76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C02E2" w14:textId="30B94F9A" w:rsidR="00E30346" w:rsidRDefault="00E30346" w:rsidP="00C12BB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Kingston House</w:t>
                            </w:r>
                          </w:p>
                          <w:p w14:paraId="6D07935C" w14:textId="77777777" w:rsidR="00E30346" w:rsidRPr="00C93E47" w:rsidRDefault="00E30346" w:rsidP="00C12BB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Business Continuity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40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pt;margin-top:6.95pt;width:278.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" fillcolor="#e36c0a [2409]" stroked="f">
                <v:textbox>
                  <w:txbxContent>
                    <w:p w14:paraId="66FC02E2" w14:textId="30B94F9A" w:rsidR="00E30346" w:rsidRDefault="00E30346" w:rsidP="00C12BB3">
                      <w:pPr>
                        <w:jc w:val="center"/>
                        <w:rPr>
                          <w:rFonts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Kingston House</w:t>
                      </w:r>
                    </w:p>
                    <w:p w14:paraId="6D07935C" w14:textId="77777777" w:rsidR="00E30346" w:rsidRPr="00C93E47" w:rsidRDefault="00E30346" w:rsidP="00C12BB3">
                      <w:pPr>
                        <w:jc w:val="center"/>
                        <w:rPr>
                          <w:rFonts w:cs="Arial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Business Continuity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933FD3" wp14:editId="3204696E">
            <wp:extent cx="2346960" cy="551299"/>
            <wp:effectExtent l="0" t="0" r="0" b="127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62" cy="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2E2" w14:textId="77777777" w:rsidR="003D3B60" w:rsidRPr="003D3B60" w:rsidRDefault="003D3B60" w:rsidP="003D3B60"/>
    <w:p w14:paraId="3B9FC80C" w14:textId="77777777" w:rsidR="00CF2AE7" w:rsidRDefault="00CF2AE7" w:rsidP="00CF2AE7"/>
    <w:p w14:paraId="7BCA3611" w14:textId="77777777" w:rsidR="00CF2AE7" w:rsidRDefault="00CF2AE7" w:rsidP="00CF2AE7"/>
    <w:p w14:paraId="178935D8" w14:textId="77777777" w:rsidR="00CF2AE7" w:rsidRDefault="00CF2AE7" w:rsidP="00CF2AE7"/>
    <w:p w14:paraId="05E36921" w14:textId="77777777" w:rsidR="00CF2AE7" w:rsidRDefault="00CF2AE7" w:rsidP="00CF2AE7"/>
    <w:p w14:paraId="0044B94F" w14:textId="77777777" w:rsidR="00CF2AE7" w:rsidRDefault="00CF2AE7" w:rsidP="00CF2AE7"/>
    <w:p w14:paraId="6785C684" w14:textId="77777777" w:rsidR="00CF2AE7" w:rsidRDefault="00CF2AE7" w:rsidP="00CF2AE7"/>
    <w:p w14:paraId="121DA65A" w14:textId="77777777" w:rsidR="00CF2AE7" w:rsidRDefault="00CF2AE7" w:rsidP="00CF2AE7"/>
    <w:p w14:paraId="168377E1" w14:textId="77777777" w:rsidR="00CF2AE7" w:rsidRPr="00F43FA8" w:rsidRDefault="00CF2AE7" w:rsidP="00CF2AE7">
      <w:pPr>
        <w:jc w:val="center"/>
        <w:rPr>
          <w:b/>
          <w:sz w:val="28"/>
          <w:szCs w:val="28"/>
        </w:rPr>
      </w:pPr>
      <w:r w:rsidRPr="00F43FA8">
        <w:rPr>
          <w:b/>
          <w:sz w:val="28"/>
          <w:szCs w:val="28"/>
        </w:rPr>
        <w:t xml:space="preserve">This </w:t>
      </w:r>
      <w:r w:rsidR="00C12BB3">
        <w:rPr>
          <w:b/>
          <w:sz w:val="28"/>
          <w:szCs w:val="28"/>
        </w:rPr>
        <w:t>document</w:t>
      </w:r>
      <w:r>
        <w:rPr>
          <w:b/>
          <w:sz w:val="28"/>
          <w:szCs w:val="28"/>
        </w:rPr>
        <w:t xml:space="preserve"> </w:t>
      </w:r>
      <w:r w:rsidRPr="00F43FA8">
        <w:rPr>
          <w:b/>
          <w:sz w:val="28"/>
          <w:szCs w:val="28"/>
        </w:rPr>
        <w:t xml:space="preserve">details what </w:t>
      </w:r>
      <w:r>
        <w:rPr>
          <w:b/>
          <w:sz w:val="28"/>
          <w:szCs w:val="28"/>
        </w:rPr>
        <w:t xml:space="preserve">should be done in </w:t>
      </w:r>
      <w:r w:rsidRPr="00F43FA8">
        <w:rPr>
          <w:b/>
          <w:sz w:val="28"/>
          <w:szCs w:val="28"/>
        </w:rPr>
        <w:t>the even</w:t>
      </w:r>
      <w:r w:rsidR="0080577A">
        <w:rPr>
          <w:b/>
          <w:sz w:val="28"/>
          <w:szCs w:val="28"/>
        </w:rPr>
        <w:t>t of a</w:t>
      </w:r>
      <w:r w:rsidR="00E20B01">
        <w:rPr>
          <w:b/>
          <w:sz w:val="28"/>
          <w:szCs w:val="28"/>
        </w:rPr>
        <w:t>n</w:t>
      </w:r>
      <w:r w:rsidR="009954F5">
        <w:rPr>
          <w:b/>
          <w:sz w:val="28"/>
          <w:szCs w:val="28"/>
        </w:rPr>
        <w:t xml:space="preserve"> incident </w:t>
      </w:r>
      <w:r>
        <w:rPr>
          <w:b/>
          <w:sz w:val="28"/>
          <w:szCs w:val="28"/>
        </w:rPr>
        <w:t xml:space="preserve">at the </w:t>
      </w:r>
      <w:r w:rsidR="009B7472">
        <w:rPr>
          <w:b/>
          <w:sz w:val="28"/>
          <w:szCs w:val="28"/>
        </w:rPr>
        <w:t xml:space="preserve">following </w:t>
      </w:r>
      <w:r w:rsidR="00A31524">
        <w:rPr>
          <w:b/>
          <w:sz w:val="28"/>
          <w:szCs w:val="28"/>
        </w:rPr>
        <w:t xml:space="preserve">site or </w:t>
      </w:r>
      <w:r w:rsidR="009B7472">
        <w:rPr>
          <w:b/>
          <w:sz w:val="28"/>
          <w:szCs w:val="28"/>
        </w:rPr>
        <w:t>office location</w:t>
      </w:r>
      <w:r w:rsidRPr="00F43FA8">
        <w:rPr>
          <w:b/>
          <w:sz w:val="28"/>
          <w:szCs w:val="28"/>
        </w:rPr>
        <w:t>:</w:t>
      </w:r>
    </w:p>
    <w:p w14:paraId="4C9ABA85" w14:textId="77777777" w:rsidR="00CF2AE7" w:rsidRDefault="00CF2AE7" w:rsidP="00CF2AE7"/>
    <w:p w14:paraId="66F25A9A" w14:textId="77777777" w:rsidR="00CF2AE7" w:rsidRDefault="00CF2AE7" w:rsidP="00CF2AE7"/>
    <w:tbl>
      <w:tblPr>
        <w:tblStyle w:val="ColorfulGrid-Accent2"/>
        <w:tblpPr w:leftFromText="180" w:rightFromText="180" w:vertAnchor="text" w:horzAnchor="margin" w:tblpX="74" w:tblpY="164"/>
        <w:tblW w:w="4836" w:type="pct"/>
        <w:shd w:val="clear" w:color="auto" w:fill="EF3E42"/>
        <w:tblLook w:val="0000" w:firstRow="0" w:lastRow="0" w:firstColumn="0" w:lastColumn="0" w:noHBand="0" w:noVBand="0"/>
      </w:tblPr>
      <w:tblGrid>
        <w:gridCol w:w="1930"/>
        <w:gridCol w:w="7245"/>
      </w:tblGrid>
      <w:tr w:rsidR="008C29B3" w:rsidRPr="004428C5" w14:paraId="721A1FAC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BD4B4" w:themeFill="accent6" w:themeFillTint="66"/>
            <w:vAlign w:val="center"/>
          </w:tcPr>
          <w:p w14:paraId="7A8AC16D" w14:textId="77777777" w:rsidR="008C29B3" w:rsidRPr="004428C5" w:rsidRDefault="000374CA" w:rsidP="008C29B3">
            <w:pPr>
              <w:pStyle w:val="Header"/>
              <w:spacing w:line="360" w:lineRule="auto"/>
              <w:rPr>
                <w:rFonts w:cs="Arial"/>
                <w:iCs/>
                <w:color w:val="auto"/>
                <w:sz w:val="24"/>
                <w:szCs w:val="20"/>
              </w:rPr>
            </w:pPr>
            <w:r w:rsidRPr="004428C5">
              <w:rPr>
                <w:rFonts w:cs="Arial"/>
                <w:b/>
                <w:iCs/>
                <w:color w:val="auto"/>
                <w:sz w:val="24"/>
                <w:szCs w:val="20"/>
              </w:rPr>
              <w:t>Location Address</w:t>
            </w:r>
          </w:p>
        </w:tc>
        <w:tc>
          <w:tcPr>
            <w:tcW w:w="3948" w:type="pct"/>
            <w:tcBorders>
              <w:top w:val="single" w:sz="4" w:space="0" w:color="EF3E42"/>
              <w:left w:val="single" w:sz="4" w:space="0" w:color="D99594" w:themeColor="accent2" w:themeTint="99"/>
              <w:bottom w:val="single" w:sz="4" w:space="0" w:color="EF3E42"/>
              <w:right w:val="single" w:sz="4" w:space="0" w:color="EF3E42"/>
            </w:tcBorders>
            <w:shd w:val="clear" w:color="auto" w:fill="FFFFFF" w:themeFill="background1"/>
            <w:vAlign w:val="center"/>
          </w:tcPr>
          <w:p w14:paraId="382B59A0" w14:textId="77777777" w:rsidR="008C29B3" w:rsidRPr="004428C5" w:rsidRDefault="00394471" w:rsidP="008C29B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Cs/>
                <w:color w:val="auto"/>
                <w:sz w:val="20"/>
                <w:szCs w:val="20"/>
              </w:rPr>
            </w:pPr>
            <w:r w:rsidRPr="004428C5">
              <w:rPr>
                <w:rFonts w:cs="Arial"/>
                <w:b/>
                <w:iCs/>
                <w:color w:val="auto"/>
                <w:sz w:val="20"/>
                <w:szCs w:val="20"/>
              </w:rPr>
              <w:t>Kingston House, Woodhead Road, Birstall, Batley WF17 9TD</w:t>
            </w:r>
          </w:p>
        </w:tc>
      </w:tr>
    </w:tbl>
    <w:p w14:paraId="6F3DED70" w14:textId="77777777" w:rsidR="00CF2AE7" w:rsidRPr="004428C5" w:rsidRDefault="00CF2AE7" w:rsidP="00CF2AE7">
      <w:pPr>
        <w:rPr>
          <w:iCs/>
        </w:rPr>
      </w:pPr>
    </w:p>
    <w:p w14:paraId="35CAC784" w14:textId="77777777" w:rsidR="00010817" w:rsidRPr="004428C5" w:rsidRDefault="00010817" w:rsidP="00CF2AE7">
      <w:pPr>
        <w:rPr>
          <w:iCs/>
        </w:rPr>
      </w:pPr>
    </w:p>
    <w:p w14:paraId="3F54E719" w14:textId="77777777" w:rsidR="000374CA" w:rsidRPr="004428C5" w:rsidRDefault="000374CA" w:rsidP="000374CA">
      <w:pPr>
        <w:tabs>
          <w:tab w:val="left" w:pos="9639"/>
        </w:tabs>
        <w:jc w:val="center"/>
        <w:rPr>
          <w:b/>
          <w:iCs/>
          <w:sz w:val="28"/>
          <w:szCs w:val="28"/>
        </w:rPr>
      </w:pPr>
    </w:p>
    <w:p w14:paraId="3732833F" w14:textId="77777777" w:rsidR="000374CA" w:rsidRPr="004428C5" w:rsidRDefault="000374CA" w:rsidP="000374CA">
      <w:pPr>
        <w:tabs>
          <w:tab w:val="left" w:pos="9639"/>
        </w:tabs>
        <w:jc w:val="center"/>
        <w:rPr>
          <w:b/>
          <w:iCs/>
          <w:sz w:val="28"/>
          <w:szCs w:val="28"/>
        </w:rPr>
      </w:pPr>
    </w:p>
    <w:p w14:paraId="27E1E792" w14:textId="77777777" w:rsidR="000374CA" w:rsidRPr="004428C5" w:rsidRDefault="000374CA" w:rsidP="000374CA">
      <w:pPr>
        <w:tabs>
          <w:tab w:val="left" w:pos="9639"/>
        </w:tabs>
        <w:jc w:val="center"/>
        <w:rPr>
          <w:b/>
          <w:iCs/>
          <w:sz w:val="28"/>
          <w:szCs w:val="28"/>
        </w:rPr>
      </w:pPr>
    </w:p>
    <w:p w14:paraId="207DA428" w14:textId="77777777" w:rsidR="007C5734" w:rsidRPr="004428C5" w:rsidRDefault="00C83049" w:rsidP="000374CA">
      <w:pPr>
        <w:tabs>
          <w:tab w:val="left" w:pos="9639"/>
        </w:tabs>
        <w:jc w:val="center"/>
        <w:rPr>
          <w:b/>
          <w:iCs/>
          <w:sz w:val="28"/>
          <w:szCs w:val="28"/>
        </w:rPr>
      </w:pPr>
      <w:r w:rsidRPr="004428C5">
        <w:rPr>
          <w:b/>
          <w:iCs/>
          <w:sz w:val="28"/>
          <w:szCs w:val="28"/>
        </w:rPr>
        <w:t>I</w:t>
      </w:r>
      <w:r w:rsidR="001E2811" w:rsidRPr="004428C5">
        <w:rPr>
          <w:b/>
          <w:iCs/>
          <w:sz w:val="28"/>
          <w:szCs w:val="28"/>
        </w:rPr>
        <w:t xml:space="preserve">ncident </w:t>
      </w:r>
      <w:r w:rsidRPr="004428C5">
        <w:rPr>
          <w:b/>
          <w:iCs/>
          <w:sz w:val="28"/>
          <w:szCs w:val="28"/>
        </w:rPr>
        <w:t>M</w:t>
      </w:r>
      <w:r w:rsidR="001E2811" w:rsidRPr="004428C5">
        <w:rPr>
          <w:b/>
          <w:iCs/>
          <w:sz w:val="28"/>
          <w:szCs w:val="28"/>
        </w:rPr>
        <w:t xml:space="preserve">anagement </w:t>
      </w:r>
      <w:r w:rsidRPr="004428C5">
        <w:rPr>
          <w:b/>
          <w:iCs/>
          <w:sz w:val="28"/>
          <w:szCs w:val="28"/>
        </w:rPr>
        <w:t>T</w:t>
      </w:r>
      <w:r w:rsidR="001E2811" w:rsidRPr="004428C5">
        <w:rPr>
          <w:b/>
          <w:iCs/>
          <w:sz w:val="28"/>
          <w:szCs w:val="28"/>
        </w:rPr>
        <w:t>eam (IMT)</w:t>
      </w:r>
      <w:r w:rsidRPr="004428C5">
        <w:rPr>
          <w:b/>
          <w:iCs/>
          <w:sz w:val="28"/>
          <w:szCs w:val="28"/>
        </w:rPr>
        <w:t xml:space="preserve"> Members responding to an incident should refer to this document and the IMT Action Plan</w:t>
      </w:r>
    </w:p>
    <w:p w14:paraId="0F0F5D63" w14:textId="77777777" w:rsidR="007C5734" w:rsidRPr="004428C5" w:rsidRDefault="007C5734" w:rsidP="00386D88">
      <w:pPr>
        <w:tabs>
          <w:tab w:val="left" w:pos="9639"/>
        </w:tabs>
        <w:rPr>
          <w:iCs/>
        </w:rPr>
      </w:pPr>
    </w:p>
    <w:p w14:paraId="5B7E640C" w14:textId="77777777" w:rsidR="007C5734" w:rsidRPr="004428C5" w:rsidRDefault="007C5734" w:rsidP="00386D88">
      <w:pPr>
        <w:tabs>
          <w:tab w:val="left" w:pos="9639"/>
        </w:tabs>
        <w:rPr>
          <w:iCs/>
        </w:rPr>
      </w:pPr>
    </w:p>
    <w:p w14:paraId="1AD10C55" w14:textId="77777777" w:rsidR="00CF2AE7" w:rsidRPr="004428C5" w:rsidRDefault="00CF2AE7" w:rsidP="00386D88">
      <w:pPr>
        <w:tabs>
          <w:tab w:val="left" w:pos="9639"/>
        </w:tabs>
        <w:rPr>
          <w:iCs/>
        </w:rPr>
      </w:pPr>
    </w:p>
    <w:tbl>
      <w:tblPr>
        <w:tblStyle w:val="ColorfulGrid-Accent2"/>
        <w:tblW w:w="4819" w:type="pct"/>
        <w:tblInd w:w="108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000" w:firstRow="0" w:lastRow="0" w:firstColumn="0" w:lastColumn="0" w:noHBand="0" w:noVBand="0"/>
      </w:tblPr>
      <w:tblGrid>
        <w:gridCol w:w="3140"/>
        <w:gridCol w:w="6003"/>
      </w:tblGrid>
      <w:tr w:rsidR="0080577A" w:rsidRPr="004428C5" w14:paraId="59E6C7AA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60D2E8E7" w14:textId="77777777" w:rsidR="0080577A" w:rsidRPr="004428C5" w:rsidRDefault="0080577A" w:rsidP="00DC02D2">
            <w:pPr>
              <w:pStyle w:val="Header"/>
              <w:rPr>
                <w:rFonts w:cs="Arial"/>
                <w:b/>
                <w:iCs/>
                <w:sz w:val="24"/>
                <w:szCs w:val="20"/>
              </w:rPr>
            </w:pPr>
            <w:r w:rsidRPr="004428C5">
              <w:rPr>
                <w:rFonts w:cs="Arial"/>
                <w:b/>
                <w:iCs/>
                <w:sz w:val="24"/>
                <w:szCs w:val="20"/>
              </w:rPr>
              <w:t>Reference: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163DBF76" w14:textId="5129784B" w:rsidR="0080577A" w:rsidRPr="004428C5" w:rsidRDefault="004549FD" w:rsidP="008C29B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24"/>
                <w:szCs w:val="20"/>
              </w:rPr>
            </w:pPr>
            <w:r w:rsidRPr="004428C5">
              <w:rPr>
                <w:rFonts w:cs="Arial"/>
                <w:iCs/>
                <w:sz w:val="24"/>
                <w:szCs w:val="20"/>
              </w:rPr>
              <w:t>BCP</w:t>
            </w:r>
          </w:p>
        </w:tc>
      </w:tr>
      <w:tr w:rsidR="00342414" w:rsidRPr="004428C5" w14:paraId="0FA18C9C" w14:textId="77777777" w:rsidTr="00010817">
        <w:trPr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0586AEA3" w14:textId="77777777" w:rsidR="00CF2AE7" w:rsidRPr="004428C5" w:rsidRDefault="00010817" w:rsidP="00DC02D2">
            <w:pPr>
              <w:pStyle w:val="Header"/>
              <w:rPr>
                <w:rFonts w:cs="Arial"/>
                <w:b/>
                <w:iCs/>
                <w:sz w:val="24"/>
                <w:szCs w:val="20"/>
              </w:rPr>
            </w:pPr>
            <w:r w:rsidRPr="004428C5">
              <w:rPr>
                <w:rFonts w:cs="Arial"/>
                <w:b/>
                <w:iCs/>
                <w:sz w:val="24"/>
                <w:szCs w:val="20"/>
              </w:rPr>
              <w:t xml:space="preserve">Local </w:t>
            </w:r>
            <w:r w:rsidR="008A38A8" w:rsidRPr="004428C5">
              <w:rPr>
                <w:rFonts w:cs="Arial"/>
                <w:b/>
                <w:iCs/>
                <w:sz w:val="24"/>
                <w:szCs w:val="20"/>
              </w:rPr>
              <w:t>B</w:t>
            </w:r>
            <w:r w:rsidR="006F2DB6" w:rsidRPr="004428C5">
              <w:rPr>
                <w:rFonts w:cs="Arial"/>
                <w:b/>
                <w:iCs/>
                <w:sz w:val="24"/>
                <w:szCs w:val="20"/>
              </w:rPr>
              <w:t>C</w:t>
            </w:r>
            <w:r w:rsidR="00F81786" w:rsidRPr="004428C5">
              <w:rPr>
                <w:rFonts w:cs="Arial"/>
                <w:b/>
                <w:iCs/>
                <w:sz w:val="24"/>
                <w:szCs w:val="20"/>
              </w:rPr>
              <w:t>P</w:t>
            </w:r>
            <w:r w:rsidR="006F2DB6" w:rsidRPr="004428C5">
              <w:rPr>
                <w:rFonts w:cs="Arial"/>
                <w:b/>
                <w:iCs/>
                <w:sz w:val="24"/>
                <w:szCs w:val="20"/>
              </w:rPr>
              <w:t xml:space="preserve"> </w:t>
            </w:r>
            <w:r w:rsidR="00CF2AE7" w:rsidRPr="004428C5">
              <w:rPr>
                <w:rFonts w:cs="Arial"/>
                <w:b/>
                <w:iCs/>
                <w:sz w:val="24"/>
                <w:szCs w:val="20"/>
              </w:rPr>
              <w:t>Owner: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1AE64995" w14:textId="77777777" w:rsidR="00CF2AE7" w:rsidRPr="004428C5" w:rsidRDefault="00394471" w:rsidP="00CF2AE7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sz w:val="24"/>
                <w:szCs w:val="20"/>
              </w:rPr>
            </w:pPr>
            <w:r w:rsidRPr="004428C5">
              <w:rPr>
                <w:rFonts w:cs="Arial"/>
                <w:iCs/>
                <w:sz w:val="24"/>
                <w:szCs w:val="20"/>
              </w:rPr>
              <w:t>Ross Housley</w:t>
            </w:r>
          </w:p>
        </w:tc>
      </w:tr>
      <w:tr w:rsidR="00342414" w:rsidRPr="004428C5" w14:paraId="01EF12A2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439BE7FB" w14:textId="77777777" w:rsidR="00342414" w:rsidRPr="004428C5" w:rsidRDefault="00342414" w:rsidP="00CF2AE7">
            <w:pPr>
              <w:pStyle w:val="Header"/>
              <w:rPr>
                <w:rFonts w:cs="Arial"/>
                <w:b/>
                <w:iCs/>
                <w:sz w:val="24"/>
                <w:szCs w:val="20"/>
              </w:rPr>
            </w:pPr>
            <w:r w:rsidRPr="004428C5">
              <w:rPr>
                <w:rFonts w:cs="Arial"/>
                <w:b/>
                <w:iCs/>
                <w:sz w:val="24"/>
                <w:szCs w:val="20"/>
              </w:rPr>
              <w:t>Review Date and Version: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4F1F6193" w14:textId="543FE9CC" w:rsidR="00342414" w:rsidRPr="004428C5" w:rsidRDefault="00EF7622" w:rsidP="00F54CF2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24"/>
                <w:szCs w:val="20"/>
              </w:rPr>
            </w:pPr>
            <w:r w:rsidRPr="004428C5">
              <w:rPr>
                <w:rFonts w:cs="Arial"/>
                <w:iCs/>
                <w:sz w:val="24"/>
                <w:szCs w:val="20"/>
              </w:rPr>
              <w:t>25</w:t>
            </w:r>
            <w:r w:rsidR="00394471" w:rsidRPr="004428C5">
              <w:rPr>
                <w:rFonts w:cs="Arial"/>
                <w:iCs/>
                <w:sz w:val="24"/>
                <w:szCs w:val="20"/>
              </w:rPr>
              <w:t>-0</w:t>
            </w:r>
            <w:r w:rsidRPr="004428C5">
              <w:rPr>
                <w:rFonts w:cs="Arial"/>
                <w:iCs/>
                <w:sz w:val="24"/>
                <w:szCs w:val="20"/>
              </w:rPr>
              <w:t>7</w:t>
            </w:r>
            <w:r w:rsidR="00394471" w:rsidRPr="004428C5">
              <w:rPr>
                <w:rFonts w:cs="Arial"/>
                <w:iCs/>
                <w:sz w:val="24"/>
                <w:szCs w:val="20"/>
              </w:rPr>
              <w:t>-202</w:t>
            </w:r>
            <w:r w:rsidRPr="004428C5">
              <w:rPr>
                <w:rFonts w:cs="Arial"/>
                <w:iCs/>
                <w:sz w:val="24"/>
                <w:szCs w:val="20"/>
              </w:rPr>
              <w:t>3</w:t>
            </w:r>
            <w:r w:rsidR="00394471" w:rsidRPr="004428C5">
              <w:rPr>
                <w:rFonts w:cs="Arial"/>
                <w:iCs/>
                <w:sz w:val="24"/>
                <w:szCs w:val="20"/>
              </w:rPr>
              <w:t xml:space="preserve"> V</w:t>
            </w:r>
            <w:r w:rsidR="003F3743" w:rsidRPr="004428C5">
              <w:rPr>
                <w:rFonts w:cs="Arial"/>
                <w:iCs/>
                <w:sz w:val="24"/>
                <w:szCs w:val="20"/>
              </w:rPr>
              <w:t>2</w:t>
            </w:r>
          </w:p>
        </w:tc>
      </w:tr>
    </w:tbl>
    <w:p w14:paraId="4BAA763E" w14:textId="77777777" w:rsidR="00CF2AE7" w:rsidRDefault="00CF2AE7" w:rsidP="00CF2AE7"/>
    <w:p w14:paraId="6586F480" w14:textId="77777777" w:rsidR="00010817" w:rsidRDefault="00010817">
      <w:pPr>
        <w:spacing w:after="200" w:line="276" w:lineRule="auto"/>
      </w:pPr>
      <w:r>
        <w:br w:type="page"/>
      </w:r>
    </w:p>
    <w:p w14:paraId="055ECA64" w14:textId="77777777" w:rsidR="005415E6" w:rsidRDefault="005415E6">
      <w:pPr>
        <w:spacing w:after="200" w:line="276" w:lineRule="auto"/>
        <w:rPr>
          <w:b/>
          <w:sz w:val="20"/>
          <w:szCs w:val="20"/>
        </w:rPr>
      </w:pPr>
      <w:bookmarkStart w:id="0" w:name="_Toc10645614"/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n-GB" w:eastAsia="en-US"/>
        </w:rPr>
        <w:id w:val="692349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87036B" w14:textId="77777777" w:rsidR="005415E6" w:rsidRDefault="005415E6">
          <w:pPr>
            <w:pStyle w:val="TOCHeading"/>
          </w:pPr>
          <w:r>
            <w:t>Contents</w:t>
          </w:r>
        </w:p>
        <w:p w14:paraId="0A4F91BE" w14:textId="6BE0A6D9" w:rsidR="00CB2F66" w:rsidRDefault="005415E6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38728" w:history="1">
            <w:r w:rsidR="00CB2F66" w:rsidRPr="00B814DC">
              <w:rPr>
                <w:rStyle w:val="Hyperlink"/>
                <w:noProof/>
              </w:rPr>
              <w:t>Section 1 – Emergency Locations and Contacts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_Toc151038728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3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2996E198" w14:textId="4B8985C2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29" w:history="1">
            <w:r w:rsidR="00CB2F66" w:rsidRPr="00B814DC">
              <w:rPr>
                <w:rStyle w:val="Hyperlink"/>
                <w:noProof/>
              </w:rPr>
              <w:t>Section 2 – Principles of Incident Response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_Toc151038729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5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1C594735" w14:textId="2AE2E290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0" w:history="1">
            <w:r w:rsidR="00CB2F66" w:rsidRPr="00B814DC">
              <w:rPr>
                <w:rStyle w:val="Hyperlink"/>
                <w:noProof/>
              </w:rPr>
              <w:t>Section 3 – Escalation and Notification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_Toc151038730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5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280D7E91" w14:textId="44B3DDEB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1" w:history="1">
            <w:r w:rsidR="00CB2F66" w:rsidRPr="00B814DC">
              <w:rPr>
                <w:rStyle w:val="Hyperlink"/>
                <w:noProof/>
              </w:rPr>
              <w:t>Section 4 – Incident Management Team (IMT)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_Toc151038731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6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28BD5100" w14:textId="4F393F53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2" w:history="1">
            <w:r w:rsidR="00CB2F66" w:rsidRPr="00B814DC">
              <w:rPr>
                <w:rStyle w:val="Hyperlink"/>
                <w:noProof/>
              </w:rPr>
              <w:t>Section 5 – Incident Response Centre (IRC)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_Toc151038732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7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01D93C0E" w14:textId="3072A195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3" w:history="1">
            <w:r w:rsidR="00CB2F66" w:rsidRPr="00B814DC">
              <w:rPr>
                <w:rStyle w:val="Hyperlink"/>
                <w:noProof/>
              </w:rPr>
              <w:t>Section 6 – Staff Requirement for Continuity of Business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_Toc151038733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8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05E18A67" w14:textId="41C694DD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4" w:history="1">
            <w:r w:rsidR="00CB2F66" w:rsidRPr="00B814DC">
              <w:rPr>
                <w:rStyle w:val="Hyperlink"/>
                <w:noProof/>
              </w:rPr>
              <w:t>Section 7 – Critical Activities and Recovery Plans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_Toc151038734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9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3887566E" w14:textId="18490766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5" w:history="1">
            <w:r w:rsidR="00CB2F66" w:rsidRPr="00B814DC">
              <w:rPr>
                <w:rStyle w:val="Hyperlink"/>
                <w:noProof/>
              </w:rPr>
              <w:t>Section 8 – Business as Usual Activities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_Toc151038735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9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3B0B8F98" w14:textId="19391D6B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6" w:history="1">
            <w:r w:rsidR="00CB2F66" w:rsidRPr="00B814DC">
              <w:rPr>
                <w:rStyle w:val="Hyperlink"/>
                <w:noProof/>
              </w:rPr>
              <w:t>Section 9 – Site Emergency Actions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_Toc151038736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9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45909C60" w14:textId="0169C179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7" w:history="1">
            <w:r w:rsidR="00CB2F66" w:rsidRPr="00B814DC">
              <w:rPr>
                <w:rStyle w:val="Hyperlink"/>
                <w:noProof/>
              </w:rPr>
              <w:t>Section 10 – Governance Responsibilities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_Toc151038737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11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57CBE6C4" w14:textId="0E20AEF6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8" w:history="1">
            <w:r w:rsidR="00CB2F66" w:rsidRPr="00B814DC">
              <w:rPr>
                <w:rStyle w:val="Hyperlink"/>
                <w:noProof/>
              </w:rPr>
              <w:t>Section 11 – Distribution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_Toc151038738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11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4460C984" w14:textId="216E817B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39" w:history="1">
            <w:r w:rsidR="00CB2F66" w:rsidRPr="00B814DC">
              <w:rPr>
                <w:rStyle w:val="Hyperlink"/>
                <w:noProof/>
              </w:rPr>
              <w:t>Section 12 – Version History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_Toc151038739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11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501F9E66" w14:textId="0FD24D0A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40" w:history="1">
            <w:r w:rsidR="00CB2F66" w:rsidRPr="00B814DC">
              <w:rPr>
                <w:rStyle w:val="Hyperlink"/>
                <w:noProof/>
              </w:rPr>
              <w:t>Appendix 1 - Responsibilities of the BCP Owner and the BC Coordinator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_Toc151038740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12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680C99E6" w14:textId="18E95193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41" w:history="1">
            <w:r w:rsidR="00CB2F66" w:rsidRPr="00B814DC">
              <w:rPr>
                <w:rStyle w:val="Hyperlink"/>
                <w:noProof/>
              </w:rPr>
              <w:t>Appendix 2 – Actions and Expenses Log Sheet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_Toc151038741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13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46790D82" w14:textId="6405BE18" w:rsidR="00CB2F66" w:rsidRDefault="00521B59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151038742" w:history="1">
            <w:r w:rsidR="00CB2F66" w:rsidRPr="00B814DC">
              <w:rPr>
                <w:rStyle w:val="Hyperlink"/>
                <w:noProof/>
              </w:rPr>
              <w:t>Appendix 3 – Post Incident Review</w:t>
            </w:r>
            <w:r w:rsidR="00CB2F66">
              <w:rPr>
                <w:noProof/>
                <w:webHidden/>
              </w:rPr>
              <w:tab/>
            </w:r>
            <w:r w:rsidR="00CB2F66">
              <w:rPr>
                <w:noProof/>
                <w:webHidden/>
              </w:rPr>
              <w:fldChar w:fldCharType="begin"/>
            </w:r>
            <w:r w:rsidR="00CB2F66">
              <w:rPr>
                <w:noProof/>
                <w:webHidden/>
              </w:rPr>
              <w:instrText xml:space="preserve"> PAGEREF _Toc151038742 \h </w:instrText>
            </w:r>
            <w:r w:rsidR="00CB2F66">
              <w:rPr>
                <w:noProof/>
                <w:webHidden/>
              </w:rPr>
            </w:r>
            <w:r w:rsidR="00CB2F66">
              <w:rPr>
                <w:noProof/>
                <w:webHidden/>
              </w:rPr>
              <w:fldChar w:fldCharType="separate"/>
            </w:r>
            <w:r w:rsidR="00CB2F66">
              <w:rPr>
                <w:noProof/>
                <w:webHidden/>
              </w:rPr>
              <w:t>14</w:t>
            </w:r>
            <w:r w:rsidR="00CB2F66">
              <w:rPr>
                <w:noProof/>
                <w:webHidden/>
              </w:rPr>
              <w:fldChar w:fldCharType="end"/>
            </w:r>
          </w:hyperlink>
        </w:p>
        <w:p w14:paraId="3B4F1BC3" w14:textId="2D07FEDB" w:rsidR="005415E6" w:rsidRDefault="005415E6">
          <w:r>
            <w:rPr>
              <w:b/>
              <w:bCs/>
              <w:noProof/>
            </w:rPr>
            <w:fldChar w:fldCharType="end"/>
          </w:r>
        </w:p>
      </w:sdtContent>
    </w:sdt>
    <w:p w14:paraId="64E8CB0C" w14:textId="77777777" w:rsidR="005415E6" w:rsidRDefault="005415E6">
      <w:pPr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F0C4983" w14:textId="77777777" w:rsidR="00DA2910" w:rsidRPr="00735825" w:rsidRDefault="00010817" w:rsidP="00DA2910">
      <w:pPr>
        <w:pStyle w:val="Heading1"/>
      </w:pPr>
      <w:bookmarkStart w:id="1" w:name="_Incident_Response_Process"/>
      <w:bookmarkStart w:id="2" w:name="_Toc58831092"/>
      <w:bookmarkStart w:id="3" w:name="_Toc151038728"/>
      <w:bookmarkEnd w:id="0"/>
      <w:bookmarkEnd w:id="1"/>
      <w:r>
        <w:lastRenderedPageBreak/>
        <w:t>Emergency Locations</w:t>
      </w:r>
      <w:bookmarkEnd w:id="2"/>
      <w:r w:rsidR="005836B4">
        <w:t xml:space="preserve"> and Contacts</w:t>
      </w:r>
      <w:bookmarkEnd w:id="3"/>
    </w:p>
    <w:p w14:paraId="056CF6C4" w14:textId="77777777" w:rsidR="00DA2910" w:rsidRDefault="00DA2910" w:rsidP="00DA2910">
      <w:pPr>
        <w:jc w:val="both"/>
        <w:rPr>
          <w:rFonts w:cs="Arial"/>
          <w:sz w:val="20"/>
          <w:szCs w:val="20"/>
        </w:rPr>
      </w:pPr>
    </w:p>
    <w:p w14:paraId="40437E51" w14:textId="77777777" w:rsidR="006E4D74" w:rsidRPr="00F81786" w:rsidRDefault="00F81786" w:rsidP="00F81786">
      <w:pPr>
        <w:tabs>
          <w:tab w:val="left" w:pos="9639"/>
        </w:tabs>
        <w:rPr>
          <w:sz w:val="20"/>
          <w:szCs w:val="20"/>
        </w:rPr>
      </w:pPr>
      <w:r>
        <w:rPr>
          <w:sz w:val="20"/>
          <w:szCs w:val="20"/>
        </w:rPr>
        <w:t xml:space="preserve">Important locations and contacts in an emergency are detailed below: </w:t>
      </w:r>
    </w:p>
    <w:p w14:paraId="7851BD58" w14:textId="77777777" w:rsidR="00F81786" w:rsidRDefault="00F81786" w:rsidP="00F81786"/>
    <w:tbl>
      <w:tblPr>
        <w:tblW w:w="11199" w:type="dxa"/>
        <w:tblInd w:w="-856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3373"/>
        <w:gridCol w:w="5557"/>
      </w:tblGrid>
      <w:tr w:rsidR="00F81786" w14:paraId="0DCBE8D4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72D9C397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Topic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273163FB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Location / Responsibility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2CD54BDB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Details</w:t>
            </w:r>
          </w:p>
        </w:tc>
      </w:tr>
      <w:tr w:rsidR="00A109AC" w14:paraId="2A376067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62AFBF71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Air Con / HVAC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B503542" w14:textId="77777777" w:rsidR="00A109AC" w:rsidRDefault="00E30346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Ground Floor- located near the </w:t>
            </w:r>
            <w:r w:rsidR="00A3784A">
              <w:rPr>
                <w:sz w:val="18"/>
              </w:rPr>
              <w:t>fire exit.</w:t>
            </w:r>
          </w:p>
          <w:p w14:paraId="1F17EB56" w14:textId="77777777" w:rsidR="00E30346" w:rsidRPr="00F81786" w:rsidRDefault="00E30346" w:rsidP="00A109AC">
            <w:pPr>
              <w:rPr>
                <w:sz w:val="18"/>
              </w:rPr>
            </w:pPr>
            <w:r>
              <w:rPr>
                <w:sz w:val="18"/>
              </w:rPr>
              <w:t>Top Floor- NA (in process of being fitted April 2023)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3AC0B38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If air conditioning in the main office fails, contact:</w:t>
            </w:r>
            <w:r w:rsidR="00E30346">
              <w:rPr>
                <w:sz w:val="18"/>
              </w:rPr>
              <w:t xml:space="preserve"> </w:t>
            </w:r>
            <w:r w:rsidR="00E30346" w:rsidRPr="00E30346">
              <w:rPr>
                <w:sz w:val="18"/>
              </w:rPr>
              <w:t xml:space="preserve">Karen Hickey </w:t>
            </w:r>
            <w:hyperlink r:id="rId13" w:history="1">
              <w:r w:rsidR="00E30346" w:rsidRPr="00986740">
                <w:rPr>
                  <w:rStyle w:val="Hyperlink"/>
                  <w:sz w:val="18"/>
                </w:rPr>
                <w:t>karen.hickey@jlec.co.uk</w:t>
              </w:r>
            </w:hyperlink>
            <w:r w:rsidR="00E30346">
              <w:rPr>
                <w:sz w:val="18"/>
              </w:rPr>
              <w:t xml:space="preserve">  </w:t>
            </w:r>
            <w:r w:rsidR="00E30346" w:rsidRPr="00E30346">
              <w:rPr>
                <w:sz w:val="18"/>
              </w:rPr>
              <w:t>01274 906038</w:t>
            </w:r>
            <w:r w:rsidR="00E30346">
              <w:rPr>
                <w:sz w:val="18"/>
              </w:rPr>
              <w:t xml:space="preserve"> </w:t>
            </w:r>
          </w:p>
        </w:tc>
      </w:tr>
      <w:tr w:rsidR="00A109AC" w14:paraId="2502E2B4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297A090A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Fire Alarm Panel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9B99242" w14:textId="77777777" w:rsidR="00A109AC" w:rsidRPr="00F81786" w:rsidRDefault="0026747F" w:rsidP="00A109AC">
            <w:pPr>
              <w:rPr>
                <w:sz w:val="18"/>
              </w:rPr>
            </w:pPr>
            <w:r>
              <w:rPr>
                <w:sz w:val="18"/>
              </w:rPr>
              <w:t>Main reception area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F2CCEB5" w14:textId="77777777" w:rsidR="00A109AC" w:rsidRPr="00F81786" w:rsidRDefault="00A109AC" w:rsidP="0026747F">
            <w:pPr>
              <w:rPr>
                <w:sz w:val="18"/>
              </w:rPr>
            </w:pPr>
            <w:r>
              <w:rPr>
                <w:sz w:val="18"/>
              </w:rPr>
              <w:t>Fir</w:t>
            </w:r>
            <w:r w:rsidR="0026747F">
              <w:rPr>
                <w:sz w:val="18"/>
              </w:rPr>
              <w:t xml:space="preserve">e Alarm Panel is maintained by </w:t>
            </w:r>
            <w:hyperlink r:id="rId14" w:history="1">
              <w:r w:rsidR="0026747F" w:rsidRPr="00986740">
                <w:rPr>
                  <w:rStyle w:val="Hyperlink"/>
                  <w:sz w:val="18"/>
                </w:rPr>
                <w:t>karen.hickey@jlec.co.uk</w:t>
              </w:r>
            </w:hyperlink>
            <w:r w:rsidR="0026747F">
              <w:rPr>
                <w:sz w:val="18"/>
              </w:rPr>
              <w:t xml:space="preserve">  and can be contacted on </w:t>
            </w:r>
            <w:r w:rsidR="0026747F" w:rsidRPr="00E30346">
              <w:rPr>
                <w:sz w:val="18"/>
              </w:rPr>
              <w:t>01274 906038</w:t>
            </w:r>
          </w:p>
        </w:tc>
      </w:tr>
      <w:tr w:rsidR="00A109AC" w14:paraId="18FAD909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7ABFCB0F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Fire Emergency Plan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ADDFD14" w14:textId="77777777" w:rsidR="00A109AC" w:rsidRPr="00F81786" w:rsidRDefault="0026747F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Located on the notice board in reception 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142C135" w14:textId="033DB03E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Fire eme</w:t>
            </w:r>
            <w:r w:rsidR="0026747F">
              <w:rPr>
                <w:sz w:val="18"/>
              </w:rPr>
              <w:t xml:space="preserve">rgency procedures can be found on the notice board in </w:t>
            </w:r>
            <w:r w:rsidR="004428C5">
              <w:rPr>
                <w:sz w:val="18"/>
              </w:rPr>
              <w:t>reception</w:t>
            </w:r>
            <w:r>
              <w:rPr>
                <w:sz w:val="18"/>
              </w:rPr>
              <w:t xml:space="preserve">. Fire marshals receive training and are identified throughout the site. Staff are required to promptly evacuate the </w:t>
            </w:r>
            <w:r w:rsidR="00EA0213">
              <w:rPr>
                <w:sz w:val="18"/>
              </w:rPr>
              <w:t>building</w:t>
            </w:r>
            <w:r>
              <w:rPr>
                <w:sz w:val="18"/>
              </w:rPr>
              <w:t xml:space="preserve"> on hearing the fire alarm and report to their fire marshal at their assigned assembly point.</w:t>
            </w:r>
            <w:r w:rsidR="0026747F">
              <w:rPr>
                <w:sz w:val="18"/>
              </w:rPr>
              <w:t xml:space="preserve"> </w:t>
            </w:r>
          </w:p>
        </w:tc>
      </w:tr>
      <w:tr w:rsidR="00A109AC" w14:paraId="13445920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A64EC62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Chief Fire Marshal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3CCD5BB2" w14:textId="05DB74DB" w:rsidR="00A109AC" w:rsidRPr="00F81786" w:rsidRDefault="007D5BA6" w:rsidP="00A109AC">
            <w:pPr>
              <w:rPr>
                <w:sz w:val="18"/>
              </w:rPr>
            </w:pPr>
            <w:r>
              <w:rPr>
                <w:sz w:val="18"/>
              </w:rPr>
              <w:t>Katie Lees</w:t>
            </w:r>
            <w:r w:rsidR="0026747F">
              <w:rPr>
                <w:sz w:val="18"/>
              </w:rPr>
              <w:t xml:space="preserve"> / Ground Floor 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D438B50" w14:textId="50C21CBA" w:rsidR="00A109AC" w:rsidRPr="00F81786" w:rsidRDefault="00521B59" w:rsidP="00A109AC">
            <w:pPr>
              <w:rPr>
                <w:sz w:val="18"/>
              </w:rPr>
            </w:pPr>
            <w:hyperlink r:id="rId15" w:history="1">
              <w:r w:rsidR="00B5674A" w:rsidRPr="00B5674A">
                <w:rPr>
                  <w:rStyle w:val="Hyperlink"/>
                  <w:sz w:val="18"/>
                </w:rPr>
                <w:t>Katie.lees@morrisonws.com</w:t>
              </w:r>
            </w:hyperlink>
            <w:r w:rsidR="00B5674A">
              <w:t xml:space="preserve"> </w:t>
            </w:r>
            <w:r w:rsidR="00B5674A" w:rsidRPr="00B5674A">
              <w:rPr>
                <w:sz w:val="18"/>
              </w:rPr>
              <w:t>07811</w:t>
            </w:r>
            <w:r w:rsidR="002052F7">
              <w:rPr>
                <w:sz w:val="18"/>
              </w:rPr>
              <w:t xml:space="preserve"> </w:t>
            </w:r>
            <w:r w:rsidR="00B5674A" w:rsidRPr="00B5674A">
              <w:rPr>
                <w:sz w:val="18"/>
              </w:rPr>
              <w:t>063045</w:t>
            </w:r>
          </w:p>
        </w:tc>
      </w:tr>
      <w:tr w:rsidR="00A109AC" w14:paraId="4F128E27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401BEB07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Fuse Box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A14538C" w14:textId="77777777" w:rsidR="00A109AC" w:rsidRPr="00F81786" w:rsidRDefault="0026747F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Located in the fuse box room in reception 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8D5D9D5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If electricity is lost to the building</w:t>
            </w:r>
            <w:r w:rsidR="00281864">
              <w:rPr>
                <w:sz w:val="18"/>
              </w:rPr>
              <w:t>,</w:t>
            </w:r>
            <w:r w:rsidR="0026747F">
              <w:rPr>
                <w:sz w:val="18"/>
              </w:rPr>
              <w:t xml:space="preserve"> </w:t>
            </w:r>
            <w:r w:rsidR="0026747F" w:rsidRPr="00E30346">
              <w:rPr>
                <w:sz w:val="18"/>
              </w:rPr>
              <w:t xml:space="preserve">Karen Hickey </w:t>
            </w:r>
            <w:hyperlink r:id="rId16" w:history="1">
              <w:r w:rsidR="0026747F" w:rsidRPr="00986740">
                <w:rPr>
                  <w:rStyle w:val="Hyperlink"/>
                  <w:sz w:val="18"/>
                </w:rPr>
                <w:t>karen.hickey@jlec.co.uk</w:t>
              </w:r>
            </w:hyperlink>
            <w:r w:rsidR="0026747F">
              <w:rPr>
                <w:sz w:val="18"/>
              </w:rPr>
              <w:t xml:space="preserve">  </w:t>
            </w:r>
            <w:r w:rsidR="0026747F" w:rsidRPr="00E30346">
              <w:rPr>
                <w:sz w:val="18"/>
              </w:rPr>
              <w:t>01274 906038</w:t>
            </w:r>
            <w:r w:rsidR="0026747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should be contacted to access the fuse box. </w:t>
            </w:r>
          </w:p>
        </w:tc>
      </w:tr>
      <w:tr w:rsidR="00A109AC" w14:paraId="22694C16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15E45CD7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Gas Shutoff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4CA6271" w14:textId="77777777" w:rsidR="00A109AC" w:rsidRPr="00F81786" w:rsidRDefault="00CE2353" w:rsidP="00A109AC">
            <w:pPr>
              <w:rPr>
                <w:sz w:val="18"/>
              </w:rPr>
            </w:pPr>
            <w:r>
              <w:rPr>
                <w:sz w:val="18"/>
              </w:rPr>
              <w:t>Located near the fire exit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32F8E0D" w14:textId="77777777" w:rsidR="00A109AC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This is explained in the fire evacuation plan. </w:t>
            </w:r>
          </w:p>
        </w:tc>
      </w:tr>
      <w:tr w:rsidR="00966745" w14:paraId="7489538F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3C98A6C8" w14:textId="77777777" w:rsidR="00966745" w:rsidRPr="00F81786" w:rsidRDefault="00966745" w:rsidP="00A109AC">
            <w:pPr>
              <w:rPr>
                <w:sz w:val="18"/>
              </w:rPr>
            </w:pPr>
            <w:r>
              <w:rPr>
                <w:sz w:val="18"/>
              </w:rPr>
              <w:t>Electricity Shutoff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74328BD" w14:textId="77777777" w:rsidR="00966745" w:rsidRPr="00F81786" w:rsidRDefault="00CE2353" w:rsidP="00A109AC">
            <w:pPr>
              <w:rPr>
                <w:sz w:val="18"/>
              </w:rPr>
            </w:pPr>
            <w:r>
              <w:rPr>
                <w:sz w:val="18"/>
              </w:rPr>
              <w:t>Located near the fire exit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67EAB94" w14:textId="77777777" w:rsidR="00966745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This is explained in the fire evacuation plan.</w:t>
            </w:r>
          </w:p>
        </w:tc>
      </w:tr>
      <w:tr w:rsidR="00A109AC" w14:paraId="1640AFBC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53578C76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Generator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0B459EA" w14:textId="77777777" w:rsidR="00A109AC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Located near the fire exit door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1EA580E" w14:textId="77777777" w:rsidR="00A109AC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This is explained in the fire evacuation plan.</w:t>
            </w:r>
          </w:p>
        </w:tc>
      </w:tr>
      <w:tr w:rsidR="00A109AC" w14:paraId="4011D41D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4AA27DF0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Key Holders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6C64B55" w14:textId="77777777" w:rsidR="00A109AC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Front door in a key safe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044F258" w14:textId="50EE98F0" w:rsidR="00A109AC" w:rsidRPr="00F81786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A109AC">
              <w:rPr>
                <w:sz w:val="18"/>
              </w:rPr>
              <w:t xml:space="preserve"> holds keys to the office</w:t>
            </w:r>
            <w:r>
              <w:rPr>
                <w:sz w:val="18"/>
              </w:rPr>
              <w:t xml:space="preserve">. </w:t>
            </w:r>
          </w:p>
        </w:tc>
      </w:tr>
      <w:tr w:rsidR="00A109AC" w14:paraId="2D4233CA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7033494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Site Credit Card Holders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104D5A7" w14:textId="39997FA1" w:rsidR="00A109AC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Tim Waite- Ground floor 07921</w:t>
            </w:r>
            <w:r w:rsidR="002052F7">
              <w:rPr>
                <w:sz w:val="18"/>
              </w:rPr>
              <w:t xml:space="preserve"> </w:t>
            </w:r>
            <w:r>
              <w:rPr>
                <w:sz w:val="18"/>
              </w:rPr>
              <w:t>308606</w:t>
            </w:r>
          </w:p>
          <w:p w14:paraId="518530DF" w14:textId="757C38BC" w:rsidR="00BD41AE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Ross Housley- F</w:t>
            </w:r>
            <w:r w:rsidR="00AD7609">
              <w:rPr>
                <w:sz w:val="18"/>
              </w:rPr>
              <w:t>irst</w:t>
            </w:r>
            <w:r>
              <w:rPr>
                <w:sz w:val="18"/>
              </w:rPr>
              <w:t xml:space="preserve"> Floor 07870</w:t>
            </w:r>
            <w:r w:rsidR="002052F7">
              <w:rPr>
                <w:sz w:val="18"/>
              </w:rPr>
              <w:t xml:space="preserve"> </w:t>
            </w:r>
            <w:r>
              <w:rPr>
                <w:sz w:val="18"/>
              </w:rPr>
              <w:t>396631</w:t>
            </w:r>
          </w:p>
          <w:p w14:paraId="01C02239" w14:textId="77777777" w:rsidR="00BD41AE" w:rsidRPr="00393B09" w:rsidRDefault="00BD41AE" w:rsidP="00A109AC">
            <w:pPr>
              <w:rPr>
                <w:sz w:val="18"/>
              </w:rPr>
            </w:pPr>
            <w:r>
              <w:rPr>
                <w:sz w:val="18"/>
              </w:rPr>
              <w:t>Jack Palin – first floor 0</w:t>
            </w:r>
            <w:r w:rsidRPr="00BD41AE">
              <w:rPr>
                <w:sz w:val="18"/>
              </w:rPr>
              <w:t>7790 366715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2ED8633" w14:textId="77777777" w:rsidR="00A109AC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Named person/s hold company credit cards which could be utilised for emergency purchases in a continuity incident.</w:t>
            </w:r>
          </w:p>
        </w:tc>
      </w:tr>
      <w:tr w:rsidR="00A109AC" w14:paraId="42ABD138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5FC98E05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Stop C</w:t>
            </w:r>
            <w:r w:rsidRPr="00F81786">
              <w:rPr>
                <w:sz w:val="18"/>
              </w:rPr>
              <w:t>ock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25A3426" w14:textId="77777777" w:rsidR="00A109AC" w:rsidRPr="00F81786" w:rsidRDefault="00452C4E" w:rsidP="00A109AC">
            <w:pPr>
              <w:rPr>
                <w:sz w:val="18"/>
              </w:rPr>
            </w:pPr>
            <w:r>
              <w:rPr>
                <w:sz w:val="18"/>
              </w:rPr>
              <w:t>Located under the ground floor sink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98F89F1" w14:textId="77777777" w:rsidR="00A109AC" w:rsidRPr="00F81786" w:rsidRDefault="00452C4E" w:rsidP="00A109AC">
            <w:pPr>
              <w:rPr>
                <w:sz w:val="18"/>
              </w:rPr>
            </w:pPr>
            <w:r>
              <w:rPr>
                <w:sz w:val="18"/>
              </w:rPr>
              <w:t>Water managed by local council</w:t>
            </w:r>
            <w:r w:rsidR="00A109AC">
              <w:rPr>
                <w:sz w:val="18"/>
              </w:rPr>
              <w:t xml:space="preserve"> who </w:t>
            </w:r>
            <w:r w:rsidR="0082255C">
              <w:rPr>
                <w:sz w:val="18"/>
              </w:rPr>
              <w:t>will</w:t>
            </w:r>
            <w:r w:rsidR="00A109AC">
              <w:rPr>
                <w:sz w:val="18"/>
              </w:rPr>
              <w:t xml:space="preserve"> need to be contacted if there are any issues.</w:t>
            </w:r>
            <w:r>
              <w:rPr>
                <w:sz w:val="18"/>
              </w:rPr>
              <w:t xml:space="preserve"> </w:t>
            </w:r>
            <w:r w:rsidRPr="00452C4E">
              <w:rPr>
                <w:sz w:val="18"/>
              </w:rPr>
              <w:t xml:space="preserve">0345 8 506 506 </w:t>
            </w:r>
            <w:hyperlink r:id="rId17" w:history="1">
              <w:r w:rsidRPr="00452C4E">
                <w:rPr>
                  <w:rStyle w:val="Hyperlink"/>
                  <w:rFonts w:ascii="Open Sans" w:hAnsi="Open Sans" w:cs="Open Sans"/>
                  <w:color w:val="332A86"/>
                  <w:sz w:val="18"/>
                  <w:shd w:val="clear" w:color="auto" w:fill="FFFFFF"/>
                </w:rPr>
                <w:t>commercialwaste@wakefield.gov.uk</w:t>
              </w:r>
            </w:hyperlink>
          </w:p>
        </w:tc>
      </w:tr>
      <w:tr w:rsidR="00A109AC" w14:paraId="787F38EB" w14:textId="77777777" w:rsidTr="00E30346">
        <w:tc>
          <w:tcPr>
            <w:tcW w:w="226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486360C" w14:textId="77777777" w:rsidR="00A109AC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Continuity Pack</w:t>
            </w:r>
          </w:p>
        </w:tc>
        <w:tc>
          <w:tcPr>
            <w:tcW w:w="337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3BD448FF" w14:textId="77777777" w:rsidR="00A109AC" w:rsidRPr="00F81786" w:rsidRDefault="00A44A8A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This is located in reception, spare can be found in ground floor printing room </w:t>
            </w:r>
          </w:p>
        </w:tc>
        <w:tc>
          <w:tcPr>
            <w:tcW w:w="55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A0121EC" w14:textId="77777777" w:rsidR="00A109AC" w:rsidRPr="00C338EE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Any member of the IMT can grab the Continuity Pack stored in reception of the building.</w:t>
            </w:r>
          </w:p>
        </w:tc>
      </w:tr>
    </w:tbl>
    <w:p w14:paraId="43B77593" w14:textId="77777777" w:rsidR="006E4D74" w:rsidRDefault="006E4D74" w:rsidP="00ED00B6">
      <w:pPr>
        <w:tabs>
          <w:tab w:val="left" w:pos="7797"/>
        </w:tabs>
      </w:pPr>
    </w:p>
    <w:p w14:paraId="5C925E21" w14:textId="77777777" w:rsidR="00FE1890" w:rsidRDefault="00FE1890" w:rsidP="005836B4">
      <w:pPr>
        <w:jc w:val="both"/>
        <w:rPr>
          <w:rFonts w:cs="Arial"/>
          <w:sz w:val="20"/>
          <w:szCs w:val="20"/>
        </w:rPr>
      </w:pPr>
    </w:p>
    <w:p w14:paraId="702658F3" w14:textId="58374D03" w:rsidR="005836B4" w:rsidRDefault="005836B4" w:rsidP="005836B4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 xml:space="preserve">This </w:t>
      </w:r>
      <w:r>
        <w:rPr>
          <w:rFonts w:cs="Arial"/>
          <w:sz w:val="20"/>
          <w:szCs w:val="20"/>
        </w:rPr>
        <w:t>tables below list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additional </w:t>
      </w:r>
      <w:r w:rsidRPr="00735825">
        <w:rPr>
          <w:rFonts w:cs="Arial"/>
          <w:sz w:val="20"/>
          <w:szCs w:val="20"/>
        </w:rPr>
        <w:t xml:space="preserve">people and institutions that may need to be contacted during an </w:t>
      </w:r>
      <w:r w:rsidR="00E20B01">
        <w:rPr>
          <w:rFonts w:cs="Arial"/>
          <w:sz w:val="20"/>
          <w:szCs w:val="20"/>
        </w:rPr>
        <w:t>incident</w:t>
      </w:r>
      <w:r w:rsidRPr="00735825">
        <w:rPr>
          <w:rFonts w:cs="Arial"/>
          <w:sz w:val="20"/>
          <w:szCs w:val="20"/>
        </w:rPr>
        <w:t xml:space="preserve">. </w:t>
      </w:r>
    </w:p>
    <w:p w14:paraId="0A2F463C" w14:textId="77777777" w:rsidR="005836B4" w:rsidRDefault="005836B4" w:rsidP="005836B4">
      <w:pPr>
        <w:jc w:val="both"/>
        <w:rPr>
          <w:rFonts w:cs="Arial"/>
          <w:b/>
          <w:sz w:val="20"/>
          <w:szCs w:val="20"/>
        </w:rPr>
      </w:pPr>
    </w:p>
    <w:p w14:paraId="52A62B43" w14:textId="77777777" w:rsidR="005836B4" w:rsidRPr="00A16736" w:rsidRDefault="005836B4" w:rsidP="005836B4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Key Clients / Customers</w:t>
      </w:r>
    </w:p>
    <w:tbl>
      <w:tblPr>
        <w:tblW w:w="9923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2830"/>
        <w:gridCol w:w="3828"/>
        <w:gridCol w:w="3265"/>
      </w:tblGrid>
      <w:tr w:rsidR="005836B4" w:rsidRPr="0070397E" w14:paraId="30CF9BE3" w14:textId="77777777" w:rsidTr="00260056">
        <w:trPr>
          <w:trHeight w:val="227"/>
        </w:trPr>
        <w:tc>
          <w:tcPr>
            <w:tcW w:w="2830" w:type="dxa"/>
            <w:shd w:val="clear" w:color="auto" w:fill="FDE9D9" w:themeFill="accent6" w:themeFillTint="33"/>
            <w:vAlign w:val="center"/>
          </w:tcPr>
          <w:p w14:paraId="4BD67D69" w14:textId="77777777" w:rsidR="005836B4" w:rsidRPr="0070397E" w:rsidRDefault="005836B4" w:rsidP="008F080C">
            <w:pPr>
              <w:jc w:val="center"/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  <w:t>Client/s</w:t>
            </w:r>
          </w:p>
        </w:tc>
        <w:tc>
          <w:tcPr>
            <w:tcW w:w="3828" w:type="dxa"/>
            <w:shd w:val="clear" w:color="auto" w:fill="FDE9D9" w:themeFill="accent6" w:themeFillTint="33"/>
            <w:vAlign w:val="center"/>
          </w:tcPr>
          <w:p w14:paraId="7E95F756" w14:textId="77777777" w:rsidR="005836B4" w:rsidRPr="0070397E" w:rsidRDefault="005836B4" w:rsidP="008F080C">
            <w:pPr>
              <w:jc w:val="center"/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  <w:t>Responsible Director</w:t>
            </w:r>
          </w:p>
        </w:tc>
        <w:tc>
          <w:tcPr>
            <w:tcW w:w="3265" w:type="dxa"/>
            <w:shd w:val="clear" w:color="auto" w:fill="FDE9D9" w:themeFill="accent6" w:themeFillTint="33"/>
            <w:vAlign w:val="center"/>
          </w:tcPr>
          <w:p w14:paraId="5A3EA869" w14:textId="77777777" w:rsidR="005836B4" w:rsidRPr="0070397E" w:rsidRDefault="005836B4" w:rsidP="008F080C">
            <w:pPr>
              <w:jc w:val="center"/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/>
                <w:bCs/>
                <w:iCs/>
                <w:sz w:val="16"/>
                <w:szCs w:val="18"/>
                <w:lang w:eastAsia="en-GB"/>
              </w:rPr>
              <w:t>Contact Details</w:t>
            </w:r>
          </w:p>
        </w:tc>
      </w:tr>
      <w:tr w:rsidR="00E17D7A" w:rsidRPr="0070397E" w14:paraId="264D1F1A" w14:textId="77777777" w:rsidTr="00260056">
        <w:trPr>
          <w:trHeight w:val="227"/>
        </w:trPr>
        <w:tc>
          <w:tcPr>
            <w:tcW w:w="2830" w:type="dxa"/>
            <w:shd w:val="clear" w:color="auto" w:fill="auto"/>
            <w:vAlign w:val="center"/>
          </w:tcPr>
          <w:p w14:paraId="279C21D7" w14:textId="11B066E2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  <w:t xml:space="preserve">Yorkshire Water 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BCB0ECC" w14:textId="01F45608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Ross Housley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28036BD9" w14:textId="132931BB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07870 396631</w:t>
            </w:r>
          </w:p>
        </w:tc>
      </w:tr>
      <w:tr w:rsidR="00E17D7A" w:rsidRPr="0070397E" w14:paraId="145F7D71" w14:textId="77777777" w:rsidTr="00260056">
        <w:trPr>
          <w:trHeight w:val="227"/>
        </w:trPr>
        <w:tc>
          <w:tcPr>
            <w:tcW w:w="2830" w:type="dxa"/>
            <w:shd w:val="clear" w:color="auto" w:fill="auto"/>
            <w:vAlign w:val="center"/>
          </w:tcPr>
          <w:p w14:paraId="77AEF5EB" w14:textId="28698713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  <w:t xml:space="preserve">Yorkshire Water 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E1D3189" w14:textId="38654A90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Tim Waite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1101FD4F" w14:textId="599008A3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07921 308606</w:t>
            </w:r>
          </w:p>
        </w:tc>
      </w:tr>
      <w:tr w:rsidR="00E17D7A" w:rsidRPr="0070397E" w14:paraId="69CBB2FC" w14:textId="77777777" w:rsidTr="00260056">
        <w:trPr>
          <w:trHeight w:val="227"/>
        </w:trPr>
        <w:tc>
          <w:tcPr>
            <w:tcW w:w="2830" w:type="dxa"/>
            <w:shd w:val="clear" w:color="auto" w:fill="auto"/>
            <w:vAlign w:val="center"/>
          </w:tcPr>
          <w:p w14:paraId="2E5C254E" w14:textId="2429EF55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color w:val="000000"/>
                <w:sz w:val="16"/>
                <w:szCs w:val="18"/>
                <w:lang w:eastAsia="en-GB"/>
              </w:rPr>
              <w:t>Yorkshire Water Director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00FDF3B" w14:textId="67C78FAA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Lee Wood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1BF38F43" w14:textId="2D8C8040" w:rsidR="00E17D7A" w:rsidRPr="0070397E" w:rsidRDefault="00E17D7A" w:rsidP="00E17D7A">
            <w:pPr>
              <w:jc w:val="center"/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</w:pPr>
            <w:r w:rsidRPr="0070397E">
              <w:rPr>
                <w:rFonts w:eastAsia="Times New Roman" w:cs="Arial"/>
                <w:bCs/>
                <w:iCs/>
                <w:sz w:val="16"/>
                <w:szCs w:val="18"/>
                <w:lang w:eastAsia="en-GB"/>
              </w:rPr>
              <w:t>07929 079201</w:t>
            </w:r>
          </w:p>
        </w:tc>
      </w:tr>
    </w:tbl>
    <w:p w14:paraId="469E6FD9" w14:textId="77777777" w:rsidR="005836B4" w:rsidRPr="0070397E" w:rsidRDefault="005836B4" w:rsidP="005836B4">
      <w:pPr>
        <w:jc w:val="both"/>
        <w:rPr>
          <w:rFonts w:cs="Arial"/>
          <w:iCs/>
          <w:sz w:val="20"/>
          <w:szCs w:val="20"/>
        </w:rPr>
      </w:pPr>
    </w:p>
    <w:p w14:paraId="4735ACCD" w14:textId="77777777" w:rsidR="005836B4" w:rsidRPr="0070397E" w:rsidRDefault="005836B4" w:rsidP="005836B4">
      <w:pPr>
        <w:jc w:val="both"/>
        <w:rPr>
          <w:rFonts w:cs="Arial"/>
          <w:iCs/>
          <w:sz w:val="14"/>
          <w:szCs w:val="20"/>
        </w:rPr>
      </w:pPr>
      <w:r w:rsidRPr="0070397E">
        <w:rPr>
          <w:rFonts w:cs="Arial"/>
          <w:b/>
          <w:iCs/>
          <w:sz w:val="20"/>
          <w:szCs w:val="20"/>
        </w:rPr>
        <w:t>Key Suppliers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0397E" w14:paraId="5A4FE122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71330D8F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4E9C2607" w14:textId="77777777" w:rsidR="005836B4" w:rsidRPr="0070397E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iCs/>
                <w:color w:val="auto"/>
                <w:sz w:val="16"/>
                <w:szCs w:val="20"/>
              </w:rPr>
              <w:t>Goods / Services Provided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FDE9D9" w:themeFill="accent6" w:themeFillTint="33"/>
            <w:vAlign w:val="center"/>
          </w:tcPr>
          <w:p w14:paraId="576BB6C7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  <w:t>Contact Details</w:t>
            </w:r>
          </w:p>
        </w:tc>
      </w:tr>
      <w:tr w:rsidR="005836B4" w:rsidRPr="0070397E" w14:paraId="6DEE48BC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457CC452" w14:textId="77777777" w:rsidR="005836B4" w:rsidRPr="0070397E" w:rsidRDefault="006033D9" w:rsidP="006033D9">
            <w:pPr>
              <w:jc w:val="center"/>
              <w:rPr>
                <w:rFonts w:cs="Arial"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iCs/>
                <w:color w:val="auto"/>
                <w:sz w:val="16"/>
                <w:szCs w:val="20"/>
              </w:rPr>
              <w:t>JLEC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5E845800" w14:textId="77777777" w:rsidR="005836B4" w:rsidRPr="0070397E" w:rsidRDefault="006033D9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Paxton 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1630EC84" w14:textId="77777777" w:rsidR="005836B4" w:rsidRPr="0070397E" w:rsidRDefault="006033D9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glenn.liput@jlec.co.uk&gt;</w:t>
            </w:r>
          </w:p>
        </w:tc>
      </w:tr>
      <w:tr w:rsidR="005836B4" w:rsidRPr="0070397E" w14:paraId="164591A2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69694AC2" w14:textId="77777777" w:rsidR="005836B4" w:rsidRPr="0070397E" w:rsidRDefault="006033D9" w:rsidP="008F080C">
            <w:pPr>
              <w:jc w:val="center"/>
              <w:rPr>
                <w:rFonts w:cs="Arial"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iCs/>
                <w:color w:val="auto"/>
                <w:sz w:val="16"/>
                <w:szCs w:val="20"/>
              </w:rPr>
              <w:t>JLEC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0765D510" w14:textId="77777777" w:rsidR="005836B4" w:rsidRPr="0070397E" w:rsidRDefault="006033D9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 xml:space="preserve">Electricals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68AB7F75" w14:textId="77777777" w:rsidR="005836B4" w:rsidRPr="0070397E" w:rsidRDefault="006033D9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karen.hickey@jlec.co.uk&gt;</w:t>
            </w:r>
          </w:p>
        </w:tc>
      </w:tr>
      <w:tr w:rsidR="000A29E8" w:rsidRPr="0070397E" w14:paraId="0CD7CC81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3249DA39" w14:textId="1A4321AF" w:rsidR="000A29E8" w:rsidRPr="0070397E" w:rsidRDefault="000A29E8" w:rsidP="008F080C">
            <w:pPr>
              <w:jc w:val="center"/>
              <w:rPr>
                <w:rFonts w:cs="Arial"/>
                <w:iCs/>
                <w:sz w:val="16"/>
                <w:szCs w:val="20"/>
              </w:rPr>
            </w:pPr>
            <w:r w:rsidRPr="0070397E">
              <w:rPr>
                <w:rFonts w:cs="Arial"/>
                <w:iCs/>
                <w:sz w:val="16"/>
                <w:szCs w:val="20"/>
              </w:rPr>
              <w:t>McAndrews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5645981E" w14:textId="5094E37A" w:rsidR="000A29E8" w:rsidRPr="0070397E" w:rsidRDefault="000A29E8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Cleaning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46E9A7D1" w14:textId="3B757335" w:rsidR="000A29E8" w:rsidRPr="0070397E" w:rsidRDefault="003D7BF0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0113 252</w:t>
            </w:r>
            <w:r w:rsidR="00E17D7A" w:rsidRPr="0070397E">
              <w:rPr>
                <w:rFonts w:cs="Arial"/>
                <w:iCs/>
                <w:color w:val="000000"/>
                <w:sz w:val="16"/>
                <w:szCs w:val="20"/>
              </w:rPr>
              <w:t xml:space="preserve"> </w:t>
            </w: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6927</w:t>
            </w:r>
          </w:p>
        </w:tc>
      </w:tr>
      <w:tr w:rsidR="00BE2A7D" w:rsidRPr="0070397E" w14:paraId="3D18647C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7CD0C20" w14:textId="3B416238" w:rsidR="00BE2A7D" w:rsidRPr="0070397E" w:rsidRDefault="00BE2A7D" w:rsidP="008F080C">
            <w:pPr>
              <w:jc w:val="center"/>
              <w:rPr>
                <w:rFonts w:cs="Arial"/>
                <w:iCs/>
                <w:sz w:val="16"/>
                <w:szCs w:val="20"/>
              </w:rPr>
            </w:pPr>
            <w:r w:rsidRPr="0070397E">
              <w:rPr>
                <w:rFonts w:cs="Arial"/>
                <w:iCs/>
                <w:sz w:val="16"/>
                <w:szCs w:val="20"/>
              </w:rPr>
              <w:t>ABC Fire Protection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6056ECC8" w14:textId="65879601" w:rsidR="00BE2A7D" w:rsidRPr="0070397E" w:rsidRDefault="00BE2A7D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 xml:space="preserve">Fire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01C6A79A" w14:textId="0B3DFF05" w:rsidR="00BE2A7D" w:rsidRPr="0070397E" w:rsidRDefault="00BE2A7D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01422 373636</w:t>
            </w:r>
          </w:p>
        </w:tc>
      </w:tr>
      <w:tr w:rsidR="00BE2A7D" w:rsidRPr="0070397E" w14:paraId="0B7E014D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5474317E" w14:textId="561A66FA" w:rsidR="00BE2A7D" w:rsidRPr="0070397E" w:rsidRDefault="00BE2A7D" w:rsidP="008F080C">
            <w:pPr>
              <w:jc w:val="center"/>
              <w:rPr>
                <w:rFonts w:cs="Arial"/>
                <w:iCs/>
                <w:sz w:val="16"/>
                <w:szCs w:val="20"/>
              </w:rPr>
            </w:pPr>
            <w:r w:rsidRPr="0070397E">
              <w:rPr>
                <w:rFonts w:cs="Arial"/>
                <w:iCs/>
                <w:sz w:val="16"/>
                <w:szCs w:val="20"/>
              </w:rPr>
              <w:t>Key West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089B85C5" w14:textId="24F2A7A1" w:rsidR="00BE2A7D" w:rsidRPr="0070397E" w:rsidRDefault="00BE2A7D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Pest 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5167859F" w14:textId="77777777" w:rsidR="00BE2A7D" w:rsidRPr="0070397E" w:rsidRDefault="00BE2A7D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</w:p>
        </w:tc>
      </w:tr>
      <w:tr w:rsidR="006033D9" w:rsidRPr="0070397E" w14:paraId="1DC68C0F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5F0BD6F" w14:textId="77777777" w:rsidR="006033D9" w:rsidRPr="0070397E" w:rsidRDefault="006033D9" w:rsidP="008F080C">
            <w:pPr>
              <w:jc w:val="center"/>
              <w:rPr>
                <w:rFonts w:cs="Arial"/>
                <w:iCs/>
                <w:sz w:val="16"/>
                <w:szCs w:val="20"/>
              </w:rPr>
            </w:pPr>
            <w:r w:rsidRPr="0070397E">
              <w:rPr>
                <w:rFonts w:cs="Arial"/>
                <w:iCs/>
                <w:sz w:val="16"/>
                <w:szCs w:val="20"/>
              </w:rPr>
              <w:t>Milk Man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7FA00D08" w14:textId="77777777" w:rsidR="006033D9" w:rsidRPr="0070397E" w:rsidRDefault="006033D9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Milk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3A20F793" w14:textId="77777777" w:rsidR="006033D9" w:rsidRPr="0070397E" w:rsidRDefault="006033D9" w:rsidP="008F080C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info@prestons-dairies.co.uk&gt;</w:t>
            </w:r>
          </w:p>
        </w:tc>
      </w:tr>
    </w:tbl>
    <w:p w14:paraId="64F7E421" w14:textId="77777777" w:rsidR="005836B4" w:rsidRPr="0070397E" w:rsidRDefault="005836B4" w:rsidP="005836B4">
      <w:pPr>
        <w:tabs>
          <w:tab w:val="left" w:pos="2055"/>
        </w:tabs>
        <w:rPr>
          <w:rFonts w:cs="Arial"/>
          <w:iCs/>
          <w:sz w:val="20"/>
          <w:szCs w:val="20"/>
        </w:rPr>
      </w:pPr>
    </w:p>
    <w:p w14:paraId="14F7A72C" w14:textId="77777777" w:rsidR="005836B4" w:rsidRPr="0070397E" w:rsidRDefault="005836B4" w:rsidP="005836B4">
      <w:pPr>
        <w:jc w:val="both"/>
        <w:rPr>
          <w:rFonts w:cs="Arial"/>
          <w:iCs/>
          <w:sz w:val="14"/>
          <w:szCs w:val="20"/>
        </w:rPr>
      </w:pPr>
      <w:r w:rsidRPr="0070397E">
        <w:rPr>
          <w:rFonts w:cs="Arial"/>
          <w:b/>
          <w:iCs/>
          <w:sz w:val="20"/>
          <w:szCs w:val="20"/>
        </w:rPr>
        <w:t>Utility Companies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0397E" w14:paraId="2DE168CF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7BD50D03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3761179D" w14:textId="77777777" w:rsidR="005836B4" w:rsidRPr="0070397E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iCs/>
                <w:color w:val="auto"/>
                <w:sz w:val="16"/>
                <w:szCs w:val="20"/>
              </w:rPr>
              <w:t>Utility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DE9D9" w:themeFill="accent6" w:themeFillTint="33"/>
            <w:vAlign w:val="center"/>
          </w:tcPr>
          <w:p w14:paraId="22D3AEB0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iCs/>
                <w:color w:val="auto"/>
                <w:sz w:val="16"/>
                <w:szCs w:val="20"/>
              </w:rPr>
              <w:t>Contact Details</w:t>
            </w:r>
          </w:p>
        </w:tc>
      </w:tr>
      <w:tr w:rsidR="002052F7" w:rsidRPr="0070397E" w14:paraId="654B63D8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3B7EA2FE" w14:textId="51B3C0A3" w:rsidR="002052F7" w:rsidRPr="0070397E" w:rsidRDefault="002052F7" w:rsidP="002052F7">
            <w:pPr>
              <w:jc w:val="center"/>
              <w:rPr>
                <w:rFonts w:cs="Arial"/>
                <w:i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iCs/>
                <w:color w:val="auto"/>
                <w:sz w:val="16"/>
                <w:szCs w:val="20"/>
              </w:rPr>
              <w:t>Yorkshire Water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043FC34B" w14:textId="1BC04D5B" w:rsidR="002052F7" w:rsidRPr="0070397E" w:rsidRDefault="002052F7" w:rsidP="00205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Water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auto"/>
            <w:vAlign w:val="center"/>
          </w:tcPr>
          <w:p w14:paraId="1D33BFA2" w14:textId="12578BED" w:rsidR="002052F7" w:rsidRPr="0070397E" w:rsidRDefault="002052F7" w:rsidP="002052F7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0345 124 2424</w:t>
            </w:r>
          </w:p>
        </w:tc>
      </w:tr>
      <w:tr w:rsidR="002052F7" w:rsidRPr="0070397E" w14:paraId="1A917D62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184245F0" w14:textId="64621216" w:rsidR="002052F7" w:rsidRPr="0070397E" w:rsidRDefault="002052F7" w:rsidP="002052F7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sz w:val="16"/>
                <w:szCs w:val="20"/>
              </w:rPr>
              <w:t>Pozitive Energy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4181D451" w14:textId="7D593E76" w:rsidR="002052F7" w:rsidRPr="0070397E" w:rsidRDefault="002052F7" w:rsidP="00205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Electricity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auto"/>
            <w:vAlign w:val="center"/>
          </w:tcPr>
          <w:p w14:paraId="2CBAEFE2" w14:textId="0F74AE6A" w:rsidR="002052F7" w:rsidRPr="0070397E" w:rsidRDefault="002052F7" w:rsidP="002052F7">
            <w:pPr>
              <w:jc w:val="center"/>
              <w:rPr>
                <w:rFonts w:cs="Arial"/>
                <w:iCs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iCs/>
                <w:color w:val="000000"/>
                <w:sz w:val="16"/>
                <w:szCs w:val="20"/>
              </w:rPr>
              <w:t>03333 709900</w:t>
            </w:r>
          </w:p>
        </w:tc>
      </w:tr>
    </w:tbl>
    <w:p w14:paraId="5714C3EB" w14:textId="77777777" w:rsidR="0070397E" w:rsidRDefault="0070397E" w:rsidP="005836B4">
      <w:pPr>
        <w:tabs>
          <w:tab w:val="left" w:pos="2055"/>
        </w:tabs>
        <w:rPr>
          <w:rFonts w:cs="Arial"/>
          <w:sz w:val="20"/>
          <w:szCs w:val="20"/>
        </w:rPr>
      </w:pPr>
    </w:p>
    <w:p w14:paraId="77B7C56C" w14:textId="77777777" w:rsidR="00FE1890" w:rsidRPr="00F003CC" w:rsidRDefault="00FE1890" w:rsidP="005836B4">
      <w:pPr>
        <w:tabs>
          <w:tab w:val="left" w:pos="2055"/>
        </w:tabs>
        <w:rPr>
          <w:rFonts w:cs="Arial"/>
          <w:sz w:val="20"/>
          <w:szCs w:val="20"/>
        </w:rPr>
      </w:pPr>
    </w:p>
    <w:p w14:paraId="0CB4B2E4" w14:textId="77777777" w:rsidR="005836B4" w:rsidRPr="0070397E" w:rsidRDefault="005836B4" w:rsidP="005836B4">
      <w:pPr>
        <w:jc w:val="both"/>
        <w:rPr>
          <w:rFonts w:cs="Arial"/>
          <w:sz w:val="14"/>
          <w:szCs w:val="20"/>
        </w:rPr>
      </w:pPr>
      <w:r w:rsidRPr="0070397E">
        <w:rPr>
          <w:rFonts w:cs="Arial"/>
          <w:b/>
          <w:sz w:val="20"/>
          <w:szCs w:val="20"/>
        </w:rPr>
        <w:t>Other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0397E" w14:paraId="3A768DD3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0B3F859C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1EF56EAA" w14:textId="77777777" w:rsidR="005836B4" w:rsidRPr="0070397E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color w:val="auto"/>
                <w:sz w:val="16"/>
                <w:szCs w:val="20"/>
              </w:rPr>
              <w:t>Goods, Services or Requirements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DE9D9" w:themeFill="accent6" w:themeFillTint="33"/>
            <w:vAlign w:val="center"/>
          </w:tcPr>
          <w:p w14:paraId="48A3440D" w14:textId="77777777" w:rsidR="005836B4" w:rsidRPr="0070397E" w:rsidRDefault="005836B4" w:rsidP="008F080C">
            <w:pPr>
              <w:jc w:val="center"/>
              <w:rPr>
                <w:rFonts w:cs="Arial"/>
                <w:b/>
                <w:b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color w:val="auto"/>
                <w:sz w:val="16"/>
                <w:szCs w:val="20"/>
              </w:rPr>
              <w:t>Contact Details</w:t>
            </w:r>
          </w:p>
        </w:tc>
      </w:tr>
      <w:tr w:rsidR="00FE1890" w:rsidRPr="0070397E" w14:paraId="7807DC50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712BAF17" w14:textId="7A407A59" w:rsidR="00FE1890" w:rsidRPr="0070397E" w:rsidRDefault="00FE1890" w:rsidP="00FE1890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M Group Plant and Services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33E90496" w14:textId="7784B465" w:rsidR="00FE1890" w:rsidRPr="0070397E" w:rsidRDefault="00FE1890" w:rsidP="00FE1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Building Maintenance / Vehicles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FFFFF" w:themeFill="background1"/>
            <w:vAlign w:val="center"/>
          </w:tcPr>
          <w:p w14:paraId="0D61B275" w14:textId="3CB13A90" w:rsidR="00FE1890" w:rsidRPr="0070397E" w:rsidRDefault="00FE1890" w:rsidP="00FE1890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01977 806806</w:t>
            </w:r>
          </w:p>
        </w:tc>
      </w:tr>
      <w:tr w:rsidR="00FE1890" w:rsidRPr="0070397E" w14:paraId="2868F0E8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609BD089" w14:textId="582346DD" w:rsidR="00FE1890" w:rsidRPr="0070397E" w:rsidRDefault="00FE1890" w:rsidP="00FE1890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Service Track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549C1220" w14:textId="48F148E5" w:rsidR="00FE1890" w:rsidRPr="0070397E" w:rsidRDefault="00FE1890" w:rsidP="00FE1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IT Equipment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FFFFF" w:themeFill="background1"/>
            <w:vAlign w:val="center"/>
          </w:tcPr>
          <w:p w14:paraId="02704738" w14:textId="1D8D902A" w:rsidR="00FE1890" w:rsidRPr="0070397E" w:rsidRDefault="00FE1890" w:rsidP="00FE1890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0203 069 5027</w:t>
            </w:r>
          </w:p>
        </w:tc>
      </w:tr>
    </w:tbl>
    <w:p w14:paraId="5CEECBA6" w14:textId="77777777" w:rsidR="005836B4" w:rsidRPr="0070397E" w:rsidRDefault="005836B4" w:rsidP="005836B4">
      <w:pPr>
        <w:pStyle w:val="ListParagraph"/>
        <w:tabs>
          <w:tab w:val="left" w:pos="2055"/>
        </w:tabs>
        <w:ind w:left="360"/>
        <w:rPr>
          <w:rFonts w:cs="Arial"/>
          <w:sz w:val="20"/>
          <w:szCs w:val="20"/>
        </w:rPr>
      </w:pPr>
    </w:p>
    <w:p w14:paraId="50078834" w14:textId="77777777" w:rsidR="001B12DF" w:rsidRPr="0070397E" w:rsidRDefault="001B12DF" w:rsidP="001B12DF">
      <w:pPr>
        <w:jc w:val="both"/>
        <w:rPr>
          <w:rFonts w:cs="Arial"/>
          <w:sz w:val="14"/>
          <w:szCs w:val="20"/>
        </w:rPr>
      </w:pPr>
      <w:r w:rsidRPr="0070397E">
        <w:rPr>
          <w:rFonts w:cs="Arial"/>
          <w:b/>
          <w:sz w:val="20"/>
          <w:szCs w:val="20"/>
        </w:rPr>
        <w:t>Contract Information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1696"/>
        <w:gridCol w:w="3119"/>
        <w:gridCol w:w="2694"/>
        <w:gridCol w:w="2410"/>
      </w:tblGrid>
      <w:tr w:rsidR="00A77DBC" w:rsidRPr="0070397E" w14:paraId="05AED075" w14:textId="77777777" w:rsidTr="00A77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pct"/>
            <w:shd w:val="clear" w:color="auto" w:fill="FDE9D9" w:themeFill="accent6" w:themeFillTint="33"/>
            <w:vAlign w:val="center"/>
          </w:tcPr>
          <w:p w14:paraId="4C01181E" w14:textId="77777777" w:rsidR="001B12DF" w:rsidRPr="0070397E" w:rsidRDefault="00BB7301" w:rsidP="0070397E">
            <w:pPr>
              <w:jc w:val="center"/>
              <w:rPr>
                <w:rFonts w:cs="Arial"/>
                <w:b/>
                <w:b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color w:val="auto"/>
                <w:sz w:val="16"/>
                <w:szCs w:val="20"/>
              </w:rPr>
              <w:t>Client</w:t>
            </w:r>
          </w:p>
        </w:tc>
        <w:tc>
          <w:tcPr>
            <w:tcW w:w="1572" w:type="pct"/>
            <w:shd w:val="clear" w:color="auto" w:fill="FDE9D9" w:themeFill="accent6" w:themeFillTint="33"/>
          </w:tcPr>
          <w:p w14:paraId="61071FF2" w14:textId="77777777" w:rsidR="001B12DF" w:rsidRPr="0070397E" w:rsidRDefault="005B6EBF" w:rsidP="00E3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20"/>
              </w:rPr>
            </w:pPr>
            <w:r w:rsidRPr="0070397E">
              <w:rPr>
                <w:rFonts w:cs="Arial"/>
                <w:b/>
                <w:sz w:val="16"/>
                <w:szCs w:val="20"/>
              </w:rPr>
              <w:t>Contract Name &amp;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pct"/>
            <w:shd w:val="clear" w:color="auto" w:fill="FDE9D9" w:themeFill="accent6" w:themeFillTint="33"/>
            <w:vAlign w:val="center"/>
          </w:tcPr>
          <w:p w14:paraId="69617A14" w14:textId="77777777" w:rsidR="001B12DF" w:rsidRPr="0070397E" w:rsidRDefault="005B6EBF" w:rsidP="00E30346">
            <w:pPr>
              <w:jc w:val="center"/>
              <w:rPr>
                <w:rFonts w:cs="Arial"/>
                <w:b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color w:val="auto"/>
                <w:sz w:val="16"/>
                <w:szCs w:val="20"/>
              </w:rPr>
              <w:t>Contract Type</w:t>
            </w:r>
          </w:p>
        </w:tc>
        <w:tc>
          <w:tcPr>
            <w:tcW w:w="1215" w:type="pct"/>
            <w:shd w:val="clear" w:color="auto" w:fill="FDE9D9" w:themeFill="accent6" w:themeFillTint="33"/>
            <w:vAlign w:val="center"/>
          </w:tcPr>
          <w:p w14:paraId="5B953212" w14:textId="77777777" w:rsidR="001B12DF" w:rsidRPr="0070397E" w:rsidRDefault="00A77DBC" w:rsidP="00E3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b/>
                <w:bCs/>
                <w:color w:val="auto"/>
                <w:sz w:val="16"/>
                <w:szCs w:val="20"/>
              </w:rPr>
              <w:t>Area</w:t>
            </w:r>
          </w:p>
        </w:tc>
      </w:tr>
      <w:tr w:rsidR="00A77DBC" w:rsidRPr="0070397E" w14:paraId="6FFAFC3F" w14:textId="77777777" w:rsidTr="00CA147A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auto"/>
            <w:vAlign w:val="center"/>
          </w:tcPr>
          <w:p w14:paraId="1E7FCBE8" w14:textId="77777777" w:rsidR="001B12DF" w:rsidRPr="0070397E" w:rsidRDefault="00FC10D5" w:rsidP="0070397E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 w:rsidRPr="0070397E">
              <w:rPr>
                <w:rFonts w:cs="Arial"/>
                <w:color w:val="auto"/>
                <w:sz w:val="16"/>
                <w:szCs w:val="20"/>
              </w:rPr>
              <w:t>MWS</w:t>
            </w:r>
          </w:p>
        </w:tc>
        <w:tc>
          <w:tcPr>
            <w:tcW w:w="0" w:type="pct"/>
            <w:shd w:val="clear" w:color="auto" w:fill="auto"/>
          </w:tcPr>
          <w:p w14:paraId="27BE4DFD" w14:textId="196BFC43" w:rsidR="001B12DF" w:rsidRPr="0070397E" w:rsidRDefault="00EF7622" w:rsidP="00E3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color w:val="000000"/>
                <w:sz w:val="16"/>
                <w:szCs w:val="20"/>
              </w:rPr>
              <w:t>Katie Lees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FFFFFF" w:themeFill="background1"/>
            <w:vAlign w:val="center"/>
          </w:tcPr>
          <w:p w14:paraId="4AC29A0F" w14:textId="77777777" w:rsidR="001B12DF" w:rsidRPr="0070397E" w:rsidRDefault="00FC10D5" w:rsidP="00E30346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color w:val="000000"/>
                <w:sz w:val="16"/>
                <w:szCs w:val="20"/>
              </w:rPr>
              <w:t xml:space="preserve">Yorkshire Water </w:t>
            </w:r>
          </w:p>
        </w:tc>
        <w:tc>
          <w:tcPr>
            <w:tcW w:w="0" w:type="pct"/>
            <w:shd w:val="clear" w:color="auto" w:fill="FFFFFF" w:themeFill="background1"/>
            <w:vAlign w:val="center"/>
          </w:tcPr>
          <w:p w14:paraId="269CFF4D" w14:textId="77777777" w:rsidR="001B12DF" w:rsidRPr="0070397E" w:rsidRDefault="00FC10D5" w:rsidP="00E3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 w:rsidRPr="0070397E">
              <w:rPr>
                <w:rFonts w:cs="Arial"/>
                <w:color w:val="000000"/>
                <w:sz w:val="16"/>
                <w:szCs w:val="20"/>
              </w:rPr>
              <w:t>All</w:t>
            </w:r>
          </w:p>
        </w:tc>
      </w:tr>
      <w:tr w:rsidR="00A77DBC" w:rsidRPr="0070397E" w14:paraId="761B79F5" w14:textId="77777777" w:rsidTr="00CA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auto"/>
            <w:vAlign w:val="center"/>
          </w:tcPr>
          <w:p w14:paraId="0AABDD79" w14:textId="77777777" w:rsidR="001B12DF" w:rsidRPr="0070397E" w:rsidRDefault="001B12DF" w:rsidP="0070397E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auto"/>
          </w:tcPr>
          <w:p w14:paraId="7E5C23AD" w14:textId="77777777" w:rsidR="001B12DF" w:rsidRPr="0070397E" w:rsidRDefault="001B12DF" w:rsidP="00E3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FFFFFF" w:themeFill="background1"/>
            <w:vAlign w:val="center"/>
          </w:tcPr>
          <w:p w14:paraId="2FD190F2" w14:textId="77777777" w:rsidR="001B12DF" w:rsidRPr="0070397E" w:rsidRDefault="001B12DF" w:rsidP="00E30346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FFFFFF" w:themeFill="background1"/>
            <w:vAlign w:val="center"/>
          </w:tcPr>
          <w:p w14:paraId="15B25960" w14:textId="77777777" w:rsidR="001B12DF" w:rsidRPr="0070397E" w:rsidRDefault="001B12DF" w:rsidP="00E3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</w:tr>
    </w:tbl>
    <w:p w14:paraId="1722B427" w14:textId="77777777" w:rsidR="001B12DF" w:rsidRDefault="001B12DF" w:rsidP="001B12DF">
      <w:pPr>
        <w:pStyle w:val="ListParagraph"/>
        <w:tabs>
          <w:tab w:val="left" w:pos="2055"/>
        </w:tabs>
        <w:ind w:left="360"/>
        <w:rPr>
          <w:rFonts w:cs="Arial"/>
          <w:sz w:val="20"/>
          <w:szCs w:val="20"/>
        </w:rPr>
      </w:pPr>
    </w:p>
    <w:p w14:paraId="2965F14B" w14:textId="77777777" w:rsidR="00FB35F2" w:rsidRDefault="00FB35F2" w:rsidP="00ED00B6">
      <w:pPr>
        <w:tabs>
          <w:tab w:val="left" w:pos="7797"/>
        </w:tabs>
      </w:pPr>
    </w:p>
    <w:p w14:paraId="46E69BC5" w14:textId="77777777" w:rsidR="00F81786" w:rsidRDefault="00F81786">
      <w:pPr>
        <w:spacing w:after="200" w:line="276" w:lineRule="auto"/>
      </w:pPr>
      <w:r>
        <w:br w:type="page"/>
      </w:r>
    </w:p>
    <w:p w14:paraId="17F2A006" w14:textId="77777777" w:rsidR="003C3BF8" w:rsidRPr="00735825" w:rsidRDefault="00D6697E" w:rsidP="003C3BF8">
      <w:pPr>
        <w:pStyle w:val="Heading1"/>
      </w:pPr>
      <w:bookmarkStart w:id="4" w:name="_IMT_Roles_and"/>
      <w:bookmarkStart w:id="5" w:name="_Toc151038729"/>
      <w:bookmarkEnd w:id="4"/>
      <w:r>
        <w:t>Principles of Incident Response</w:t>
      </w:r>
      <w:bookmarkEnd w:id="5"/>
    </w:p>
    <w:p w14:paraId="51F1B648" w14:textId="77777777" w:rsidR="003C3BF8" w:rsidRDefault="003C3BF8" w:rsidP="003C3BF8">
      <w:pPr>
        <w:jc w:val="both"/>
        <w:rPr>
          <w:rFonts w:cs="Arial"/>
          <w:sz w:val="20"/>
          <w:szCs w:val="20"/>
        </w:rPr>
      </w:pPr>
    </w:p>
    <w:p w14:paraId="40EAD986" w14:textId="77777777" w:rsidR="00D03F46" w:rsidRDefault="00D03F46" w:rsidP="003C3BF8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Emergency </w:t>
      </w:r>
    </w:p>
    <w:p w14:paraId="0CA7BCB4" w14:textId="77777777" w:rsidR="00D03F46" w:rsidRDefault="00D03F46" w:rsidP="003C3BF8">
      <w:pPr>
        <w:jc w:val="both"/>
        <w:rPr>
          <w:rFonts w:cs="Arial"/>
          <w:b/>
          <w:bCs/>
          <w:sz w:val="20"/>
          <w:szCs w:val="20"/>
        </w:rPr>
      </w:pPr>
    </w:p>
    <w:p w14:paraId="19FF02C2" w14:textId="77777777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Emergencies are incidents that occur without warning and require </w:t>
      </w:r>
      <w:r w:rsidR="00B75881">
        <w:rPr>
          <w:rFonts w:cs="Arial"/>
          <w:sz w:val="20"/>
          <w:szCs w:val="20"/>
        </w:rPr>
        <w:t>first-response</w:t>
      </w:r>
      <w:r>
        <w:rPr>
          <w:rFonts w:cs="Arial"/>
          <w:sz w:val="20"/>
          <w:szCs w:val="20"/>
        </w:rPr>
        <w:t xml:space="preserve"> action by those personnel discovering the emergency.</w:t>
      </w:r>
    </w:p>
    <w:p w14:paraId="67199D3F" w14:textId="77777777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 xml:space="preserve">Emergency Response Plan </w:t>
      </w:r>
      <w:r>
        <w:rPr>
          <w:rFonts w:cs="Arial"/>
          <w:sz w:val="20"/>
          <w:szCs w:val="20"/>
        </w:rPr>
        <w:t xml:space="preserve">provides first-response </w:t>
      </w:r>
      <w:r w:rsidR="009734A8">
        <w:rPr>
          <w:rFonts w:cs="Arial"/>
          <w:sz w:val="20"/>
          <w:szCs w:val="20"/>
        </w:rPr>
        <w:t>checklists</w:t>
      </w:r>
      <w:r>
        <w:rPr>
          <w:rFonts w:cs="Arial"/>
          <w:sz w:val="20"/>
          <w:szCs w:val="20"/>
        </w:rPr>
        <w:t xml:space="preserve"> for a wide variety of different emergencies including escalation procedures and communications.</w:t>
      </w:r>
    </w:p>
    <w:p w14:paraId="5CB272BF" w14:textId="77777777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>Emergency Response Plan</w:t>
      </w:r>
      <w:r>
        <w:rPr>
          <w:rFonts w:cs="Arial"/>
          <w:sz w:val="20"/>
          <w:szCs w:val="20"/>
        </w:rPr>
        <w:t xml:space="preserve"> </w:t>
      </w:r>
      <w:r w:rsidR="00A82F51">
        <w:rPr>
          <w:rFonts w:cs="Arial"/>
          <w:sz w:val="20"/>
          <w:szCs w:val="20"/>
        </w:rPr>
        <w:t>must</w:t>
      </w:r>
      <w:r>
        <w:rPr>
          <w:rFonts w:cs="Arial"/>
          <w:sz w:val="20"/>
          <w:szCs w:val="20"/>
        </w:rPr>
        <w:t xml:space="preserve"> be available in all site buildings and office locations.  All staff should know how to access the Plan.</w:t>
      </w:r>
    </w:p>
    <w:p w14:paraId="44E8E2B4" w14:textId="77777777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nature of the emergency and its containment or otherwise by first response personnel will determine if the Site Incident </w:t>
      </w:r>
      <w:r w:rsidR="00B75881">
        <w:rPr>
          <w:rFonts w:cs="Arial"/>
          <w:sz w:val="20"/>
          <w:szCs w:val="20"/>
        </w:rPr>
        <w:t>Management Team (IMT) or the corporate Crisis Management Team is activated.</w:t>
      </w:r>
    </w:p>
    <w:p w14:paraId="354DDAA6" w14:textId="77777777" w:rsidR="00B75881" w:rsidRPr="00B75881" w:rsidRDefault="00B75881" w:rsidP="00D03F46">
      <w:pPr>
        <w:pStyle w:val="ListParagraph"/>
        <w:numPr>
          <w:ilvl w:val="0"/>
          <w:numId w:val="41"/>
        </w:numPr>
        <w:jc w:val="both"/>
        <w:rPr>
          <w:rFonts w:cs="Arial"/>
          <w:b/>
          <w:bCs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>The emergency may trigger the IMT to invoke th</w:t>
      </w:r>
      <w:r w:rsidR="00311B5A">
        <w:rPr>
          <w:rFonts w:cs="Arial"/>
          <w:sz w:val="20"/>
          <w:szCs w:val="20"/>
        </w:rPr>
        <w:t>is</w:t>
      </w:r>
      <w:r>
        <w:rPr>
          <w:rFonts w:cs="Arial"/>
          <w:sz w:val="20"/>
          <w:szCs w:val="20"/>
        </w:rPr>
        <w:t xml:space="preserve"> </w:t>
      </w:r>
      <w:r w:rsidRPr="00B75881">
        <w:rPr>
          <w:rFonts w:cs="Arial"/>
          <w:b/>
          <w:bCs/>
          <w:i/>
          <w:iCs/>
          <w:sz w:val="20"/>
          <w:szCs w:val="20"/>
        </w:rPr>
        <w:t>Business Continuity Plan</w:t>
      </w:r>
      <w:r w:rsidR="002A4080">
        <w:rPr>
          <w:rFonts w:cs="Arial"/>
          <w:b/>
          <w:bCs/>
          <w:i/>
          <w:iCs/>
          <w:sz w:val="20"/>
          <w:szCs w:val="20"/>
        </w:rPr>
        <w:t xml:space="preserve"> (BCP)</w:t>
      </w:r>
      <w:r>
        <w:rPr>
          <w:rFonts w:cs="Arial"/>
          <w:b/>
          <w:bCs/>
          <w:i/>
          <w:iCs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for specific actions to recover Mission Critical or Essential </w:t>
      </w:r>
      <w:r w:rsidR="00311B5A">
        <w:rPr>
          <w:rFonts w:cs="Arial"/>
          <w:sz w:val="20"/>
          <w:szCs w:val="20"/>
        </w:rPr>
        <w:t xml:space="preserve">principal </w:t>
      </w:r>
      <w:r>
        <w:rPr>
          <w:rFonts w:cs="Arial"/>
          <w:sz w:val="20"/>
          <w:szCs w:val="20"/>
        </w:rPr>
        <w:t>activities (</w:t>
      </w:r>
      <w:r w:rsidR="00FE501B">
        <w:rPr>
          <w:rFonts w:cs="Arial"/>
          <w:sz w:val="20"/>
          <w:szCs w:val="20"/>
        </w:rPr>
        <w:t>see Section 7</w:t>
      </w:r>
      <w:r>
        <w:rPr>
          <w:rFonts w:cs="Arial"/>
          <w:sz w:val="20"/>
          <w:szCs w:val="20"/>
        </w:rPr>
        <w:t>)</w:t>
      </w:r>
    </w:p>
    <w:p w14:paraId="06C9E22F" w14:textId="77777777" w:rsidR="00B75881" w:rsidRDefault="00B75881" w:rsidP="00B75881">
      <w:pPr>
        <w:jc w:val="both"/>
        <w:rPr>
          <w:rFonts w:cs="Arial"/>
          <w:sz w:val="20"/>
          <w:szCs w:val="20"/>
        </w:rPr>
      </w:pPr>
    </w:p>
    <w:p w14:paraId="09F6CA51" w14:textId="77777777" w:rsidR="00B75881" w:rsidRDefault="006018DB" w:rsidP="00B75881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Incident Management Team (</w:t>
      </w:r>
      <w:r w:rsidR="00B75881">
        <w:rPr>
          <w:rFonts w:cs="Arial"/>
          <w:b/>
          <w:bCs/>
          <w:sz w:val="20"/>
          <w:szCs w:val="20"/>
        </w:rPr>
        <w:t>IMT</w:t>
      </w:r>
      <w:r>
        <w:rPr>
          <w:rFonts w:cs="Arial"/>
          <w:b/>
          <w:bCs/>
          <w:sz w:val="20"/>
          <w:szCs w:val="20"/>
        </w:rPr>
        <w:t>)</w:t>
      </w:r>
      <w:r w:rsidR="00B75881">
        <w:rPr>
          <w:rFonts w:cs="Arial"/>
          <w:b/>
          <w:bCs/>
          <w:sz w:val="20"/>
          <w:szCs w:val="20"/>
        </w:rPr>
        <w:t xml:space="preserve"> Incident</w:t>
      </w:r>
    </w:p>
    <w:p w14:paraId="5BBC4377" w14:textId="77777777" w:rsidR="00B75881" w:rsidRDefault="00B75881" w:rsidP="00B75881">
      <w:pPr>
        <w:jc w:val="both"/>
        <w:rPr>
          <w:rFonts w:cs="Arial"/>
          <w:b/>
          <w:bCs/>
          <w:sz w:val="20"/>
          <w:szCs w:val="20"/>
        </w:rPr>
      </w:pPr>
    </w:p>
    <w:p w14:paraId="6075155A" w14:textId="77777777" w:rsidR="00B75881" w:rsidRPr="00311B5A" w:rsidRDefault="00B75881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IMT incidents are either emergencies that require additional management attention or where a loss or failure of </w:t>
      </w:r>
      <w:r w:rsidR="00311B5A">
        <w:rPr>
          <w:rFonts w:cs="Arial"/>
          <w:sz w:val="20"/>
          <w:szCs w:val="20"/>
        </w:rPr>
        <w:t>a principal activity demands recovery actions.</w:t>
      </w:r>
    </w:p>
    <w:p w14:paraId="06C117D5" w14:textId="77777777" w:rsidR="00311B5A" w:rsidRPr="00311B5A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The IMT is guided by the </w:t>
      </w:r>
      <w:r>
        <w:rPr>
          <w:rFonts w:cs="Arial"/>
          <w:b/>
          <w:bCs/>
          <w:i/>
          <w:iCs/>
          <w:sz w:val="20"/>
          <w:szCs w:val="20"/>
        </w:rPr>
        <w:t xml:space="preserve">IMT Action Plan </w:t>
      </w:r>
      <w:r>
        <w:rPr>
          <w:rFonts w:cs="Arial"/>
          <w:sz w:val="20"/>
          <w:szCs w:val="20"/>
        </w:rPr>
        <w:t>which provides detailed checklists for managing specific incident scenarios.</w:t>
      </w:r>
    </w:p>
    <w:p w14:paraId="38BBFCB4" w14:textId="77777777" w:rsidR="00311B5A" w:rsidRPr="00311B5A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>IMT Action Plan</w:t>
      </w:r>
      <w:r>
        <w:rPr>
          <w:rFonts w:cs="Arial"/>
          <w:sz w:val="20"/>
          <w:szCs w:val="20"/>
        </w:rPr>
        <w:t xml:space="preserve"> </w:t>
      </w:r>
      <w:r w:rsidR="00A82F51">
        <w:rPr>
          <w:rFonts w:cs="Arial"/>
          <w:sz w:val="20"/>
          <w:szCs w:val="20"/>
        </w:rPr>
        <w:t>must</w:t>
      </w:r>
      <w:r>
        <w:rPr>
          <w:rFonts w:cs="Arial"/>
          <w:sz w:val="20"/>
          <w:szCs w:val="20"/>
        </w:rPr>
        <w:t xml:space="preserve"> be available to all nominated members of the IMT including deputies.</w:t>
      </w:r>
    </w:p>
    <w:p w14:paraId="1EDA5352" w14:textId="77777777" w:rsidR="00311B5A" w:rsidRPr="00B75881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Where a </w:t>
      </w:r>
      <w:r w:rsidRPr="00311B5A">
        <w:rPr>
          <w:rFonts w:cs="Arial"/>
          <w:sz w:val="20"/>
          <w:szCs w:val="20"/>
        </w:rPr>
        <w:t>loss or failure of a principal activity demands recovery actions</w:t>
      </w:r>
      <w:r>
        <w:rPr>
          <w:rFonts w:cs="Arial"/>
          <w:sz w:val="20"/>
          <w:szCs w:val="20"/>
        </w:rPr>
        <w:t xml:space="preserve">, the IMT and the affected site departments, will be guided by this </w:t>
      </w:r>
      <w:r w:rsidR="002A4080">
        <w:rPr>
          <w:rFonts w:cs="Arial"/>
          <w:b/>
          <w:bCs/>
          <w:i/>
          <w:iCs/>
          <w:sz w:val="20"/>
          <w:szCs w:val="20"/>
        </w:rPr>
        <w:t>BCP</w:t>
      </w:r>
      <w:r>
        <w:rPr>
          <w:rFonts w:cs="Arial"/>
          <w:b/>
          <w:bCs/>
          <w:i/>
          <w:iCs/>
          <w:sz w:val="20"/>
          <w:szCs w:val="20"/>
        </w:rPr>
        <w:t>.</w:t>
      </w:r>
    </w:p>
    <w:p w14:paraId="38BB20AB" w14:textId="77777777" w:rsidR="00B75881" w:rsidRPr="00B75881" w:rsidRDefault="00B75881" w:rsidP="00B75881">
      <w:pPr>
        <w:jc w:val="both"/>
        <w:rPr>
          <w:rFonts w:cs="Arial"/>
          <w:sz w:val="20"/>
          <w:szCs w:val="20"/>
        </w:rPr>
      </w:pPr>
    </w:p>
    <w:p w14:paraId="7DE11C94" w14:textId="77777777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40125F83" w14:textId="77777777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1BE70746" w14:textId="77777777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090EC460" w14:textId="77777777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16905658" w14:textId="77777777" w:rsidR="00D6697E" w:rsidRDefault="00D6697E" w:rsidP="00D6697E">
      <w:pPr>
        <w:pStyle w:val="Heading1"/>
      </w:pPr>
      <w:bookmarkStart w:id="6" w:name="_Toc151038730"/>
      <w:r>
        <w:t>Escalation and Notification</w:t>
      </w:r>
      <w:bookmarkEnd w:id="6"/>
    </w:p>
    <w:p w14:paraId="3A4D1BAD" w14:textId="77777777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3B2B8E0B" w14:textId="77777777" w:rsidR="00311B5A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incidents </w:t>
      </w:r>
      <w:r w:rsidR="00850674">
        <w:rPr>
          <w:rFonts w:cs="Arial"/>
          <w:sz w:val="20"/>
          <w:szCs w:val="20"/>
        </w:rPr>
        <w:t xml:space="preserve">requiring IMT involvement </w:t>
      </w:r>
      <w:r>
        <w:rPr>
          <w:rFonts w:cs="Arial"/>
          <w:sz w:val="20"/>
          <w:szCs w:val="20"/>
        </w:rPr>
        <w:t>must be re</w:t>
      </w:r>
      <w:r w:rsidR="00966745">
        <w:rPr>
          <w:rFonts w:cs="Arial"/>
          <w:sz w:val="20"/>
          <w:szCs w:val="20"/>
        </w:rPr>
        <w:t>corded by taking the steps below</w:t>
      </w:r>
      <w:r>
        <w:rPr>
          <w:rFonts w:cs="Arial"/>
          <w:sz w:val="20"/>
          <w:szCs w:val="20"/>
        </w:rPr>
        <w:t>.</w:t>
      </w:r>
    </w:p>
    <w:p w14:paraId="10F51FCE" w14:textId="77777777" w:rsidR="00A82F51" w:rsidRDefault="00A82F51" w:rsidP="00F81786">
      <w:pPr>
        <w:jc w:val="both"/>
        <w:rPr>
          <w:rFonts w:cs="Arial"/>
          <w:sz w:val="20"/>
          <w:szCs w:val="20"/>
        </w:rPr>
      </w:pPr>
    </w:p>
    <w:p w14:paraId="0FECD8BD" w14:textId="77777777" w:rsidR="003B7C1A" w:rsidRDefault="003B7C1A" w:rsidP="009A55A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IMT is to be informed by telephone</w:t>
      </w:r>
      <w:r w:rsidR="007878CA">
        <w:rPr>
          <w:rFonts w:cs="Arial"/>
          <w:sz w:val="20"/>
          <w:szCs w:val="20"/>
        </w:rPr>
        <w:t xml:space="preserve"> </w:t>
      </w:r>
      <w:r w:rsidR="00D84CF7">
        <w:rPr>
          <w:rFonts w:cs="Arial"/>
          <w:sz w:val="20"/>
          <w:szCs w:val="20"/>
        </w:rPr>
        <w:t>and</w:t>
      </w:r>
      <w:r w:rsidR="007878CA">
        <w:rPr>
          <w:rFonts w:cs="Arial"/>
          <w:sz w:val="20"/>
          <w:szCs w:val="20"/>
        </w:rPr>
        <w:t xml:space="preserve"> email and should include details of the incident, the people / departments involved, what happened and the potential impact together with meeting details, including time and location.</w:t>
      </w:r>
      <w:r w:rsidR="00966745">
        <w:rPr>
          <w:rFonts w:cs="Arial"/>
          <w:sz w:val="20"/>
          <w:szCs w:val="20"/>
        </w:rPr>
        <w:t xml:space="preserve"> The incident information must be recorded by the log keeper once activated.</w:t>
      </w:r>
    </w:p>
    <w:p w14:paraId="0C437320" w14:textId="77777777" w:rsidR="007878CA" w:rsidRDefault="007878CA" w:rsidP="009A55A1">
      <w:pPr>
        <w:jc w:val="both"/>
        <w:rPr>
          <w:rFonts w:cs="Arial"/>
          <w:sz w:val="20"/>
          <w:szCs w:val="20"/>
        </w:rPr>
      </w:pPr>
    </w:p>
    <w:p w14:paraId="12A44967" w14:textId="77777777" w:rsidR="009A55A1" w:rsidRDefault="009A55A1" w:rsidP="009A55A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IMT must inform the MD of their business that the IMT have been activated. This is for information only at this point.  </w:t>
      </w:r>
    </w:p>
    <w:p w14:paraId="43A09F6D" w14:textId="77777777" w:rsidR="009A55A1" w:rsidRDefault="009A55A1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</w:p>
    <w:p w14:paraId="0410FC7B" w14:textId="77777777" w:rsidR="00A82F51" w:rsidRPr="00E20B01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IMT may determine that the incident is to be further escalated to the Group Crisis Management Team</w:t>
      </w:r>
      <w:r w:rsidR="00E20B01">
        <w:rPr>
          <w:rFonts w:cs="Arial"/>
          <w:sz w:val="20"/>
          <w:szCs w:val="20"/>
        </w:rPr>
        <w:t xml:space="preserve"> or further specialist support.  Instructions are contained in the </w:t>
      </w:r>
      <w:r w:rsidR="00E20B01">
        <w:rPr>
          <w:rFonts w:cs="Arial"/>
          <w:b/>
          <w:bCs/>
          <w:i/>
          <w:iCs/>
          <w:sz w:val="20"/>
          <w:szCs w:val="20"/>
        </w:rPr>
        <w:t>IMT Action Plan</w:t>
      </w:r>
      <w:r w:rsidR="00E20B01">
        <w:rPr>
          <w:rFonts w:cs="Arial"/>
          <w:sz w:val="20"/>
          <w:szCs w:val="20"/>
        </w:rPr>
        <w:t>.</w:t>
      </w:r>
    </w:p>
    <w:p w14:paraId="1AB2B308" w14:textId="77777777" w:rsidR="00A82F51" w:rsidRDefault="00A82F51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</w:p>
    <w:p w14:paraId="548B0429" w14:textId="77777777" w:rsidR="00A82F51" w:rsidRDefault="00A82F51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742B72F5" w14:textId="77777777" w:rsidR="00D6697E" w:rsidRDefault="00D6697E" w:rsidP="00D6697E">
      <w:pPr>
        <w:pStyle w:val="Heading1"/>
      </w:pPr>
      <w:bookmarkStart w:id="7" w:name="_Toc151038731"/>
      <w:r>
        <w:t>Incident Management Team (IMT)</w:t>
      </w:r>
      <w:bookmarkEnd w:id="7"/>
    </w:p>
    <w:p w14:paraId="41E60795" w14:textId="77777777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30BDAC3B" w14:textId="77777777" w:rsidR="00F81786" w:rsidRDefault="00F81786" w:rsidP="00F81786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 xml:space="preserve">This section lists all people that </w:t>
      </w:r>
      <w:r>
        <w:rPr>
          <w:rFonts w:cs="Arial"/>
          <w:sz w:val="20"/>
          <w:szCs w:val="20"/>
        </w:rPr>
        <w:t>make up the IMT, who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must be </w:t>
      </w:r>
      <w:r w:rsidRPr="00735825">
        <w:rPr>
          <w:rFonts w:cs="Arial"/>
          <w:sz w:val="20"/>
          <w:szCs w:val="20"/>
        </w:rPr>
        <w:t>contacted during a</w:t>
      </w:r>
      <w:r>
        <w:rPr>
          <w:rFonts w:cs="Arial"/>
          <w:sz w:val="20"/>
          <w:szCs w:val="20"/>
        </w:rPr>
        <w:t xml:space="preserve"> B</w:t>
      </w:r>
      <w:r w:rsidR="002A4080">
        <w:rPr>
          <w:rFonts w:cs="Arial"/>
          <w:sz w:val="20"/>
          <w:szCs w:val="20"/>
        </w:rPr>
        <w:t xml:space="preserve">usiness </w:t>
      </w:r>
      <w:r>
        <w:rPr>
          <w:rFonts w:cs="Arial"/>
          <w:sz w:val="20"/>
          <w:szCs w:val="20"/>
        </w:rPr>
        <w:t>C</w:t>
      </w:r>
      <w:r w:rsidR="002A4080">
        <w:rPr>
          <w:rFonts w:cs="Arial"/>
          <w:sz w:val="20"/>
          <w:szCs w:val="20"/>
        </w:rPr>
        <w:t>ontinuity (BC)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incident</w:t>
      </w:r>
      <w:r w:rsidRPr="00735825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>These</w:t>
      </w:r>
      <w:r w:rsidRPr="00735825">
        <w:rPr>
          <w:rFonts w:cs="Arial"/>
          <w:sz w:val="20"/>
          <w:szCs w:val="20"/>
        </w:rPr>
        <w:t xml:space="preserve"> contacts will be subject to revision </w:t>
      </w:r>
      <w:r>
        <w:rPr>
          <w:rFonts w:cs="Arial"/>
          <w:sz w:val="20"/>
          <w:szCs w:val="20"/>
        </w:rPr>
        <w:t>over time.</w:t>
      </w:r>
    </w:p>
    <w:p w14:paraId="778529BF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4A9F8E2E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BCP Owner</w:t>
      </w:r>
    </w:p>
    <w:p w14:paraId="661E560C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838"/>
        <w:gridCol w:w="2266"/>
        <w:gridCol w:w="1844"/>
        <w:gridCol w:w="1844"/>
        <w:gridCol w:w="1842"/>
      </w:tblGrid>
      <w:tr w:rsidR="00787B0D" w14:paraId="305BDD1B" w14:textId="77777777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34D7F44F" w14:textId="77777777" w:rsidR="00787B0D" w:rsidRPr="002E7D8B" w:rsidRDefault="00787B0D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17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5BC44E65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15004E6A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7CCE431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1A5B01AC" w14:textId="77777777" w:rsidR="00787B0D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171157" w14:paraId="25E672F0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4F3E226F" w14:textId="0F400079" w:rsidR="00171157" w:rsidRPr="00A939BD" w:rsidRDefault="00171157" w:rsidP="00171157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Ross Housley</w:t>
            </w:r>
          </w:p>
        </w:tc>
        <w:tc>
          <w:tcPr>
            <w:tcW w:w="117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DBBDD0F" w14:textId="44AA186A" w:rsidR="00171157" w:rsidRPr="002834AA" w:rsidRDefault="00171157" w:rsidP="00171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IMT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B1C4F08" w14:textId="1F245B95" w:rsidR="00171157" w:rsidRPr="002834AA" w:rsidRDefault="00171157" w:rsidP="00171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07870 396631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810C3CB" w14:textId="5B9ED317" w:rsidR="00171157" w:rsidRPr="002834AA" w:rsidRDefault="00171157" w:rsidP="00171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Tim Waite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56340D13" w14:textId="799D3884" w:rsidR="00171157" w:rsidRPr="002834AA" w:rsidRDefault="00171157" w:rsidP="00171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07921 308606</w:t>
            </w:r>
          </w:p>
        </w:tc>
      </w:tr>
    </w:tbl>
    <w:p w14:paraId="14D41D48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2874208F" w14:textId="77777777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Primary IMT Members </w:t>
      </w:r>
      <w:r>
        <w:rPr>
          <w:rFonts w:cs="Arial"/>
          <w:sz w:val="20"/>
          <w:szCs w:val="20"/>
        </w:rPr>
        <w:t xml:space="preserve">– Manages response to an incident to ensure </w:t>
      </w:r>
      <w:r w:rsidR="002A4080">
        <w:rPr>
          <w:rFonts w:cs="Arial"/>
          <w:sz w:val="20"/>
          <w:szCs w:val="20"/>
        </w:rPr>
        <w:t>BC.</w:t>
      </w:r>
    </w:p>
    <w:p w14:paraId="0A11D9C8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838"/>
        <w:gridCol w:w="2270"/>
        <w:gridCol w:w="1844"/>
        <w:gridCol w:w="1842"/>
        <w:gridCol w:w="1840"/>
      </w:tblGrid>
      <w:tr w:rsidR="002E7D8B" w14:paraId="2FB06E17" w14:textId="77777777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9DC7A3D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A4A52EC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205BFCA1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3F77E9D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48C10382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043A89" w14:paraId="57E0AA13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1E7C365C" w14:textId="77777777" w:rsidR="00043A89" w:rsidRPr="005E2DD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Ross Housley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E3E1E46" w14:textId="77777777" w:rsidR="00043A89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Local BCP Co-ordinator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01C1568" w14:textId="0ADDFF98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07870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396631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06E168A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Tim Waite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7A638B37" w14:textId="2133EBB3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308606</w:t>
            </w:r>
          </w:p>
        </w:tc>
      </w:tr>
      <w:tr w:rsidR="00043A89" w14:paraId="3536ADF7" w14:textId="77777777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60E986B9" w14:textId="1F98AF05" w:rsidR="00043A89" w:rsidRPr="00A939BD" w:rsidRDefault="00EF7622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Katie Lees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9E24FA7" w14:textId="77777777" w:rsidR="00043A89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Local Communications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A16C1CF" w14:textId="0B0BF7AB" w:rsidR="00043A89" w:rsidRPr="002834AA" w:rsidRDefault="00EF7622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EF7622">
              <w:rPr>
                <w:rFonts w:cs="Arial"/>
                <w:color w:val="000000"/>
                <w:sz w:val="18"/>
                <w:szCs w:val="20"/>
              </w:rPr>
              <w:t>07811 063045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616240D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Selena Hardman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2A71D852" w14:textId="77777777" w:rsidR="00043A89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  <w:p w14:paraId="6C849435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0F43D8">
              <w:rPr>
                <w:rFonts w:cs="Arial"/>
                <w:color w:val="000000"/>
                <w:sz w:val="18"/>
                <w:szCs w:val="20"/>
              </w:rPr>
              <w:t>07834 802044</w:t>
            </w:r>
          </w:p>
        </w:tc>
      </w:tr>
      <w:tr w:rsidR="00043A89" w14:paraId="07AE0423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0DBCA830" w14:textId="77777777" w:rsidR="00043A89" w:rsidRPr="008C29B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Gareth Hinds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98CE98B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Facilities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DE84480" w14:textId="01A32351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688291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298B585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Shaz Ahmed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1778930C" w14:textId="5FE5F0E4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07718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322860</w:t>
            </w:r>
          </w:p>
        </w:tc>
      </w:tr>
      <w:tr w:rsidR="00043A89" w14:paraId="293BEF8A" w14:textId="77777777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39E15ED9" w14:textId="77777777" w:rsidR="00043A89" w:rsidRPr="005E2DD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Jack Palin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6008426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Finance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CDA6D10" w14:textId="6A8E9DA2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07790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366715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296CEAF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Mark Allen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7E840189" w14:textId="135743E1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07834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757032</w:t>
            </w:r>
          </w:p>
        </w:tc>
      </w:tr>
      <w:tr w:rsidR="00043A89" w14:paraId="0F1A2AD3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B6143E4" w14:textId="77777777" w:rsidR="00043A89" w:rsidRPr="008C29B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Jason Young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D767BF6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Safety, Health and Environment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57E6935" w14:textId="7C424D6E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820020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D96CBC0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Paul Sykes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1D13791E" w14:textId="15D3DB8B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820310</w:t>
            </w:r>
          </w:p>
        </w:tc>
      </w:tr>
      <w:tr w:rsidR="00043A89" w14:paraId="7B45B7ED" w14:textId="77777777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9E99998" w14:textId="77777777" w:rsidR="00043A89" w:rsidRPr="005E2DD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Anna Robson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1B65E39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HR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C4969E1" w14:textId="16A16AC0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07929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739627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76FA6EB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Rachel Webster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21635878" w14:textId="7B9A1DF0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07753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630201</w:t>
            </w:r>
          </w:p>
        </w:tc>
      </w:tr>
      <w:tr w:rsidR="00043A89" w14:paraId="022386E9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3CADF21D" w14:textId="77777777" w:rsidR="00043A89" w:rsidRPr="00A6633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Littlefish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82E157A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ICT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AFAEC73" w14:textId="2A340E0D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0370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606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5717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74DA676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N/A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68F7B68F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</w:tr>
      <w:tr w:rsidR="00043A89" w14:paraId="628C7561" w14:textId="77777777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27FB4EE5" w14:textId="77777777" w:rsidR="00043A89" w:rsidRPr="008D3E54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Chris Raper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F0E6E26" w14:textId="7F00B8D5" w:rsidR="00043A89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Operations Lead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7A4992D" w14:textId="2A0BC93D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820021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0950015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Martin Cooper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0F30E9F8" w14:textId="627B741A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</w:t>
            </w:r>
            <w:r w:rsidR="00171157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930071</w:t>
            </w:r>
          </w:p>
        </w:tc>
      </w:tr>
      <w:tr w:rsidR="00043A89" w14:paraId="05384D53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41800379" w14:textId="77777777" w:rsidR="00043A89" w:rsidRPr="008D3E54" w:rsidRDefault="00043A89" w:rsidP="00043A89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7120EBF" w14:textId="77777777" w:rsidR="00043A89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ACCB4C4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A3F94F3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54420EA2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</w:tr>
    </w:tbl>
    <w:p w14:paraId="5BFB0EEA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497815D4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1EEA324C" w14:textId="77777777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Optional IMT Members </w:t>
      </w:r>
      <w:r>
        <w:rPr>
          <w:rFonts w:cs="Arial"/>
          <w:sz w:val="20"/>
          <w:szCs w:val="20"/>
        </w:rPr>
        <w:t>– Helps advise on specialist topics in the IMT if required</w:t>
      </w:r>
      <w:r w:rsidR="002A4080">
        <w:rPr>
          <w:rFonts w:cs="Arial"/>
          <w:sz w:val="20"/>
          <w:szCs w:val="20"/>
        </w:rPr>
        <w:t>.</w:t>
      </w:r>
    </w:p>
    <w:p w14:paraId="19983DA4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697"/>
        <w:gridCol w:w="2409"/>
        <w:gridCol w:w="1844"/>
        <w:gridCol w:w="1842"/>
        <w:gridCol w:w="1842"/>
      </w:tblGrid>
      <w:tr w:rsidR="002E7D8B" w14:paraId="370E3225" w14:textId="77777777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081809E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32FDE2E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5E6B47B4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54AAA42F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31697DDC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CC3F2B" w14:paraId="3CF1E387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36A68B63" w14:textId="62DC9336" w:rsidR="00CC3F2B" w:rsidRPr="00255933" w:rsidRDefault="00190E7A" w:rsidP="00CC3F2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Mick Standen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E3E158E" w14:textId="77777777" w:rsidR="00CC3F2B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Legal Compliance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ECDB218" w14:textId="1AF2333F" w:rsidR="00CC3F2B" w:rsidRPr="002834AA" w:rsidRDefault="00190E7A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07734 815044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435FD76" w14:textId="77777777" w:rsidR="00CC3F2B" w:rsidRPr="002834AA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Ben Morrill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3649814B" w14:textId="77777777" w:rsidR="00CC3F2B" w:rsidRDefault="00CB49B3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CB49B3">
              <w:rPr>
                <w:rFonts w:cs="Arial"/>
                <w:color w:val="000000"/>
                <w:sz w:val="18"/>
                <w:szCs w:val="20"/>
              </w:rPr>
              <w:t>07738 893503</w:t>
            </w:r>
          </w:p>
        </w:tc>
      </w:tr>
      <w:tr w:rsidR="00190E7A" w14:paraId="4C4F9C00" w14:textId="77777777" w:rsidTr="00DC51B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26B27E3F" w14:textId="6D7F1ECA" w:rsidR="00190E7A" w:rsidRPr="00255933" w:rsidRDefault="00190E7A" w:rsidP="00190E7A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Kate Tonge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8A20650" w14:textId="168A33CC" w:rsidR="00190E7A" w:rsidRDefault="00190E7A" w:rsidP="00190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Group Communications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AD8F337" w14:textId="2D1D09D9" w:rsidR="00190E7A" w:rsidRPr="002834AA" w:rsidRDefault="00190E7A" w:rsidP="00190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07977 194030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FF7821D" w14:textId="07ADD54F" w:rsidR="00190E7A" w:rsidRPr="002834AA" w:rsidRDefault="00190E7A" w:rsidP="00190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Zoe Johnston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5475332" w14:textId="52BEE6C1" w:rsidR="00190E7A" w:rsidRPr="0067738A" w:rsidRDefault="00190E7A" w:rsidP="00190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07866 951380</w:t>
            </w:r>
          </w:p>
        </w:tc>
      </w:tr>
      <w:tr w:rsidR="00CC3F2B" w14:paraId="0DBDC1E7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25208923" w14:textId="77777777" w:rsidR="00CC3F2B" w:rsidRPr="00255933" w:rsidRDefault="00CC3F2B" w:rsidP="00CC3F2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Andrew Carr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C39D516" w14:textId="77777777" w:rsidR="00CC3F2B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Insurance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01B090E0" w14:textId="77777777" w:rsidR="00CC3F2B" w:rsidRPr="002834AA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834AA">
              <w:rPr>
                <w:rFonts w:cs="Arial"/>
                <w:color w:val="000000"/>
                <w:sz w:val="18"/>
                <w:szCs w:val="20"/>
              </w:rPr>
              <w:t>07889 651494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DB299CB" w14:textId="77777777" w:rsidR="00CC3F2B" w:rsidRPr="002834AA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Stacey Logan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77C2F855" w14:textId="77777777" w:rsidR="00CC3F2B" w:rsidRDefault="006A7176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6A7176">
              <w:rPr>
                <w:rFonts w:cs="Arial"/>
                <w:color w:val="000000"/>
                <w:sz w:val="18"/>
                <w:szCs w:val="20"/>
              </w:rPr>
              <w:t>07989 439212</w:t>
            </w:r>
          </w:p>
        </w:tc>
      </w:tr>
    </w:tbl>
    <w:p w14:paraId="43C4797C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63755739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27A002FF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Site Management Team </w:t>
      </w:r>
      <w:r>
        <w:rPr>
          <w:rFonts w:cs="Arial"/>
          <w:sz w:val="20"/>
          <w:szCs w:val="20"/>
        </w:rPr>
        <w:t>– Contact Only If Area is Affected – Critical Activities / Staff Communicators</w:t>
      </w:r>
    </w:p>
    <w:p w14:paraId="409FA995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671"/>
        <w:gridCol w:w="2437"/>
        <w:gridCol w:w="1842"/>
        <w:gridCol w:w="1842"/>
        <w:gridCol w:w="1842"/>
      </w:tblGrid>
      <w:tr w:rsidR="002E7D8B" w14:paraId="28BD6A5B" w14:textId="77777777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83994C4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2E7D8B">
              <w:rPr>
                <w:rFonts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40D02A9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Area Affected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22BF6F7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BAE5F4F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7B8B4405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Contact Details</w:t>
            </w:r>
          </w:p>
        </w:tc>
      </w:tr>
      <w:tr w:rsidR="00043A89" w14:paraId="62881E9F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05A5E653" w14:textId="77777777" w:rsidR="00043A89" w:rsidRPr="008C29B3" w:rsidRDefault="00043A89" w:rsidP="00043A89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Ross Housley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881B9A5" w14:textId="4FA3E686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Floor 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3BBD153" w14:textId="672AE6EE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07870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396631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75A2396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Mark Allen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68140170" w14:textId="1A8C3642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07834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757032</w:t>
            </w:r>
          </w:p>
        </w:tc>
      </w:tr>
      <w:tr w:rsidR="00043A89" w14:paraId="267F2C88" w14:textId="77777777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1B0B9A0C" w14:textId="77777777" w:rsidR="00043A89" w:rsidRPr="008C29B3" w:rsidRDefault="00043A89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Tim Waite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721817F" w14:textId="023BA76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Ground Floor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B71B562" w14:textId="73EA349D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308606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4485F0B" w14:textId="77777777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Jack Palin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47731F28" w14:textId="100A3C0D" w:rsidR="00043A89" w:rsidRPr="002834AA" w:rsidRDefault="00043A89" w:rsidP="0004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07790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366715</w:t>
            </w:r>
          </w:p>
        </w:tc>
      </w:tr>
      <w:tr w:rsidR="00043A89" w14:paraId="40FD684D" w14:textId="7777777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7DC1F91" w14:textId="3B24BD98" w:rsidR="00043A89" w:rsidRPr="008C29B3" w:rsidRDefault="00EF7622" w:rsidP="00043A89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Katie Lees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2B3E66D" w14:textId="77777777" w:rsidR="00043A89" w:rsidRPr="002834AA" w:rsidRDefault="00043A89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Kingston House all building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A9BBB0A" w14:textId="7AF16A69" w:rsidR="00043A89" w:rsidRPr="002834AA" w:rsidRDefault="00EF7622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07851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653542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3634780" w14:textId="6CCF2AA7" w:rsidR="00043A89" w:rsidRPr="002834AA" w:rsidRDefault="00EF7622" w:rsidP="001C2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Kerry Barton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32BABD50" w14:textId="73AE696E" w:rsidR="00043A89" w:rsidRPr="002834AA" w:rsidRDefault="00EF7622" w:rsidP="0004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</w:t>
            </w:r>
            <w:r w:rsidR="008D43A9">
              <w:rPr>
                <w:rFonts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20"/>
              </w:rPr>
              <w:t>688260</w:t>
            </w:r>
          </w:p>
        </w:tc>
      </w:tr>
    </w:tbl>
    <w:p w14:paraId="54971B54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440038B0" w14:textId="77777777" w:rsidR="003C3BF8" w:rsidRDefault="003C3BF8" w:rsidP="003C3BF8">
      <w:pPr>
        <w:tabs>
          <w:tab w:val="left" w:pos="9639"/>
        </w:tabs>
        <w:rPr>
          <w:sz w:val="20"/>
          <w:szCs w:val="20"/>
        </w:rPr>
      </w:pPr>
    </w:p>
    <w:p w14:paraId="578B833D" w14:textId="77777777" w:rsidR="00010817" w:rsidRDefault="00010817" w:rsidP="00010817">
      <w:pPr>
        <w:tabs>
          <w:tab w:val="left" w:pos="7797"/>
        </w:tabs>
      </w:pPr>
    </w:p>
    <w:p w14:paraId="1E36AA0E" w14:textId="77777777" w:rsidR="00010817" w:rsidRDefault="00010817" w:rsidP="00010817">
      <w:pPr>
        <w:tabs>
          <w:tab w:val="left" w:pos="7797"/>
        </w:tabs>
      </w:pPr>
    </w:p>
    <w:p w14:paraId="3226AE55" w14:textId="77777777" w:rsidR="00255933" w:rsidRDefault="00255933">
      <w:pPr>
        <w:spacing w:after="200" w:line="276" w:lineRule="auto"/>
      </w:pPr>
      <w:r>
        <w:br w:type="page"/>
      </w:r>
    </w:p>
    <w:p w14:paraId="10FAC527" w14:textId="77777777" w:rsidR="00010817" w:rsidRPr="00735825" w:rsidRDefault="0067520A" w:rsidP="00010817">
      <w:pPr>
        <w:pStyle w:val="Heading1"/>
      </w:pPr>
      <w:bookmarkStart w:id="8" w:name="_Toc151038732"/>
      <w:r>
        <w:t>Incident Response Centre (IRC)</w:t>
      </w:r>
      <w:bookmarkEnd w:id="8"/>
    </w:p>
    <w:p w14:paraId="7F6A2D93" w14:textId="77777777" w:rsidR="00255933" w:rsidRDefault="00255933" w:rsidP="00F81786">
      <w:pPr>
        <w:jc w:val="both"/>
        <w:rPr>
          <w:rFonts w:cs="Arial"/>
          <w:sz w:val="20"/>
          <w:szCs w:val="20"/>
        </w:rPr>
      </w:pPr>
    </w:p>
    <w:p w14:paraId="27635A63" w14:textId="77777777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Once an incident is escalated to the IM</w:t>
      </w:r>
      <w:r w:rsidR="002A70B7">
        <w:rPr>
          <w:rFonts w:cs="Arial"/>
          <w:sz w:val="20"/>
          <w:szCs w:val="20"/>
        </w:rPr>
        <w:t>T, the Team should meet as soon as possible either in person</w:t>
      </w:r>
      <w:r w:rsidR="00A2010C">
        <w:rPr>
          <w:rFonts w:cs="Arial"/>
          <w:sz w:val="20"/>
          <w:szCs w:val="20"/>
        </w:rPr>
        <w:t xml:space="preserve"> at the Primary or Reserve IRC</w:t>
      </w:r>
      <w:r w:rsidR="002A70B7">
        <w:rPr>
          <w:rFonts w:cs="Arial"/>
          <w:sz w:val="20"/>
          <w:szCs w:val="20"/>
        </w:rPr>
        <w:t xml:space="preserve"> or by remote access.</w:t>
      </w:r>
    </w:p>
    <w:p w14:paraId="298F56B7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3E28E272" w14:textId="77777777" w:rsidR="0030073D" w:rsidRDefault="002A70B7" w:rsidP="0030073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Primary IRC is as follows</w:t>
      </w:r>
      <w:r w:rsidR="00F81786">
        <w:rPr>
          <w:rFonts w:cs="Arial"/>
          <w:sz w:val="20"/>
          <w:szCs w:val="20"/>
        </w:rPr>
        <w:t>:</w:t>
      </w:r>
      <w:r w:rsidR="0030073D">
        <w:rPr>
          <w:rFonts w:cs="Arial"/>
          <w:sz w:val="20"/>
          <w:szCs w:val="20"/>
        </w:rPr>
        <w:t xml:space="preserve"> Kingston House, (Centre 27 Business Park), Woodhead House, Birstall, WF17 9TD.</w:t>
      </w:r>
    </w:p>
    <w:p w14:paraId="41840296" w14:textId="77777777" w:rsidR="0030073D" w:rsidRDefault="0030073D" w:rsidP="0030073D">
      <w:pPr>
        <w:jc w:val="both"/>
        <w:rPr>
          <w:rFonts w:cs="Arial"/>
          <w:sz w:val="20"/>
          <w:szCs w:val="20"/>
        </w:rPr>
      </w:pPr>
    </w:p>
    <w:p w14:paraId="7AFE80A5" w14:textId="0063FFCD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439FE068" w14:textId="77777777" w:rsidR="00315A44" w:rsidRDefault="00315A44" w:rsidP="00F81786">
      <w:pPr>
        <w:jc w:val="both"/>
        <w:rPr>
          <w:rFonts w:cs="Arial"/>
          <w:sz w:val="20"/>
          <w:szCs w:val="20"/>
        </w:rPr>
      </w:pPr>
    </w:p>
    <w:p w14:paraId="1D2C2EBB" w14:textId="77777777" w:rsidR="0030073D" w:rsidRDefault="00315A44" w:rsidP="0030073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Primary IRC is as follows: </w:t>
      </w:r>
      <w:r w:rsidR="0030073D">
        <w:rPr>
          <w:rFonts w:cs="Arial"/>
          <w:sz w:val="20"/>
          <w:szCs w:val="20"/>
        </w:rPr>
        <w:t>Health &amp; Safety Office, Normanton Industrial Estate, Normanton, Don Pedro Avenue, WF6 1TD.</w:t>
      </w:r>
    </w:p>
    <w:p w14:paraId="4BBFB59D" w14:textId="43097A59" w:rsidR="00315A44" w:rsidRDefault="00315A44" w:rsidP="00315A44">
      <w:pPr>
        <w:jc w:val="both"/>
        <w:rPr>
          <w:rFonts w:cs="Arial"/>
          <w:sz w:val="20"/>
          <w:szCs w:val="20"/>
        </w:rPr>
      </w:pPr>
    </w:p>
    <w:p w14:paraId="14A72E3E" w14:textId="77777777" w:rsidR="00315A44" w:rsidRDefault="00315A44" w:rsidP="00315A44">
      <w:pPr>
        <w:jc w:val="both"/>
        <w:rPr>
          <w:rFonts w:cs="Arial"/>
          <w:sz w:val="20"/>
          <w:szCs w:val="20"/>
        </w:rPr>
      </w:pPr>
    </w:p>
    <w:p w14:paraId="0872A435" w14:textId="77777777" w:rsidR="008C29B3" w:rsidRDefault="008C29B3" w:rsidP="0030073D">
      <w:pPr>
        <w:tabs>
          <w:tab w:val="left" w:pos="9639"/>
        </w:tabs>
      </w:pPr>
    </w:p>
    <w:p w14:paraId="31123F8D" w14:textId="77777777" w:rsidR="006A54B3" w:rsidRDefault="006A54B3" w:rsidP="008C29B3">
      <w:pPr>
        <w:tabs>
          <w:tab w:val="left" w:pos="9639"/>
        </w:tabs>
      </w:pPr>
    </w:p>
    <w:p w14:paraId="241CC3D7" w14:textId="77777777" w:rsidR="006A54B3" w:rsidRDefault="006A54B3" w:rsidP="008C29B3">
      <w:pPr>
        <w:tabs>
          <w:tab w:val="left" w:pos="9639"/>
        </w:tabs>
      </w:pPr>
    </w:p>
    <w:p w14:paraId="7E91CABF" w14:textId="77777777" w:rsidR="008C29B3" w:rsidRDefault="008C29B3" w:rsidP="008C29B3">
      <w:pPr>
        <w:tabs>
          <w:tab w:val="left" w:pos="9639"/>
        </w:tabs>
      </w:pPr>
      <w:r>
        <w:rPr>
          <w:b/>
          <w:color w:val="FF0000"/>
          <w:sz w:val="20"/>
          <w:u w:val="single"/>
        </w:rPr>
        <w:t xml:space="preserve">The IMT must also arrange an online </w:t>
      </w:r>
      <w:r w:rsidRPr="00147400">
        <w:rPr>
          <w:b/>
          <w:color w:val="FF0000"/>
          <w:sz w:val="20"/>
          <w:u w:val="single"/>
        </w:rPr>
        <w:t>conference meeting to enable all offsite members to attend.</w:t>
      </w:r>
    </w:p>
    <w:p w14:paraId="3A1BF1B4" w14:textId="77777777" w:rsidR="008C29B3" w:rsidRDefault="008C29B3" w:rsidP="008C29B3">
      <w:pPr>
        <w:jc w:val="both"/>
        <w:rPr>
          <w:rFonts w:cs="Arial"/>
          <w:b/>
          <w:sz w:val="20"/>
          <w:szCs w:val="20"/>
        </w:rPr>
      </w:pPr>
    </w:p>
    <w:p w14:paraId="5D146B05" w14:textId="34A88BD2" w:rsidR="008C29B3" w:rsidRDefault="008C29B3" w:rsidP="008C29B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Should you be unable to attend an IRC in person, attend via Microsoft Teams</w:t>
      </w:r>
      <w:r w:rsidR="008D454D">
        <w:rPr>
          <w:rFonts w:cs="Arial"/>
          <w:sz w:val="20"/>
          <w:szCs w:val="20"/>
        </w:rPr>
        <w:t>.</w:t>
      </w:r>
    </w:p>
    <w:p w14:paraId="735A767B" w14:textId="77777777" w:rsidR="008C29B3" w:rsidRPr="00E82525" w:rsidRDefault="008C29B3" w:rsidP="008C29B3">
      <w:pPr>
        <w:rPr>
          <w:rFonts w:cs="Arial"/>
          <w:sz w:val="10"/>
          <w:szCs w:val="20"/>
        </w:rPr>
      </w:pPr>
    </w:p>
    <w:p w14:paraId="024F5208" w14:textId="77777777" w:rsidR="008C29B3" w:rsidRDefault="008C29B3" w:rsidP="008C29B3">
      <w:pPr>
        <w:ind w:left="720"/>
        <w:rPr>
          <w:rFonts w:cs="Arial"/>
          <w:szCs w:val="24"/>
        </w:rPr>
      </w:pPr>
    </w:p>
    <w:p w14:paraId="380AA0F3" w14:textId="77777777" w:rsidR="00372E19" w:rsidRDefault="008C29B3" w:rsidP="008C29B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You can access the meeting either through the mobile app on your smart phone or via the desktop app or web browser on your computer (preferred)</w:t>
      </w:r>
      <w:r w:rsidR="009F0C96">
        <w:rPr>
          <w:rFonts w:cs="Arial"/>
          <w:sz w:val="20"/>
          <w:szCs w:val="20"/>
        </w:rPr>
        <w:t>.</w:t>
      </w:r>
    </w:p>
    <w:p w14:paraId="0ACD4BEC" w14:textId="77777777" w:rsidR="00BB3286" w:rsidRDefault="00BB3286" w:rsidP="008C29B3">
      <w:pPr>
        <w:rPr>
          <w:rFonts w:cs="Arial"/>
          <w:sz w:val="20"/>
          <w:szCs w:val="20"/>
        </w:rPr>
      </w:pPr>
    </w:p>
    <w:p w14:paraId="7900C46D" w14:textId="77777777" w:rsidR="008C29B3" w:rsidRDefault="008C29B3" w:rsidP="008C29B3">
      <w:pPr>
        <w:rPr>
          <w:rFonts w:cs="Arial"/>
          <w:sz w:val="20"/>
          <w:szCs w:val="20"/>
        </w:rPr>
      </w:pPr>
    </w:p>
    <w:p w14:paraId="2D7C77C8" w14:textId="77777777" w:rsidR="006E066A" w:rsidRDefault="006E066A" w:rsidP="006E066A">
      <w:pPr>
        <w:pStyle w:val="ListParagraph"/>
        <w:ind w:left="0"/>
        <w:rPr>
          <w:rFonts w:cs="Arial"/>
          <w:b/>
          <w:bCs/>
          <w:sz w:val="24"/>
          <w:szCs w:val="24"/>
        </w:rPr>
      </w:pPr>
      <w:r w:rsidRPr="006E066A">
        <w:rPr>
          <w:rFonts w:cs="Arial"/>
          <w:b/>
          <w:bCs/>
          <w:sz w:val="24"/>
          <w:szCs w:val="24"/>
        </w:rPr>
        <w:t>Action</w:t>
      </w:r>
      <w:r w:rsidR="009F0C96">
        <w:rPr>
          <w:rFonts w:cs="Arial"/>
          <w:b/>
          <w:bCs/>
          <w:sz w:val="24"/>
          <w:szCs w:val="24"/>
        </w:rPr>
        <w:t xml:space="preserve"> and Expenses</w:t>
      </w:r>
      <w:r w:rsidRPr="006E066A">
        <w:rPr>
          <w:rFonts w:cs="Arial"/>
          <w:b/>
          <w:bCs/>
          <w:sz w:val="24"/>
          <w:szCs w:val="24"/>
        </w:rPr>
        <w:t xml:space="preserve"> Log Sheets</w:t>
      </w:r>
    </w:p>
    <w:p w14:paraId="1B0BFE5D" w14:textId="77777777" w:rsidR="006E066A" w:rsidRDefault="006E066A" w:rsidP="006E066A">
      <w:pPr>
        <w:pStyle w:val="ListParagraph"/>
        <w:ind w:left="0"/>
        <w:rPr>
          <w:rFonts w:cs="Arial"/>
          <w:b/>
          <w:bCs/>
          <w:sz w:val="24"/>
          <w:szCs w:val="24"/>
        </w:rPr>
      </w:pPr>
    </w:p>
    <w:p w14:paraId="3629ECEF" w14:textId="77777777" w:rsidR="00724734" w:rsidRDefault="006E066A">
      <w:pPr>
        <w:spacing w:after="200" w:line="276" w:lineRule="auto"/>
        <w:rPr>
          <w:rFonts w:cs="Arial"/>
          <w:bCs/>
          <w:sz w:val="20"/>
          <w:szCs w:val="32"/>
        </w:rPr>
      </w:pPr>
      <w:r w:rsidRPr="006E066A">
        <w:rPr>
          <w:sz w:val="20"/>
          <w:szCs w:val="20"/>
        </w:rPr>
        <w:t xml:space="preserve">For all incidents managed by the </w:t>
      </w:r>
      <w:r>
        <w:rPr>
          <w:rFonts w:cs="Arial"/>
          <w:bCs/>
          <w:sz w:val="20"/>
          <w:szCs w:val="32"/>
        </w:rPr>
        <w:t>IMT, a log of actions, decisions and communications must be maintained.  A template to use for the log is included at Appendix 2 to this BCP</w:t>
      </w:r>
      <w:r w:rsidR="009F0C96">
        <w:rPr>
          <w:rFonts w:cs="Arial"/>
          <w:bCs/>
          <w:sz w:val="20"/>
          <w:szCs w:val="32"/>
        </w:rPr>
        <w:t>.</w:t>
      </w:r>
    </w:p>
    <w:p w14:paraId="01735AAE" w14:textId="77777777" w:rsidR="00724734" w:rsidRDefault="00966745" w:rsidP="00724734">
      <w:pPr>
        <w:pStyle w:val="ListParagraph"/>
        <w:ind w:left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Closure and </w:t>
      </w:r>
      <w:r w:rsidR="00724734">
        <w:rPr>
          <w:rFonts w:cs="Arial"/>
          <w:b/>
          <w:bCs/>
          <w:sz w:val="24"/>
          <w:szCs w:val="24"/>
        </w:rPr>
        <w:t>Post-incident Review</w:t>
      </w:r>
    </w:p>
    <w:p w14:paraId="416A6E1F" w14:textId="77777777" w:rsidR="00724734" w:rsidRDefault="00724734" w:rsidP="00724734">
      <w:pPr>
        <w:pStyle w:val="ListParagraph"/>
        <w:ind w:left="0"/>
        <w:rPr>
          <w:rFonts w:cs="Arial"/>
          <w:b/>
          <w:bCs/>
          <w:sz w:val="20"/>
          <w:szCs w:val="20"/>
        </w:rPr>
      </w:pPr>
    </w:p>
    <w:p w14:paraId="2B0F7BD9" w14:textId="77777777" w:rsidR="00724734" w:rsidRPr="00724734" w:rsidRDefault="00966745" w:rsidP="00724734">
      <w:pPr>
        <w:pStyle w:val="ListParagraph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incident can be closed if it has been handled according to these procedures.  </w:t>
      </w:r>
      <w:r w:rsidR="00724734" w:rsidRPr="00724734">
        <w:rPr>
          <w:rFonts w:cs="Arial"/>
          <w:sz w:val="20"/>
          <w:szCs w:val="20"/>
        </w:rPr>
        <w:t>All incidents should be reviewed by management to determine the lessons learned and any subsequent changes that may be necessary to plans and procedures.  A template for the review is included at Appendix 3 to this BCP</w:t>
      </w:r>
      <w:r w:rsidR="009F0C96">
        <w:rPr>
          <w:rFonts w:cs="Arial"/>
          <w:sz w:val="20"/>
          <w:szCs w:val="20"/>
        </w:rPr>
        <w:t>.</w:t>
      </w:r>
    </w:p>
    <w:p w14:paraId="0C0EF7F2" w14:textId="77777777" w:rsidR="00724734" w:rsidRPr="00724734" w:rsidRDefault="00724734" w:rsidP="00724734">
      <w:pPr>
        <w:pStyle w:val="ListParagraph"/>
        <w:ind w:left="0"/>
        <w:rPr>
          <w:rFonts w:cs="Arial"/>
          <w:b/>
          <w:bCs/>
          <w:sz w:val="20"/>
          <w:szCs w:val="20"/>
        </w:rPr>
      </w:pPr>
    </w:p>
    <w:p w14:paraId="354AB6A9" w14:textId="77777777" w:rsidR="00724734" w:rsidRDefault="00724734">
      <w:pPr>
        <w:spacing w:after="200" w:line="276" w:lineRule="auto"/>
        <w:rPr>
          <w:rFonts w:cs="Arial"/>
          <w:b/>
          <w:color w:val="C0504D" w:themeColor="accent2"/>
          <w:szCs w:val="36"/>
        </w:rPr>
      </w:pPr>
    </w:p>
    <w:p w14:paraId="0E4E50A2" w14:textId="77777777" w:rsidR="006E066A" w:rsidRPr="006E066A" w:rsidRDefault="006E066A">
      <w:pPr>
        <w:spacing w:after="200" w:line="276" w:lineRule="auto"/>
        <w:rPr>
          <w:rFonts w:cs="Arial"/>
          <w:b/>
          <w:color w:val="C0504D" w:themeColor="accent2"/>
          <w:szCs w:val="36"/>
        </w:rPr>
      </w:pPr>
      <w:r w:rsidRPr="006E066A">
        <w:rPr>
          <w:rFonts w:cs="Arial"/>
          <w:b/>
          <w:color w:val="C0504D" w:themeColor="accent2"/>
          <w:szCs w:val="36"/>
        </w:rPr>
        <w:br w:type="page"/>
      </w:r>
    </w:p>
    <w:p w14:paraId="6D780528" w14:textId="77777777" w:rsidR="003252E1" w:rsidRDefault="003252E1">
      <w:pPr>
        <w:spacing w:after="200" w:line="276" w:lineRule="auto"/>
        <w:sectPr w:rsidR="003252E1" w:rsidSect="00057A1B">
          <w:headerReference w:type="default" r:id="rId18"/>
          <w:footerReference w:type="default" r:id="rId19"/>
          <w:pgSz w:w="11906" w:h="16838"/>
          <w:pgMar w:top="1529" w:right="1134" w:bottom="1440" w:left="1276" w:header="709" w:footer="553" w:gutter="0"/>
          <w:cols w:space="720"/>
          <w:docGrid w:linePitch="299"/>
        </w:sectPr>
      </w:pPr>
    </w:p>
    <w:p w14:paraId="306AB31D" w14:textId="77777777" w:rsidR="003252E1" w:rsidRDefault="003252E1" w:rsidP="00260056">
      <w:pPr>
        <w:spacing w:line="276" w:lineRule="auto"/>
      </w:pPr>
    </w:p>
    <w:p w14:paraId="08662273" w14:textId="77777777" w:rsidR="003252E1" w:rsidRDefault="003252E1" w:rsidP="003252E1">
      <w:pPr>
        <w:pStyle w:val="Heading1"/>
      </w:pPr>
      <w:bookmarkStart w:id="9" w:name="_Toc151038733"/>
      <w:r>
        <w:t>Staff Requirement for Continuity of Business</w:t>
      </w:r>
      <w:bookmarkEnd w:id="9"/>
    </w:p>
    <w:p w14:paraId="5144511F" w14:textId="77777777" w:rsidR="003252E1" w:rsidRPr="003252E1" w:rsidRDefault="003252E1">
      <w:pPr>
        <w:spacing w:after="200" w:line="276" w:lineRule="auto"/>
        <w:rPr>
          <w:sz w:val="20"/>
          <w:szCs w:val="20"/>
        </w:rPr>
      </w:pPr>
    </w:p>
    <w:p w14:paraId="44E8E6B5" w14:textId="77777777" w:rsidR="003252E1" w:rsidRPr="003252E1" w:rsidRDefault="003252E1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For any incident that potentially affects ‘normal working locations’, it is important to know </w:t>
      </w:r>
      <w:r w:rsidRPr="003252E1">
        <w:rPr>
          <w:sz w:val="20"/>
          <w:szCs w:val="20"/>
        </w:rPr>
        <w:t>the number</w:t>
      </w:r>
      <w:r>
        <w:rPr>
          <w:sz w:val="20"/>
          <w:szCs w:val="20"/>
        </w:rPr>
        <w:t>s</w:t>
      </w:r>
      <w:r w:rsidRPr="003252E1">
        <w:rPr>
          <w:sz w:val="20"/>
          <w:szCs w:val="20"/>
        </w:rPr>
        <w:t xml:space="preserve"> of staff </w:t>
      </w:r>
      <w:r>
        <w:rPr>
          <w:sz w:val="20"/>
          <w:szCs w:val="20"/>
        </w:rPr>
        <w:t>that could work from home or other temporary locations and those that must work in their normal locations (</w:t>
      </w:r>
      <w:r w:rsidR="009734A8">
        <w:rPr>
          <w:sz w:val="20"/>
          <w:szCs w:val="20"/>
        </w:rPr>
        <w:t>e.g.,</w:t>
      </w:r>
      <w:r>
        <w:rPr>
          <w:sz w:val="20"/>
          <w:szCs w:val="20"/>
        </w:rPr>
        <w:t xml:space="preserve"> a store supervisor).  The information in the table below will also help managers determine the number of desk spaces and workstations required if alternative locations are activated.</w:t>
      </w:r>
    </w:p>
    <w:tbl>
      <w:tblPr>
        <w:tblW w:w="14324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6"/>
        <w:gridCol w:w="559"/>
        <w:gridCol w:w="425"/>
        <w:gridCol w:w="607"/>
        <w:gridCol w:w="457"/>
        <w:gridCol w:w="537"/>
        <w:gridCol w:w="546"/>
        <w:gridCol w:w="1615"/>
        <w:gridCol w:w="1081"/>
        <w:gridCol w:w="748"/>
        <w:gridCol w:w="724"/>
        <w:gridCol w:w="705"/>
        <w:gridCol w:w="688"/>
        <w:gridCol w:w="675"/>
        <w:gridCol w:w="661"/>
        <w:gridCol w:w="649"/>
        <w:gridCol w:w="639"/>
        <w:gridCol w:w="1122"/>
      </w:tblGrid>
      <w:tr w:rsidR="00B61247" w:rsidRPr="003252E1" w14:paraId="2CA96F34" w14:textId="77777777" w:rsidTr="002128A8">
        <w:trPr>
          <w:trHeight w:val="390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5E77C6E" w14:textId="63BAEF9F" w:rsidR="003252E1" w:rsidRPr="003252E1" w:rsidRDefault="008D454D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n-GB"/>
              </w:rPr>
              <w:t>Department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C9D572A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Responsible Manager*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B259983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≈</w:t>
            </w: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 # Total Staff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C7EF35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Employees Required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  <w:p w14:paraId="6D4ACFC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(Home Workers / In Office Workers) 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A132BA9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Other Resource Requirements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C7EEF26" w14:textId="77777777" w:rsidR="003252E1" w:rsidRPr="003252E1" w:rsidRDefault="00BF083B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Notes</w:t>
            </w:r>
            <w:r w:rsidR="003252E1"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</w:tr>
      <w:tr w:rsidR="007D265C" w:rsidRPr="003252E1" w14:paraId="624F3823" w14:textId="77777777" w:rsidTr="008D454D">
        <w:trPr>
          <w:trHeight w:val="806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F507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1742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39C9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3AEA2C6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hr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DA735BC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day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2C542C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week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4A022E3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2 weeks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E6740B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month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E288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7692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243F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7D265C" w:rsidRPr="003252E1" w14:paraId="1F0FCF49" w14:textId="77777777" w:rsidTr="006D25B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2537" w14:textId="77777777" w:rsidR="00B61247" w:rsidRPr="003252E1" w:rsidRDefault="00B61247" w:rsidP="00B61247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  <w:p w14:paraId="7A188E36" w14:textId="77777777" w:rsidR="00B61247" w:rsidRPr="003252E1" w:rsidRDefault="00B61247" w:rsidP="00B61247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Operations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A8A7" w14:textId="77777777" w:rsidR="00B61247" w:rsidRPr="003252E1" w:rsidRDefault="00B61247" w:rsidP="00B61247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Chris Raper</w:t>
            </w: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CC0A" w14:textId="77777777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460A" w14:textId="1A56079D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13/3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E67F" w14:textId="716EC788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13/30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6018" w14:textId="41E9A0C5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13/30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36E9" w14:textId="3AC982DA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13/30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5957" w14:textId="5FADC481" w:rsidR="00B61247" w:rsidRPr="006D25B3" w:rsidRDefault="00B61247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13/30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507F" w14:textId="77777777" w:rsidR="00B61247" w:rsidRPr="003252E1" w:rsidRDefault="00B61247" w:rsidP="00B61247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EF593" w14:textId="77777777" w:rsidR="00B61247" w:rsidRPr="006D25B3" w:rsidRDefault="00B61247" w:rsidP="00B61247">
            <w:pPr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sz w:val="16"/>
                <w:szCs w:val="16"/>
                <w:lang w:eastAsia="en-GB"/>
              </w:rPr>
              <w:t>All operational managers have access to laptops / toughbooks. Systems and Training can work from home but operational mangers could work remotely within the operational area from an alternative site.</w:t>
            </w:r>
          </w:p>
        </w:tc>
      </w:tr>
      <w:tr w:rsidR="007D265C" w:rsidRPr="003252E1" w14:paraId="2EB7EFFE" w14:textId="77777777" w:rsidTr="006D25B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F6EA" w14:textId="77777777" w:rsidR="007D265C" w:rsidRPr="003252E1" w:rsidRDefault="007D265C" w:rsidP="007D265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Pr="00043A89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Commercial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4F36" w14:textId="77777777" w:rsidR="007D265C" w:rsidRPr="003252E1" w:rsidRDefault="007D265C" w:rsidP="007D265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Mark Allen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D382" w14:textId="28586481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1D0A" w14:textId="621461F5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10/0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B105" w14:textId="77777777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10/0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E2FC" w14:textId="77777777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10/0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B30B" w14:textId="77777777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10/0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6A22" w14:textId="77777777" w:rsidR="007D265C" w:rsidRPr="006D25B3" w:rsidRDefault="007D265C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10/0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A2F2" w14:textId="77777777" w:rsidR="007D265C" w:rsidRPr="003252E1" w:rsidRDefault="007D265C" w:rsidP="007D265C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FCD9" w14:textId="77777777" w:rsidR="007D265C" w:rsidRPr="006D25B3" w:rsidRDefault="007D265C" w:rsidP="007D265C">
            <w:pPr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All current office staff use laptop computers and can work remotely</w:t>
            </w:r>
          </w:p>
        </w:tc>
      </w:tr>
      <w:tr w:rsidR="009112B0" w:rsidRPr="003252E1" w14:paraId="5CDB0FBC" w14:textId="77777777" w:rsidTr="006D25B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B0F9" w14:textId="77777777" w:rsidR="009112B0" w:rsidRPr="003252E1" w:rsidRDefault="009112B0" w:rsidP="009112B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Pr="00043A89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Design and Engineering Commercial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2828" w14:textId="77777777" w:rsidR="009112B0" w:rsidRPr="003252E1" w:rsidRDefault="009112B0" w:rsidP="009112B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Chris Harris</w:t>
            </w: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6F5B" w14:textId="42FEDD94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D451" w14:textId="46874DFB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27/3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1498" w14:textId="4FC78082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27/3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FE02" w14:textId="3399CB67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27/3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770F" w14:textId="2E1CEF88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27/3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363E" w14:textId="271E0854" w:rsidR="009112B0" w:rsidRPr="006D25B3" w:rsidRDefault="009112B0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27/3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BC06B" w14:textId="77777777" w:rsidR="009112B0" w:rsidRPr="003252E1" w:rsidRDefault="009112B0" w:rsidP="009112B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7ED2" w14:textId="77777777" w:rsidR="009112B0" w:rsidRPr="006D25B3" w:rsidRDefault="009112B0" w:rsidP="009112B0">
            <w:pPr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All current office staff use laptop computers and can work remotely</w:t>
            </w:r>
          </w:p>
        </w:tc>
      </w:tr>
      <w:tr w:rsidR="00F15EF1" w:rsidRPr="003252E1" w14:paraId="48701F96" w14:textId="77777777" w:rsidTr="006D25B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8A25" w14:textId="77777777" w:rsidR="00F15EF1" w:rsidRPr="003252E1" w:rsidRDefault="00F15EF1" w:rsidP="00F15EF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Health and Safety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8807" w14:textId="77777777" w:rsidR="00F15EF1" w:rsidRPr="003252E1" w:rsidRDefault="00F15EF1" w:rsidP="00F15EF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Jason Young</w:t>
            </w: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6589" w14:textId="08B9BC05" w:rsidR="00F15EF1" w:rsidRPr="006D25B3" w:rsidRDefault="00F15EF1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0F4F" w14:textId="463242C6" w:rsidR="00F15EF1" w:rsidRPr="006D25B3" w:rsidRDefault="00713A22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F15EF1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4208" w14:textId="113891FB" w:rsidR="00F15EF1" w:rsidRPr="006D25B3" w:rsidRDefault="00713A22" w:rsidP="006D25B3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F15EF1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222B" w14:textId="4244FAD0" w:rsidR="00F15EF1" w:rsidRPr="006D25B3" w:rsidRDefault="00713A22" w:rsidP="006D25B3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F15EF1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FAFBA" w14:textId="6B56D2FA" w:rsidR="00F15EF1" w:rsidRPr="006D25B3" w:rsidRDefault="00713A22" w:rsidP="006D25B3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F15EF1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3FD2" w14:textId="7CE8C3B7" w:rsidR="00F15EF1" w:rsidRPr="006D25B3" w:rsidRDefault="00713A22" w:rsidP="006D25B3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F15EF1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3F8B" w14:textId="77777777" w:rsidR="00F15EF1" w:rsidRPr="003252E1" w:rsidRDefault="00F15EF1" w:rsidP="00F15EF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92AF" w14:textId="77777777" w:rsidR="00F15EF1" w:rsidRPr="006D25B3" w:rsidRDefault="00F15EF1" w:rsidP="00F15EF1">
            <w:pPr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All current office staff use laptop computers and can work remotely</w:t>
            </w:r>
          </w:p>
        </w:tc>
      </w:tr>
      <w:tr w:rsidR="007D265C" w:rsidRPr="003252E1" w14:paraId="0B5F77EF" w14:textId="77777777" w:rsidTr="006D25B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996F" w14:textId="74FFA9F7" w:rsidR="003252E1" w:rsidRPr="003252E1" w:rsidRDefault="002128A8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WSP Back Office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E5ED" w14:textId="71953455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2128A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Kerry Barton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B48C" w14:textId="08A95046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A5E03" w14:textId="62794C98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50/0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7C5E" w14:textId="627C41C7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50/0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15E9" w14:textId="53F451F9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50/0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7DD7" w14:textId="5EF99FC3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50/0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4DB0" w14:textId="2972E1AB" w:rsidR="003252E1" w:rsidRPr="006D25B3" w:rsidRDefault="000669D6" w:rsidP="006D25B3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50/0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35B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7E8EB" w14:textId="39CAE40C" w:rsidR="003252E1" w:rsidRPr="006D25B3" w:rsidRDefault="000669D6" w:rsidP="003252E1">
            <w:pPr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All current office staff </w:t>
            </w:r>
            <w:r w:rsidR="00D54205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and Operational Managers can </w:t>
            </w:r>
            <w:r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use laptop computers and can work remotely</w:t>
            </w:r>
            <w:r w:rsidR="00D54205" w:rsidRPr="006D25B3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7D265C" w:rsidRPr="003252E1" w14:paraId="2FE86F3E" w14:textId="77777777" w:rsidTr="002128A8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C957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D50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06AE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1B47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1330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0C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DB77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256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54C3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7CFB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7D265C" w:rsidRPr="003252E1" w14:paraId="6665A90D" w14:textId="77777777" w:rsidTr="002128A8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70F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A773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C530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AE2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228E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877C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A174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86ED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1D3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6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C9FC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9112B0" w:rsidRPr="003252E1" w14:paraId="3136235E" w14:textId="77777777" w:rsidTr="002128A8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35620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F3E0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Totals: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A194" w14:textId="22577C95" w:rsidR="003252E1" w:rsidRPr="003252E1" w:rsidRDefault="000669D6" w:rsidP="002C6660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965D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4154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21A9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2AD5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106E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1511C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17078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4888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9FB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C398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86714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76572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BB7E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C066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F125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024F3" w14:textId="77777777" w:rsidR="003252E1" w:rsidRPr="003252E1" w:rsidRDefault="003252E1" w:rsidP="003252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4F7A39F" w14:textId="77777777" w:rsidR="00A109AC" w:rsidRDefault="00A109AC">
      <w:pPr>
        <w:spacing w:after="200" w:line="276" w:lineRule="auto"/>
      </w:pPr>
    </w:p>
    <w:p w14:paraId="2B4CAF67" w14:textId="77777777" w:rsidR="000D1A16" w:rsidRDefault="00A109AC">
      <w:pPr>
        <w:spacing w:after="200" w:line="276" w:lineRule="auto"/>
        <w:rPr>
          <w:sz w:val="20"/>
        </w:rPr>
      </w:pPr>
      <w:r w:rsidRPr="00EA0213">
        <w:rPr>
          <w:sz w:val="20"/>
        </w:rPr>
        <w:t>Further detail can be found in the site’s Business Impact Analysis.</w:t>
      </w:r>
    </w:p>
    <w:p w14:paraId="37F1D570" w14:textId="77777777" w:rsidR="000D1A16" w:rsidRDefault="000D1A16">
      <w:pPr>
        <w:spacing w:after="200" w:line="276" w:lineRule="auto"/>
        <w:rPr>
          <w:sz w:val="20"/>
        </w:rPr>
      </w:pPr>
    </w:p>
    <w:p w14:paraId="53960D6B" w14:textId="77777777" w:rsidR="000D1A16" w:rsidRDefault="000D1A16">
      <w:pPr>
        <w:spacing w:after="200" w:line="276" w:lineRule="auto"/>
        <w:rPr>
          <w:sz w:val="20"/>
        </w:rPr>
      </w:pPr>
    </w:p>
    <w:p w14:paraId="3E8D92A5" w14:textId="77777777" w:rsidR="000D1A16" w:rsidRDefault="000D1A16">
      <w:pPr>
        <w:spacing w:after="200" w:line="276" w:lineRule="auto"/>
        <w:rPr>
          <w:sz w:val="20"/>
        </w:rPr>
      </w:pPr>
    </w:p>
    <w:p w14:paraId="583F9670" w14:textId="77777777" w:rsidR="003252E1" w:rsidRDefault="003252E1" w:rsidP="00F81786">
      <w:pPr>
        <w:pStyle w:val="Heading1"/>
        <w:sectPr w:rsidR="003252E1" w:rsidSect="00260056">
          <w:pgSz w:w="16838" w:h="11906" w:orient="landscape"/>
          <w:pgMar w:top="1134" w:right="1440" w:bottom="1276" w:left="1529" w:header="709" w:footer="553" w:gutter="0"/>
          <w:cols w:space="720"/>
          <w:docGrid w:linePitch="299"/>
        </w:sectPr>
      </w:pPr>
    </w:p>
    <w:p w14:paraId="1A7B2001" w14:textId="77777777" w:rsidR="00F81786" w:rsidRPr="00735825" w:rsidRDefault="00A82905" w:rsidP="000D1A16">
      <w:pPr>
        <w:pStyle w:val="Heading1"/>
        <w:spacing w:before="360"/>
      </w:pPr>
      <w:bookmarkStart w:id="10" w:name="_Toc151038734"/>
      <w:r>
        <w:t xml:space="preserve">Critical </w:t>
      </w:r>
      <w:r w:rsidR="002A70B7">
        <w:t>Activities</w:t>
      </w:r>
      <w:r w:rsidR="008335F0">
        <w:t xml:space="preserve"> and Recovery Plans</w:t>
      </w:r>
      <w:bookmarkEnd w:id="10"/>
    </w:p>
    <w:p w14:paraId="00878DA0" w14:textId="77777777" w:rsidR="00255933" w:rsidRDefault="00255933" w:rsidP="00F81786">
      <w:pPr>
        <w:tabs>
          <w:tab w:val="left" w:pos="2055"/>
        </w:tabs>
        <w:rPr>
          <w:rFonts w:cs="Arial"/>
          <w:sz w:val="20"/>
          <w:szCs w:val="20"/>
        </w:rPr>
      </w:pPr>
    </w:p>
    <w:p w14:paraId="6B50DCA2" w14:textId="77777777" w:rsidR="00A82905" w:rsidRPr="008D454D" w:rsidRDefault="002A70B7" w:rsidP="002A70B7">
      <w:pPr>
        <w:tabs>
          <w:tab w:val="left" w:pos="2055"/>
        </w:tabs>
        <w:rPr>
          <w:rFonts w:cs="Arial"/>
          <w:sz w:val="20"/>
          <w:szCs w:val="20"/>
        </w:rPr>
      </w:pPr>
      <w:r w:rsidRPr="008D454D">
        <w:rPr>
          <w:rFonts w:cs="Arial"/>
          <w:sz w:val="20"/>
          <w:szCs w:val="20"/>
        </w:rPr>
        <w:t xml:space="preserve">In its </w:t>
      </w:r>
      <w:r w:rsidRPr="008D454D">
        <w:rPr>
          <w:rFonts w:cs="Arial"/>
          <w:b/>
          <w:bCs/>
          <w:sz w:val="20"/>
          <w:szCs w:val="20"/>
        </w:rPr>
        <w:t>Business Impact Analysis (BIA)</w:t>
      </w:r>
      <w:r w:rsidRPr="008D454D">
        <w:rPr>
          <w:rFonts w:cs="Arial"/>
          <w:sz w:val="20"/>
          <w:szCs w:val="20"/>
        </w:rPr>
        <w:t xml:space="preserve"> the site has determined </w:t>
      </w:r>
      <w:r w:rsidR="006464BD" w:rsidRPr="008D454D">
        <w:rPr>
          <w:rFonts w:cs="Arial"/>
          <w:sz w:val="20"/>
          <w:szCs w:val="20"/>
        </w:rPr>
        <w:t>its</w:t>
      </w:r>
      <w:r w:rsidRPr="008D454D">
        <w:rPr>
          <w:rFonts w:cs="Arial"/>
          <w:sz w:val="20"/>
          <w:szCs w:val="20"/>
        </w:rPr>
        <w:t xml:space="preserve"> principal activities and assigned a criticality to each activity</w:t>
      </w:r>
      <w:r w:rsidR="00A82905" w:rsidRPr="008D454D">
        <w:rPr>
          <w:rFonts w:cs="Arial"/>
          <w:sz w:val="20"/>
          <w:szCs w:val="20"/>
        </w:rPr>
        <w:t>.</w:t>
      </w:r>
    </w:p>
    <w:p w14:paraId="182D24D2" w14:textId="77777777" w:rsidR="00A82905" w:rsidRPr="008D454D" w:rsidRDefault="00A82905" w:rsidP="002A70B7">
      <w:pPr>
        <w:tabs>
          <w:tab w:val="left" w:pos="2055"/>
        </w:tabs>
        <w:rPr>
          <w:rFonts w:cs="Arial"/>
          <w:sz w:val="20"/>
          <w:szCs w:val="20"/>
        </w:rPr>
      </w:pPr>
    </w:p>
    <w:p w14:paraId="16EA55F2" w14:textId="77777777" w:rsidR="005E2DD3" w:rsidRPr="008D454D" w:rsidRDefault="00A82905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  <w:r w:rsidRPr="008D454D">
        <w:rPr>
          <w:rFonts w:cs="Arial"/>
          <w:sz w:val="20"/>
          <w:szCs w:val="20"/>
        </w:rPr>
        <w:t xml:space="preserve">The table below shows those principal activities that have been assessed as </w:t>
      </w:r>
      <w:r w:rsidRPr="008D454D">
        <w:rPr>
          <w:rFonts w:cs="Arial"/>
          <w:b/>
          <w:bCs/>
          <w:sz w:val="20"/>
          <w:szCs w:val="20"/>
          <w:shd w:val="clear" w:color="auto" w:fill="E5B8B7"/>
        </w:rPr>
        <w:t>Mission Critical</w:t>
      </w:r>
      <w:r w:rsidRPr="008D454D">
        <w:rPr>
          <w:rFonts w:cs="Arial"/>
          <w:b/>
          <w:bCs/>
          <w:sz w:val="20"/>
          <w:szCs w:val="20"/>
        </w:rPr>
        <w:t xml:space="preserve"> </w:t>
      </w:r>
      <w:r w:rsidRPr="008D454D">
        <w:rPr>
          <w:rFonts w:cs="Arial"/>
          <w:sz w:val="20"/>
          <w:szCs w:val="20"/>
        </w:rPr>
        <w:t xml:space="preserve">or </w:t>
      </w:r>
      <w:r w:rsidRPr="008D454D">
        <w:rPr>
          <w:rFonts w:cs="Arial"/>
          <w:b/>
          <w:bCs/>
          <w:sz w:val="20"/>
          <w:szCs w:val="20"/>
          <w:shd w:val="clear" w:color="auto" w:fill="FFFF99"/>
        </w:rPr>
        <w:t>Essential</w:t>
      </w:r>
      <w:r w:rsidR="00273ED1" w:rsidRPr="008D454D">
        <w:rPr>
          <w:rFonts w:cs="Arial"/>
          <w:b/>
          <w:bCs/>
          <w:sz w:val="20"/>
          <w:szCs w:val="20"/>
          <w:shd w:val="clear" w:color="auto" w:fill="FFFF99"/>
        </w:rPr>
        <w:t xml:space="preserve"> </w:t>
      </w:r>
      <w:r w:rsidR="00273ED1" w:rsidRPr="008D454D">
        <w:rPr>
          <w:rFonts w:cs="Arial"/>
          <w:bCs/>
          <w:sz w:val="20"/>
          <w:szCs w:val="20"/>
        </w:rPr>
        <w:t>and the order of the required recovery which is based on the risk to the business and the Recovery Time Objective (RTO). For each Principal Activity assessed as</w:t>
      </w:r>
      <w:r w:rsidR="00273ED1" w:rsidRPr="008D454D">
        <w:rPr>
          <w:rFonts w:cs="Arial"/>
          <w:b/>
          <w:bCs/>
          <w:sz w:val="20"/>
          <w:szCs w:val="20"/>
        </w:rPr>
        <w:t xml:space="preserve"> Mission Critical </w:t>
      </w:r>
      <w:r w:rsidR="00273ED1" w:rsidRPr="008D454D">
        <w:rPr>
          <w:rFonts w:cs="Arial"/>
          <w:bCs/>
          <w:sz w:val="20"/>
          <w:szCs w:val="20"/>
        </w:rPr>
        <w:t xml:space="preserve">or </w:t>
      </w:r>
      <w:r w:rsidR="00273ED1" w:rsidRPr="008D454D">
        <w:rPr>
          <w:rFonts w:cs="Arial"/>
          <w:b/>
          <w:bCs/>
          <w:sz w:val="20"/>
          <w:szCs w:val="20"/>
        </w:rPr>
        <w:t xml:space="preserve">Essential, </w:t>
      </w:r>
      <w:r w:rsidR="00273ED1" w:rsidRPr="008D454D">
        <w:rPr>
          <w:rFonts w:cs="Arial"/>
          <w:bCs/>
          <w:sz w:val="20"/>
          <w:szCs w:val="20"/>
        </w:rPr>
        <w:t>an</w:t>
      </w:r>
      <w:r w:rsidR="00273ED1" w:rsidRPr="008D454D">
        <w:rPr>
          <w:rFonts w:cs="Arial"/>
          <w:b/>
          <w:bCs/>
          <w:sz w:val="20"/>
          <w:szCs w:val="20"/>
        </w:rPr>
        <w:t xml:space="preserve"> Activity Recovery Plan (ARP) </w:t>
      </w:r>
      <w:r w:rsidR="00273ED1" w:rsidRPr="008D454D">
        <w:rPr>
          <w:rFonts w:cs="Arial"/>
          <w:bCs/>
          <w:sz w:val="20"/>
          <w:szCs w:val="20"/>
        </w:rPr>
        <w:t>is available as an Annex to the BCP. The ARP provides the detailed checklists to be used for recovery actions.</w:t>
      </w:r>
    </w:p>
    <w:p w14:paraId="36EFED98" w14:textId="77777777" w:rsidR="00273ED1" w:rsidRPr="008D454D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</w:p>
    <w:p w14:paraId="2D7AC167" w14:textId="77777777" w:rsidR="00273ED1" w:rsidRPr="008D454D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  <w:r w:rsidRPr="008D454D">
        <w:rPr>
          <w:rFonts w:cs="Arial"/>
          <w:bCs/>
          <w:sz w:val="20"/>
          <w:szCs w:val="20"/>
        </w:rPr>
        <w:t>The responsible owner is to be contacted who will initiate the ARP.</w:t>
      </w:r>
    </w:p>
    <w:p w14:paraId="595A5672" w14:textId="77777777" w:rsidR="00273ED1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</w:p>
    <w:tbl>
      <w:tblPr>
        <w:tblW w:w="9527" w:type="dxa"/>
        <w:tblInd w:w="-34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2"/>
        <w:gridCol w:w="1984"/>
        <w:gridCol w:w="2552"/>
        <w:gridCol w:w="992"/>
        <w:gridCol w:w="1843"/>
        <w:gridCol w:w="1134"/>
      </w:tblGrid>
      <w:tr w:rsidR="00595F9C" w:rsidRPr="00EA0213" w14:paraId="62FC17B2" w14:textId="77777777" w:rsidTr="00595F9C">
        <w:trPr>
          <w:trHeight w:val="340"/>
          <w:tblHeader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79B33EEF" w14:textId="77777777" w:rsidR="00595F9C" w:rsidRPr="00EA0213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EA0213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Criticality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6C8249C3" w14:textId="77777777" w:rsidR="00595F9C" w:rsidRPr="00595F9C" w:rsidRDefault="00595F9C" w:rsidP="00EA0213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Functional Area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5D54B041" w14:textId="77777777" w:rsidR="00595F9C" w:rsidRPr="00595F9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Activity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4FA958B" w14:textId="77777777" w:rsidR="00F76134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 xml:space="preserve">RTO </w:t>
            </w:r>
          </w:p>
          <w:p w14:paraId="6C47A67F" w14:textId="77777777" w:rsidR="00595F9C" w:rsidRPr="00595F9C" w:rsidRDefault="00595F9C" w:rsidP="00F76134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(hrs</w:t>
            </w:r>
            <w:r w:rsidR="00F76134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/days</w:t>
            </w: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3CB4E66" w14:textId="77777777" w:rsidR="00595F9C" w:rsidRPr="00595F9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Responsible Owner</w:t>
            </w:r>
          </w:p>
          <w:p w14:paraId="798B670F" w14:textId="77777777" w:rsidR="00595F9C" w:rsidRPr="00595F9C" w:rsidRDefault="00595F9C" w:rsidP="00595F9C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Cs/>
                <w:sz w:val="16"/>
                <w:szCs w:val="16"/>
                <w:lang w:eastAsia="en-GB"/>
              </w:rPr>
              <w:t>(contact if affected)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73FD99A4" w14:textId="77777777" w:rsidR="00595F9C" w:rsidRPr="00A109A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A109A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ARP Annex</w:t>
            </w:r>
          </w:p>
        </w:tc>
      </w:tr>
      <w:tr w:rsidR="00941179" w:rsidRPr="00273ED1" w14:paraId="77B45764" w14:textId="77777777" w:rsidTr="00EA0213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6F3AAE55" w14:textId="77777777" w:rsidR="00941179" w:rsidRPr="00273ED1" w:rsidRDefault="00941179" w:rsidP="00941179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93EEFB6" w14:textId="42B6424C" w:rsidR="00941179" w:rsidRPr="00273ED1" w:rsidRDefault="00F70DD6" w:rsidP="00941179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E7EE445" w14:textId="50C33D3E" w:rsidR="00941179" w:rsidRPr="00273ED1" w:rsidRDefault="00400500" w:rsidP="00941179">
            <w:pPr>
              <w:rPr>
                <w:rFonts w:cs="Arial"/>
                <w:color w:val="000000"/>
                <w:sz w:val="16"/>
              </w:rPr>
            </w:pPr>
            <w:r w:rsidRPr="00400500">
              <w:rPr>
                <w:rFonts w:cs="Arial"/>
                <w:color w:val="000000"/>
                <w:sz w:val="16"/>
              </w:rPr>
              <w:t>Management of construction activity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5080C07" w14:textId="77777777" w:rsidR="00941179" w:rsidRPr="00273ED1" w:rsidRDefault="00694E15" w:rsidP="00941179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0C21DAB" w14:textId="0E55EC0D" w:rsidR="00941179" w:rsidRPr="00273ED1" w:rsidRDefault="00F70DD6" w:rsidP="00941179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Ross Housley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1F8FAA4" w14:textId="77777777" w:rsidR="00941179" w:rsidRPr="00273ED1" w:rsidRDefault="00941179" w:rsidP="00941179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  <w:tr w:rsidR="00D15E6F" w:rsidRPr="00273ED1" w14:paraId="52BC9C00" w14:textId="77777777" w:rsidTr="00EA0213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7574F7B5" w14:textId="77777777" w:rsidR="00D15E6F" w:rsidRPr="00273ED1" w:rsidRDefault="00D15E6F" w:rsidP="00D15E6F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34FD27E" w14:textId="6FD130FE" w:rsidR="00D15E6F" w:rsidRDefault="00D15E6F" w:rsidP="00D15E6F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84AE970" w14:textId="02BA94A0" w:rsidR="00D15E6F" w:rsidRPr="00400500" w:rsidRDefault="00D15E6F" w:rsidP="00D15E6F">
            <w:pPr>
              <w:rPr>
                <w:rFonts w:cs="Arial"/>
                <w:color w:val="000000"/>
                <w:sz w:val="16"/>
              </w:rPr>
            </w:pPr>
            <w:r w:rsidRPr="00D15E6F">
              <w:rPr>
                <w:rFonts w:eastAsia="Times New Roman" w:cs="Arial"/>
                <w:bCs/>
                <w:sz w:val="16"/>
                <w:szCs w:val="16"/>
                <w:lang w:eastAsia="en-GB"/>
              </w:rPr>
              <w:t>Stores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CEA5A55" w14:textId="4AE480E3" w:rsidR="00D15E6F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week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5985741" w14:textId="3B31583D" w:rsidR="00D15E6F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Gareth Hinds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0583381" w14:textId="77777777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  <w:tr w:rsidR="00D15E6F" w:rsidRPr="00273ED1" w14:paraId="3ADE90A3" w14:textId="77777777" w:rsidTr="00EA0213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5C89943B" w14:textId="77777777" w:rsidR="00D15E6F" w:rsidRPr="00273ED1" w:rsidRDefault="00D15E6F" w:rsidP="00D15E6F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50893D8" w14:textId="2B579055" w:rsidR="00D15E6F" w:rsidRPr="00273ED1" w:rsidRDefault="00D15E6F" w:rsidP="00D15E6F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51C9B56" w14:textId="06568B5E" w:rsidR="00D15E6F" w:rsidRPr="00273ED1" w:rsidRDefault="00D15E6F" w:rsidP="00D15E6F">
            <w:pPr>
              <w:rPr>
                <w:rFonts w:cs="Arial"/>
                <w:color w:val="000000"/>
                <w:sz w:val="16"/>
              </w:rPr>
            </w:pPr>
            <w:r w:rsidRPr="00F70DD6">
              <w:rPr>
                <w:rFonts w:cs="Arial"/>
                <w:color w:val="000000"/>
                <w:sz w:val="16"/>
              </w:rPr>
              <w:t>Commercial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580123A" w14:textId="6BE42D6A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D4808B2" w14:textId="21E4386F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Richard Goodrum / Mark Allen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F827566" w14:textId="77777777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  <w:tr w:rsidR="00D15E6F" w:rsidRPr="00273ED1" w14:paraId="191D6B0D" w14:textId="77777777" w:rsidTr="00EA0213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075F9B1B" w14:textId="77777777" w:rsidR="00D15E6F" w:rsidRPr="00273ED1" w:rsidRDefault="00D15E6F" w:rsidP="00D15E6F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9CDFEC5" w14:textId="45DE9DA1" w:rsidR="00D15E6F" w:rsidRPr="00273ED1" w:rsidRDefault="00D15E6F" w:rsidP="00D15E6F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EB3D2F6" w14:textId="5A915B02" w:rsidR="00D15E6F" w:rsidRPr="00273ED1" w:rsidRDefault="00D15E6F" w:rsidP="00D15E6F">
            <w:pPr>
              <w:rPr>
                <w:rFonts w:cs="Arial"/>
                <w:color w:val="000000"/>
                <w:sz w:val="16"/>
              </w:rPr>
            </w:pPr>
            <w:r w:rsidRPr="00D15E6F">
              <w:rPr>
                <w:rFonts w:cs="Arial"/>
                <w:color w:val="000000"/>
                <w:sz w:val="16"/>
              </w:rPr>
              <w:t>Traffic management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3B109E7" w14:textId="77777777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9D59100" w14:textId="2F99504B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Tim Waite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1287BAD" w14:textId="77777777" w:rsidR="00D15E6F" w:rsidRPr="00273ED1" w:rsidRDefault="00D15E6F" w:rsidP="00D15E6F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</w:tbl>
    <w:p w14:paraId="18A084FA" w14:textId="77777777" w:rsidR="00920F58" w:rsidRDefault="00920F58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611A2796" w14:textId="77777777" w:rsidR="004C2CD6" w:rsidRDefault="00A82905" w:rsidP="00A82905">
      <w:pPr>
        <w:pStyle w:val="Heading1"/>
      </w:pPr>
      <w:bookmarkStart w:id="11" w:name="_Toc151038735"/>
      <w:r>
        <w:t>Business as Usual Activities</w:t>
      </w:r>
      <w:bookmarkEnd w:id="11"/>
    </w:p>
    <w:p w14:paraId="436D8B3F" w14:textId="77777777" w:rsidR="00A82905" w:rsidRDefault="00A82905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5C83BCFD" w14:textId="77777777" w:rsidR="00A82905" w:rsidRDefault="00A82905">
      <w:pPr>
        <w:spacing w:after="200"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Other principal activities are that are assessed as either </w:t>
      </w:r>
      <w:r w:rsidRPr="00D91A6E">
        <w:rPr>
          <w:rFonts w:cs="Arial"/>
          <w:b/>
          <w:sz w:val="20"/>
          <w:szCs w:val="20"/>
          <w:shd w:val="clear" w:color="auto" w:fill="DBE5F1"/>
        </w:rPr>
        <w:t>Important</w:t>
      </w:r>
      <w:r>
        <w:rPr>
          <w:rFonts w:cs="Arial"/>
          <w:bCs/>
          <w:sz w:val="20"/>
          <w:szCs w:val="20"/>
        </w:rPr>
        <w:t xml:space="preserve"> or </w:t>
      </w:r>
      <w:r w:rsidRPr="00D91A6E">
        <w:rPr>
          <w:rFonts w:cs="Arial"/>
          <w:b/>
          <w:sz w:val="20"/>
          <w:szCs w:val="20"/>
          <w:shd w:val="clear" w:color="auto" w:fill="D6E3BC"/>
        </w:rPr>
        <w:t>Tolerable</w:t>
      </w:r>
      <w:r>
        <w:rPr>
          <w:rFonts w:cs="Arial"/>
          <w:bCs/>
          <w:sz w:val="20"/>
          <w:szCs w:val="20"/>
        </w:rPr>
        <w:t xml:space="preserve"> are included in your BIA.  These activities are a lower priority to recover than Mission Critical or </w:t>
      </w:r>
      <w:r w:rsidR="009734A8">
        <w:rPr>
          <w:rFonts w:cs="Arial"/>
          <w:bCs/>
          <w:sz w:val="20"/>
          <w:szCs w:val="20"/>
        </w:rPr>
        <w:t>Essential,</w:t>
      </w:r>
      <w:r>
        <w:rPr>
          <w:rFonts w:cs="Arial"/>
          <w:bCs/>
          <w:sz w:val="20"/>
          <w:szCs w:val="20"/>
        </w:rPr>
        <w:t xml:space="preserve"> but they must be considered when returning your site to Business as Usual.</w:t>
      </w:r>
      <w:r w:rsidR="00920F58">
        <w:rPr>
          <w:rFonts w:cs="Arial"/>
          <w:bCs/>
          <w:sz w:val="20"/>
          <w:szCs w:val="20"/>
        </w:rPr>
        <w:t xml:space="preserve"> </w:t>
      </w:r>
      <w:r w:rsidR="00191ED5">
        <w:rPr>
          <w:rFonts w:cs="Arial"/>
          <w:bCs/>
          <w:sz w:val="20"/>
          <w:szCs w:val="20"/>
        </w:rPr>
        <w:t>Priorities are based on risk to the business and</w:t>
      </w:r>
      <w:r w:rsidR="002A4080">
        <w:rPr>
          <w:rFonts w:cs="Arial"/>
          <w:bCs/>
          <w:sz w:val="20"/>
          <w:szCs w:val="20"/>
        </w:rPr>
        <w:t xml:space="preserve"> </w:t>
      </w:r>
      <w:r w:rsidR="00191ED5">
        <w:rPr>
          <w:rFonts w:cs="Arial"/>
          <w:bCs/>
          <w:sz w:val="20"/>
          <w:szCs w:val="20"/>
        </w:rPr>
        <w:t>RTO.</w:t>
      </w:r>
    </w:p>
    <w:tbl>
      <w:tblPr>
        <w:tblW w:w="10151" w:type="dxa"/>
        <w:tblInd w:w="-34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3"/>
        <w:gridCol w:w="2127"/>
        <w:gridCol w:w="2881"/>
        <w:gridCol w:w="1193"/>
        <w:gridCol w:w="2787"/>
      </w:tblGrid>
      <w:tr w:rsidR="00595F9C" w:rsidRPr="002572DB" w14:paraId="491AF8C5" w14:textId="77777777" w:rsidTr="00D91A6E">
        <w:trPr>
          <w:trHeight w:val="283"/>
          <w:tblHeader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44F60C3A" w14:textId="77777777" w:rsidR="00595F9C" w:rsidRPr="002572DB" w:rsidRDefault="00595F9C" w:rsidP="00201D5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  <w:t>Criticality</w:t>
            </w: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2E3FF080" w14:textId="77777777" w:rsidR="00595F9C" w:rsidRPr="002572DB" w:rsidRDefault="00595F9C" w:rsidP="00201D5D">
            <w:pPr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Functional Area</w:t>
            </w: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65FA39C3" w14:textId="77777777" w:rsidR="00595F9C" w:rsidRPr="002572DB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Activity</w:t>
            </w: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4B86D0D2" w14:textId="77777777" w:rsidR="002572DB" w:rsidRPr="002572DB" w:rsidRDefault="002572DB" w:rsidP="002572DB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 xml:space="preserve">RTO </w:t>
            </w:r>
          </w:p>
          <w:p w14:paraId="0E05E01C" w14:textId="77777777" w:rsidR="00595F9C" w:rsidRPr="002572DB" w:rsidRDefault="002572DB" w:rsidP="002572DB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(hrs/days)</w:t>
            </w: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2734128" w14:textId="77777777" w:rsidR="00595F9C" w:rsidRPr="002572DB" w:rsidRDefault="00595F9C" w:rsidP="00201D5D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Responsible Owner</w:t>
            </w:r>
          </w:p>
          <w:p w14:paraId="6A974ABC" w14:textId="77777777" w:rsidR="00595F9C" w:rsidRPr="002572DB" w:rsidRDefault="00595F9C" w:rsidP="00201D5D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Cs/>
                <w:sz w:val="16"/>
                <w:szCs w:val="18"/>
                <w:lang w:eastAsia="en-GB"/>
              </w:rPr>
              <w:t>(contact if affected)</w:t>
            </w:r>
          </w:p>
        </w:tc>
      </w:tr>
      <w:tr w:rsidR="00595F9C" w:rsidRPr="002C4B4E" w14:paraId="663DC5F3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2AC67BAE" w14:textId="77777777" w:rsidR="00595F9C" w:rsidRPr="00657F18" w:rsidRDefault="00595F9C" w:rsidP="00201D5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B837B16" w14:textId="61AFAA36" w:rsidR="00595F9C" w:rsidRPr="009323F9" w:rsidRDefault="00F70DD6" w:rsidP="00201D5D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E15A94D" w14:textId="5F958009" w:rsidR="00595F9C" w:rsidRPr="009323F9" w:rsidRDefault="00F70DD6" w:rsidP="00201D5D">
            <w:pPr>
              <w:rPr>
                <w:rFonts w:cs="Arial"/>
                <w:color w:val="000000"/>
                <w:sz w:val="16"/>
                <w:szCs w:val="16"/>
              </w:rPr>
            </w:pPr>
            <w:r w:rsidRPr="00F70DD6">
              <w:rPr>
                <w:rFonts w:cs="Arial"/>
                <w:color w:val="000000"/>
                <w:sz w:val="16"/>
                <w:szCs w:val="16"/>
              </w:rPr>
              <w:t>Specialist roles</w:t>
            </w: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00CAC30" w14:textId="44835336" w:rsidR="00595F9C" w:rsidRPr="0053428E" w:rsidRDefault="00F70DD6" w:rsidP="00201D5D">
            <w:pPr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 week</w:t>
            </w: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13696A3" w14:textId="23C7DB91" w:rsidR="00595F9C" w:rsidRPr="002C4B4E" w:rsidRDefault="00F70DD6" w:rsidP="00201D5D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Ross Housley</w:t>
            </w:r>
          </w:p>
        </w:tc>
      </w:tr>
      <w:tr w:rsidR="00D15E6F" w:rsidRPr="002C4B4E" w14:paraId="305348BE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2BC17372" w14:textId="77777777" w:rsidR="00D15E6F" w:rsidRPr="00657F18" w:rsidRDefault="00D15E6F" w:rsidP="00201D5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776B368" w14:textId="5D6DFC45" w:rsidR="00D15E6F" w:rsidRDefault="00D15E6F" w:rsidP="00201D5D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FCD7233" w14:textId="6A08E3EC" w:rsidR="00D15E6F" w:rsidRPr="00F70DD6" w:rsidRDefault="00D15E6F" w:rsidP="00201D5D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Backfill &amp; Reinstatement</w:t>
            </w: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7A2EB10" w14:textId="0146D8FC" w:rsidR="00D15E6F" w:rsidRDefault="00D15E6F" w:rsidP="00201D5D">
            <w:pPr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 week</w:t>
            </w: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020AB29" w14:textId="12E926F5" w:rsidR="00D15E6F" w:rsidRDefault="00D15E6F" w:rsidP="00201D5D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Ross Housley</w:t>
            </w:r>
          </w:p>
        </w:tc>
      </w:tr>
      <w:tr w:rsidR="00F70DD6" w:rsidRPr="002C4B4E" w14:paraId="56BE2D19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1D2D9C01" w14:textId="77777777" w:rsidR="00F70DD6" w:rsidRDefault="00F70DD6" w:rsidP="00F70DD6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9C68AB5" w14:textId="7768CFA7" w:rsidR="00F70DD6" w:rsidRPr="009323F9" w:rsidRDefault="00F70DD6" w:rsidP="00F70DD6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Yorkshire Water </w:t>
            </w: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0C4325F" w14:textId="4D4BD33B" w:rsidR="00F70DD6" w:rsidRPr="009323F9" w:rsidRDefault="00F70DD6" w:rsidP="00F70DD6">
            <w:pPr>
              <w:rPr>
                <w:rFonts w:cs="Arial"/>
                <w:color w:val="000000"/>
                <w:sz w:val="16"/>
                <w:szCs w:val="16"/>
              </w:rPr>
            </w:pPr>
            <w:r w:rsidRPr="00F70DD6">
              <w:rPr>
                <w:rFonts w:cs="Arial"/>
                <w:color w:val="000000"/>
                <w:sz w:val="16"/>
                <w:szCs w:val="16"/>
              </w:rPr>
              <w:t>Design and Engineering</w:t>
            </w: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1CD40A7" w14:textId="67A930A5" w:rsidR="00F70DD6" w:rsidRPr="0053428E" w:rsidRDefault="00D15E6F" w:rsidP="00F70DD6">
            <w:pPr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 day</w:t>
            </w: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A360DDA" w14:textId="03391F09" w:rsidR="00F70DD6" w:rsidRPr="002C4B4E" w:rsidRDefault="00D15E6F" w:rsidP="00F70DD6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Ross Housley</w:t>
            </w:r>
          </w:p>
        </w:tc>
      </w:tr>
    </w:tbl>
    <w:p w14:paraId="58D50E2B" w14:textId="77777777" w:rsidR="00595F9C" w:rsidRDefault="00595F9C">
      <w:pPr>
        <w:spacing w:after="200" w:line="276" w:lineRule="auto"/>
        <w:rPr>
          <w:rFonts w:cs="Arial"/>
          <w:bCs/>
          <w:sz w:val="20"/>
          <w:szCs w:val="20"/>
        </w:rPr>
      </w:pPr>
    </w:p>
    <w:p w14:paraId="008D6BA8" w14:textId="77777777" w:rsidR="00A82905" w:rsidRDefault="00920F58" w:rsidP="00920F58">
      <w:pPr>
        <w:pStyle w:val="Heading1"/>
      </w:pPr>
      <w:bookmarkStart w:id="12" w:name="_Toc151038736"/>
      <w:r>
        <w:t>Site Emergency Actions</w:t>
      </w:r>
      <w:bookmarkEnd w:id="12"/>
    </w:p>
    <w:p w14:paraId="4C67ABF3" w14:textId="77777777" w:rsidR="00920F58" w:rsidRDefault="00920F58" w:rsidP="00260056">
      <w:pPr>
        <w:spacing w:line="276" w:lineRule="auto"/>
        <w:rPr>
          <w:rFonts w:cs="Arial"/>
          <w:b/>
          <w:sz w:val="20"/>
          <w:szCs w:val="20"/>
        </w:rPr>
      </w:pPr>
    </w:p>
    <w:p w14:paraId="403C71A7" w14:textId="77777777" w:rsidR="00FC0414" w:rsidRDefault="00EC0685">
      <w:pPr>
        <w:spacing w:after="200"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</w:t>
      </w:r>
      <w:r w:rsidR="00920F58">
        <w:rPr>
          <w:rFonts w:cs="Arial"/>
          <w:bCs/>
          <w:sz w:val="20"/>
          <w:szCs w:val="20"/>
        </w:rPr>
        <w:t>ections</w:t>
      </w:r>
      <w:r>
        <w:rPr>
          <w:rFonts w:cs="Arial"/>
          <w:bCs/>
          <w:sz w:val="20"/>
          <w:szCs w:val="20"/>
        </w:rPr>
        <w:t xml:space="preserve"> 7 and 8</w:t>
      </w:r>
      <w:r w:rsidR="00920F58">
        <w:rPr>
          <w:rFonts w:cs="Arial"/>
          <w:bCs/>
          <w:sz w:val="20"/>
          <w:szCs w:val="20"/>
        </w:rPr>
        <w:t xml:space="preserve"> refer to principal business activities that </w:t>
      </w:r>
      <w:r w:rsidR="00FC0414">
        <w:rPr>
          <w:rFonts w:cs="Arial"/>
          <w:bCs/>
          <w:sz w:val="20"/>
          <w:szCs w:val="20"/>
        </w:rPr>
        <w:t>must</w:t>
      </w:r>
      <w:r w:rsidR="00920F58">
        <w:rPr>
          <w:rFonts w:cs="Arial"/>
          <w:bCs/>
          <w:sz w:val="20"/>
          <w:szCs w:val="20"/>
        </w:rPr>
        <w:t xml:space="preserve"> be recovered.  In addition to the activities, the BCP Owner must consider the actions necessary to respond to any incident that affects the </w:t>
      </w:r>
      <w:r w:rsidR="00920F58" w:rsidRPr="00920F58">
        <w:rPr>
          <w:rFonts w:cs="Arial"/>
          <w:b/>
          <w:sz w:val="20"/>
          <w:szCs w:val="20"/>
        </w:rPr>
        <w:t>whole Site</w:t>
      </w:r>
      <w:r w:rsidR="00920F58">
        <w:rPr>
          <w:rFonts w:cs="Arial"/>
          <w:bCs/>
          <w:sz w:val="20"/>
          <w:szCs w:val="20"/>
        </w:rPr>
        <w:t xml:space="preserve"> as a location</w:t>
      </w:r>
      <w:r w:rsidR="00FC0414">
        <w:rPr>
          <w:rFonts w:cs="Arial"/>
          <w:bCs/>
          <w:sz w:val="20"/>
          <w:szCs w:val="20"/>
        </w:rPr>
        <w:t>.</w:t>
      </w:r>
      <w:r w:rsidR="00920F58">
        <w:rPr>
          <w:rFonts w:cs="Arial"/>
          <w:bCs/>
          <w:sz w:val="20"/>
          <w:szCs w:val="20"/>
        </w:rPr>
        <w:t xml:space="preserve">  Many of these incidents and the response actions are contained in the Emergency Response Plan and </w:t>
      </w:r>
      <w:r>
        <w:rPr>
          <w:rFonts w:cs="Arial"/>
          <w:bCs/>
          <w:sz w:val="20"/>
          <w:szCs w:val="20"/>
        </w:rPr>
        <w:t>IMT Action</w:t>
      </w:r>
      <w:r w:rsidR="00920F58">
        <w:rPr>
          <w:rFonts w:cs="Arial"/>
          <w:bCs/>
          <w:sz w:val="20"/>
          <w:szCs w:val="20"/>
        </w:rPr>
        <w:t xml:space="preserve"> Plan (See Section 2).  However, these are generic documents for all sites and do not consider the </w:t>
      </w:r>
      <w:r w:rsidR="00FC0414">
        <w:rPr>
          <w:rFonts w:cs="Arial"/>
          <w:bCs/>
          <w:sz w:val="20"/>
          <w:szCs w:val="20"/>
        </w:rPr>
        <w:t xml:space="preserve">specific conditions that apply for individual sites.  </w:t>
      </w:r>
    </w:p>
    <w:p w14:paraId="69E0F9F1" w14:textId="77777777" w:rsidR="00FC0414" w:rsidRDefault="008A75AF" w:rsidP="00BA1435">
      <w:pPr>
        <w:spacing w:line="276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Actions within first 24 hours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5"/>
        <w:gridCol w:w="2404"/>
      </w:tblGrid>
      <w:tr w:rsidR="00BA1435" w:rsidRPr="008D454D" w14:paraId="7E140AF3" w14:textId="77777777" w:rsidTr="007C7651">
        <w:tc>
          <w:tcPr>
            <w:tcW w:w="972" w:type="dxa"/>
            <w:shd w:val="clear" w:color="auto" w:fill="FDE9D9" w:themeFill="accent6" w:themeFillTint="33"/>
          </w:tcPr>
          <w:p w14:paraId="76E1906D" w14:textId="77777777" w:rsidR="00C86A77" w:rsidRPr="008D454D" w:rsidRDefault="00595F9C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Number</w:t>
            </w:r>
          </w:p>
        </w:tc>
        <w:tc>
          <w:tcPr>
            <w:tcW w:w="6825" w:type="dxa"/>
            <w:shd w:val="clear" w:color="auto" w:fill="FDE9D9" w:themeFill="accent6" w:themeFillTint="33"/>
          </w:tcPr>
          <w:p w14:paraId="466EABCB" w14:textId="77777777" w:rsidR="00C86A77" w:rsidRPr="008D454D" w:rsidRDefault="00C86A77" w:rsidP="007600FA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Action</w:t>
            </w:r>
            <w:r w:rsidR="007600FA" w:rsidRPr="008D454D">
              <w:rPr>
                <w:b/>
                <w:iCs/>
                <w:sz w:val="20"/>
              </w:rPr>
              <w:t>/Task</w:t>
            </w:r>
          </w:p>
        </w:tc>
        <w:tc>
          <w:tcPr>
            <w:tcW w:w="2404" w:type="dxa"/>
            <w:shd w:val="clear" w:color="auto" w:fill="FDE9D9" w:themeFill="accent6" w:themeFillTint="33"/>
          </w:tcPr>
          <w:p w14:paraId="1EC170E0" w14:textId="77777777" w:rsidR="00C86A77" w:rsidRPr="008D454D" w:rsidRDefault="00C86A77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Person Responsible</w:t>
            </w:r>
          </w:p>
        </w:tc>
      </w:tr>
      <w:tr w:rsidR="00BA1435" w:rsidRPr="008D454D" w14:paraId="2001826C" w14:textId="77777777" w:rsidTr="007C7651">
        <w:tc>
          <w:tcPr>
            <w:tcW w:w="972" w:type="dxa"/>
          </w:tcPr>
          <w:p w14:paraId="61F51AB7" w14:textId="77777777" w:rsidR="00C86A77" w:rsidRPr="008D454D" w:rsidRDefault="00F7138B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1.</w:t>
            </w:r>
          </w:p>
        </w:tc>
        <w:tc>
          <w:tcPr>
            <w:tcW w:w="6825" w:type="dxa"/>
          </w:tcPr>
          <w:p w14:paraId="130EC3DD" w14:textId="77777777" w:rsidR="00C86A77" w:rsidRPr="008D454D" w:rsidRDefault="00F7138B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Start log of actions and expenses undertaken (see Appendix 2)</w:t>
            </w:r>
          </w:p>
        </w:tc>
        <w:tc>
          <w:tcPr>
            <w:tcW w:w="2404" w:type="dxa"/>
          </w:tcPr>
          <w:p w14:paraId="387C9F8C" w14:textId="77777777" w:rsidR="00C86A77" w:rsidRPr="008D454D" w:rsidRDefault="00AE766E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Local BCP Co-ordinator</w:t>
            </w:r>
          </w:p>
        </w:tc>
      </w:tr>
      <w:tr w:rsidR="00BA1435" w:rsidRPr="008D454D" w14:paraId="231E1FFD" w14:textId="77777777" w:rsidTr="007C7651">
        <w:tc>
          <w:tcPr>
            <w:tcW w:w="972" w:type="dxa"/>
          </w:tcPr>
          <w:p w14:paraId="74F5246D" w14:textId="77777777" w:rsidR="008A75AF" w:rsidRPr="008D454D" w:rsidRDefault="007600FA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2.</w:t>
            </w:r>
          </w:p>
        </w:tc>
        <w:tc>
          <w:tcPr>
            <w:tcW w:w="6825" w:type="dxa"/>
          </w:tcPr>
          <w:p w14:paraId="7B835677" w14:textId="77777777" w:rsidR="008A75AF" w:rsidRPr="008D454D" w:rsidRDefault="008A75AF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Ensure all staff are accounted for</w:t>
            </w:r>
            <w:r w:rsidR="003C100F" w:rsidRPr="008D454D">
              <w:rPr>
                <w:rFonts w:cs="Arial"/>
                <w:iCs/>
                <w:sz w:val="18"/>
                <w:szCs w:val="18"/>
              </w:rPr>
              <w:t xml:space="preserve"> (state how this may be done)</w:t>
            </w:r>
          </w:p>
        </w:tc>
        <w:tc>
          <w:tcPr>
            <w:tcW w:w="2404" w:type="dxa"/>
          </w:tcPr>
          <w:p w14:paraId="78991095" w14:textId="77777777" w:rsidR="008A75AF" w:rsidRPr="008D454D" w:rsidRDefault="00AE766E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HR rep in IMT</w:t>
            </w:r>
          </w:p>
        </w:tc>
      </w:tr>
      <w:tr w:rsidR="00D00264" w:rsidRPr="008D454D" w14:paraId="1C89AFF9" w14:textId="77777777" w:rsidTr="007C7651">
        <w:tc>
          <w:tcPr>
            <w:tcW w:w="972" w:type="dxa"/>
          </w:tcPr>
          <w:p w14:paraId="55BDEA20" w14:textId="77777777" w:rsidR="00D00264" w:rsidRPr="008D454D" w:rsidRDefault="00D00264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3.</w:t>
            </w:r>
          </w:p>
        </w:tc>
        <w:tc>
          <w:tcPr>
            <w:tcW w:w="6825" w:type="dxa"/>
          </w:tcPr>
          <w:p w14:paraId="71CBB6D2" w14:textId="77777777" w:rsidR="00D00264" w:rsidRPr="008D454D" w:rsidRDefault="00D00264" w:rsidP="005C2225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Check ERP actions are complete</w:t>
            </w:r>
          </w:p>
        </w:tc>
        <w:tc>
          <w:tcPr>
            <w:tcW w:w="2404" w:type="dxa"/>
          </w:tcPr>
          <w:p w14:paraId="2F319764" w14:textId="77777777" w:rsidR="00D00264" w:rsidRPr="008D454D" w:rsidRDefault="00D00264" w:rsidP="008453C2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D00264" w:rsidRPr="008D454D" w14:paraId="2BD8C9E7" w14:textId="77777777" w:rsidTr="007C7651">
        <w:tc>
          <w:tcPr>
            <w:tcW w:w="972" w:type="dxa"/>
          </w:tcPr>
          <w:p w14:paraId="6930925C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4.</w:t>
            </w:r>
          </w:p>
        </w:tc>
        <w:tc>
          <w:tcPr>
            <w:tcW w:w="6825" w:type="dxa"/>
          </w:tcPr>
          <w:p w14:paraId="076BC864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Liaise with Emergency Services and/or Loss Adjusters (see ERP) (where relevant)</w:t>
            </w:r>
          </w:p>
        </w:tc>
        <w:tc>
          <w:tcPr>
            <w:tcW w:w="2404" w:type="dxa"/>
          </w:tcPr>
          <w:p w14:paraId="4CF34632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Facilities Support</w:t>
            </w:r>
          </w:p>
        </w:tc>
      </w:tr>
      <w:tr w:rsidR="00D00264" w:rsidRPr="008D454D" w14:paraId="55441BB3" w14:textId="77777777" w:rsidTr="007C7651">
        <w:tc>
          <w:tcPr>
            <w:tcW w:w="972" w:type="dxa"/>
          </w:tcPr>
          <w:p w14:paraId="36C65F50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6825" w:type="dxa"/>
          </w:tcPr>
          <w:p w14:paraId="734342F8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Identify and quantify any damage to the business including staff, premises, equipment, data and records (</w:t>
            </w:r>
            <w:r w:rsidR="009734A8" w:rsidRPr="008D454D">
              <w:rPr>
                <w:rFonts w:cs="Arial"/>
                <w:iCs/>
                <w:sz w:val="18"/>
                <w:szCs w:val="18"/>
              </w:rPr>
              <w:t>e.g.,</w:t>
            </w:r>
            <w:r w:rsidRPr="008D454D">
              <w:rPr>
                <w:rFonts w:cs="Arial"/>
                <w:iCs/>
                <w:sz w:val="18"/>
                <w:szCs w:val="18"/>
              </w:rPr>
              <w:t xml:space="preserve"> contracts)</w:t>
            </w:r>
          </w:p>
        </w:tc>
        <w:tc>
          <w:tcPr>
            <w:tcW w:w="2404" w:type="dxa"/>
          </w:tcPr>
          <w:p w14:paraId="766D2C29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D00264" w:rsidRPr="008D454D" w14:paraId="53F420BE" w14:textId="77777777" w:rsidTr="007C7651">
        <w:tc>
          <w:tcPr>
            <w:tcW w:w="972" w:type="dxa"/>
          </w:tcPr>
          <w:p w14:paraId="30E79724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6.</w:t>
            </w:r>
          </w:p>
        </w:tc>
        <w:tc>
          <w:tcPr>
            <w:tcW w:w="6825" w:type="dxa"/>
          </w:tcPr>
          <w:p w14:paraId="3F9E163F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Identify staff welfare needs (</w:t>
            </w:r>
            <w:r w:rsidR="009734A8" w:rsidRPr="008D454D">
              <w:rPr>
                <w:rFonts w:cs="Arial"/>
                <w:iCs/>
                <w:sz w:val="18"/>
                <w:szCs w:val="18"/>
              </w:rPr>
              <w:t>e.g.,</w:t>
            </w:r>
            <w:r w:rsidRPr="008D454D">
              <w:rPr>
                <w:rFonts w:cs="Arial"/>
                <w:iCs/>
                <w:sz w:val="18"/>
                <w:szCs w:val="18"/>
              </w:rPr>
              <w:t xml:space="preserve"> counselling)</w:t>
            </w:r>
          </w:p>
        </w:tc>
        <w:tc>
          <w:tcPr>
            <w:tcW w:w="2404" w:type="dxa"/>
          </w:tcPr>
          <w:p w14:paraId="2EC84462" w14:textId="77777777" w:rsidR="00D00264" w:rsidRPr="008D454D" w:rsidRDefault="00D00264" w:rsidP="00D00264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HR rep in IMT</w:t>
            </w:r>
          </w:p>
        </w:tc>
      </w:tr>
      <w:tr w:rsidR="007C7651" w:rsidRPr="008D454D" w14:paraId="0370B8A1" w14:textId="77777777" w:rsidTr="007C7651">
        <w:tc>
          <w:tcPr>
            <w:tcW w:w="972" w:type="dxa"/>
          </w:tcPr>
          <w:p w14:paraId="5798FB41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7.</w:t>
            </w:r>
          </w:p>
        </w:tc>
        <w:tc>
          <w:tcPr>
            <w:tcW w:w="6825" w:type="dxa"/>
          </w:tcPr>
          <w:p w14:paraId="22EBCB79" w14:textId="77777777" w:rsidR="007C7651" w:rsidRPr="008D454D" w:rsidRDefault="00FB7BD2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If business recovery expenditure required, obtain Approval from the Finance Manager.</w:t>
            </w:r>
          </w:p>
        </w:tc>
        <w:tc>
          <w:tcPr>
            <w:tcW w:w="2404" w:type="dxa"/>
          </w:tcPr>
          <w:p w14:paraId="4AE9B926" w14:textId="77777777" w:rsidR="007C7651" w:rsidRPr="008D454D" w:rsidRDefault="00FB7BD2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66C9F3EC" w14:textId="77777777" w:rsidTr="007C7651">
        <w:tc>
          <w:tcPr>
            <w:tcW w:w="972" w:type="dxa"/>
          </w:tcPr>
          <w:p w14:paraId="1667B974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8.</w:t>
            </w:r>
          </w:p>
        </w:tc>
        <w:tc>
          <w:tcPr>
            <w:tcW w:w="6825" w:type="dxa"/>
          </w:tcPr>
          <w:p w14:paraId="24425D20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Assess the key priorities for the remainder of the working day and the next 24 hours</w:t>
            </w:r>
          </w:p>
        </w:tc>
        <w:tc>
          <w:tcPr>
            <w:tcW w:w="2404" w:type="dxa"/>
          </w:tcPr>
          <w:p w14:paraId="20FB6121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000DD792" w14:textId="77777777" w:rsidTr="007C7651">
        <w:tc>
          <w:tcPr>
            <w:tcW w:w="972" w:type="dxa"/>
          </w:tcPr>
          <w:p w14:paraId="6C9F82C4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9.</w:t>
            </w:r>
          </w:p>
        </w:tc>
        <w:tc>
          <w:tcPr>
            <w:tcW w:w="6825" w:type="dxa"/>
          </w:tcPr>
          <w:p w14:paraId="3E6897D5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Consider sending staff home or to the alternative office (name this site where relevant and explain how it is activated and accessed)</w:t>
            </w:r>
          </w:p>
        </w:tc>
        <w:tc>
          <w:tcPr>
            <w:tcW w:w="2404" w:type="dxa"/>
          </w:tcPr>
          <w:p w14:paraId="4D959F51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HR rep in IMT</w:t>
            </w:r>
          </w:p>
        </w:tc>
      </w:tr>
      <w:tr w:rsidR="007C7651" w:rsidRPr="008D454D" w14:paraId="4DDA6E6F" w14:textId="77777777" w:rsidTr="007C7651">
        <w:tc>
          <w:tcPr>
            <w:tcW w:w="972" w:type="dxa"/>
          </w:tcPr>
          <w:p w14:paraId="2E13BA28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10.</w:t>
            </w:r>
          </w:p>
        </w:tc>
        <w:tc>
          <w:tcPr>
            <w:tcW w:w="6825" w:type="dxa"/>
          </w:tcPr>
          <w:p w14:paraId="45D95A43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Using the information in section 6, identify staff numbers requiring immediate office space and notify the alternative office, if applicable.</w:t>
            </w:r>
          </w:p>
        </w:tc>
        <w:tc>
          <w:tcPr>
            <w:tcW w:w="2404" w:type="dxa"/>
          </w:tcPr>
          <w:p w14:paraId="3E6899A0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361CCB4A" w14:textId="77777777" w:rsidTr="007C7651">
        <w:tc>
          <w:tcPr>
            <w:tcW w:w="972" w:type="dxa"/>
          </w:tcPr>
          <w:p w14:paraId="4FCB73F6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11.</w:t>
            </w:r>
          </w:p>
        </w:tc>
        <w:tc>
          <w:tcPr>
            <w:tcW w:w="6825" w:type="dxa"/>
          </w:tcPr>
          <w:p w14:paraId="4B2C83D3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 xml:space="preserve">Inform staff what is required of them. </w:t>
            </w:r>
          </w:p>
        </w:tc>
        <w:tc>
          <w:tcPr>
            <w:tcW w:w="2404" w:type="dxa"/>
          </w:tcPr>
          <w:p w14:paraId="05CA1F3B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Local Comms Rep</w:t>
            </w:r>
          </w:p>
        </w:tc>
      </w:tr>
      <w:tr w:rsidR="007C7651" w:rsidRPr="008D454D" w14:paraId="0653B702" w14:textId="77777777" w:rsidTr="007C7651">
        <w:tc>
          <w:tcPr>
            <w:tcW w:w="972" w:type="dxa"/>
          </w:tcPr>
          <w:p w14:paraId="09AF99D9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12.</w:t>
            </w:r>
          </w:p>
        </w:tc>
        <w:tc>
          <w:tcPr>
            <w:tcW w:w="6825" w:type="dxa"/>
          </w:tcPr>
          <w:p w14:paraId="30ADC3A5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Identify which critical activities have been disrupted (see section 7 and 8 for recovery priorities)</w:t>
            </w:r>
          </w:p>
        </w:tc>
        <w:tc>
          <w:tcPr>
            <w:tcW w:w="2404" w:type="dxa"/>
          </w:tcPr>
          <w:p w14:paraId="1537520F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3C327109" w14:textId="77777777" w:rsidTr="007C7651">
        <w:tc>
          <w:tcPr>
            <w:tcW w:w="972" w:type="dxa"/>
          </w:tcPr>
          <w:p w14:paraId="54A08BFC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13.</w:t>
            </w:r>
          </w:p>
        </w:tc>
        <w:tc>
          <w:tcPr>
            <w:tcW w:w="6825" w:type="dxa"/>
          </w:tcPr>
          <w:p w14:paraId="2E272E98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 xml:space="preserve">Convene those responsible for recovering identified critical functions, and decide upon the actions to be taken, and in what </w:t>
            </w:r>
            <w:r w:rsidR="006E1A0C" w:rsidRPr="008D454D">
              <w:rPr>
                <w:rFonts w:cs="Arial"/>
                <w:iCs/>
                <w:sz w:val="18"/>
                <w:szCs w:val="18"/>
              </w:rPr>
              <w:t>timeframes</w:t>
            </w:r>
            <w:r w:rsidRPr="008D454D">
              <w:rPr>
                <w:rFonts w:cs="Arial"/>
                <w:iCs/>
                <w:sz w:val="18"/>
                <w:szCs w:val="18"/>
              </w:rPr>
              <w:t xml:space="preserve"> (use section 7 and 8)</w:t>
            </w:r>
          </w:p>
        </w:tc>
        <w:tc>
          <w:tcPr>
            <w:tcW w:w="2404" w:type="dxa"/>
          </w:tcPr>
          <w:p w14:paraId="30335436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IMT Leader</w:t>
            </w:r>
          </w:p>
        </w:tc>
      </w:tr>
      <w:tr w:rsidR="007C7651" w:rsidRPr="008D454D" w14:paraId="6CDC6330" w14:textId="77777777" w:rsidTr="007C7651">
        <w:tc>
          <w:tcPr>
            <w:tcW w:w="972" w:type="dxa"/>
          </w:tcPr>
          <w:p w14:paraId="762742CE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14.</w:t>
            </w:r>
          </w:p>
        </w:tc>
        <w:tc>
          <w:tcPr>
            <w:tcW w:w="6825" w:type="dxa"/>
          </w:tcPr>
          <w:p w14:paraId="5B3ABF30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Identify any desktop replacement requirements and contact IT Service Desk</w:t>
            </w:r>
          </w:p>
        </w:tc>
        <w:tc>
          <w:tcPr>
            <w:tcW w:w="2404" w:type="dxa"/>
          </w:tcPr>
          <w:p w14:paraId="77C57312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IT rep in IMT</w:t>
            </w:r>
          </w:p>
        </w:tc>
      </w:tr>
      <w:tr w:rsidR="007C7651" w:rsidRPr="008D454D" w14:paraId="3D074C74" w14:textId="77777777" w:rsidTr="007C7651">
        <w:tc>
          <w:tcPr>
            <w:tcW w:w="972" w:type="dxa"/>
          </w:tcPr>
          <w:p w14:paraId="5DD606C5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15.</w:t>
            </w:r>
          </w:p>
        </w:tc>
        <w:tc>
          <w:tcPr>
            <w:tcW w:w="6825" w:type="dxa"/>
          </w:tcPr>
          <w:p w14:paraId="76CEA7C7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Provide information to:</w:t>
            </w:r>
          </w:p>
          <w:p w14:paraId="710772ED" w14:textId="77777777" w:rsidR="007C7651" w:rsidRPr="008D454D" w:rsidRDefault="007C7651" w:rsidP="007C7651">
            <w:pPr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Staff</w:t>
            </w:r>
          </w:p>
          <w:p w14:paraId="45D0F531" w14:textId="77777777" w:rsidR="007C7651" w:rsidRPr="008D454D" w:rsidRDefault="007C7651" w:rsidP="007C7651">
            <w:pPr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Suppliers and clients</w:t>
            </w:r>
          </w:p>
          <w:p w14:paraId="7C5B45D1" w14:textId="77777777" w:rsidR="007C7651" w:rsidRPr="008D454D" w:rsidRDefault="007C7651" w:rsidP="007C7651">
            <w:pPr>
              <w:pStyle w:val="ListParagraph"/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Insurance department</w:t>
            </w:r>
          </w:p>
          <w:p w14:paraId="54926E24" w14:textId="77777777" w:rsidR="007C7651" w:rsidRPr="008D454D" w:rsidRDefault="007C7651" w:rsidP="007C7651">
            <w:pPr>
              <w:pStyle w:val="ListParagraph"/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Communications department (to manage reputation issues)</w:t>
            </w:r>
          </w:p>
        </w:tc>
        <w:tc>
          <w:tcPr>
            <w:tcW w:w="2404" w:type="dxa"/>
          </w:tcPr>
          <w:p w14:paraId="109847CD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603629FD" w14:textId="77777777" w:rsidTr="007C7651">
        <w:tc>
          <w:tcPr>
            <w:tcW w:w="972" w:type="dxa"/>
          </w:tcPr>
          <w:p w14:paraId="5C0CD4D5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16.</w:t>
            </w:r>
          </w:p>
        </w:tc>
        <w:tc>
          <w:tcPr>
            <w:tcW w:w="6825" w:type="dxa"/>
          </w:tcPr>
          <w:p w14:paraId="734DCF49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Publicise the interim arrangements for delivery of critical activities. Ensure all stakeholders are kept informed of contingency arrangements as appropriate</w:t>
            </w:r>
          </w:p>
          <w:p w14:paraId="0B16108B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 xml:space="preserve">(Insert how this will be done </w:t>
            </w:r>
            <w:r w:rsidR="006E1A0C" w:rsidRPr="008D454D">
              <w:rPr>
                <w:rFonts w:cs="Arial"/>
                <w:iCs/>
                <w:sz w:val="18"/>
                <w:szCs w:val="18"/>
              </w:rPr>
              <w:t>e.g.,</w:t>
            </w:r>
            <w:r w:rsidRPr="008D454D">
              <w:rPr>
                <w:rFonts w:cs="Arial"/>
                <w:iCs/>
                <w:sz w:val="18"/>
                <w:szCs w:val="18"/>
              </w:rPr>
              <w:t xml:space="preserve"> website/telephone etc.  Consider who needs to know the interim arrangements </w:t>
            </w:r>
            <w:r w:rsidR="006E1A0C" w:rsidRPr="008D454D">
              <w:rPr>
                <w:rFonts w:cs="Arial"/>
                <w:iCs/>
                <w:sz w:val="18"/>
                <w:szCs w:val="18"/>
              </w:rPr>
              <w:t>e.g.,</w:t>
            </w:r>
            <w:r w:rsidRPr="008D454D">
              <w:rPr>
                <w:rFonts w:cs="Arial"/>
                <w:iCs/>
                <w:sz w:val="18"/>
                <w:szCs w:val="18"/>
              </w:rPr>
              <w:t xml:space="preserve"> key stakeholders, clients, suppliers etc.)</w:t>
            </w:r>
          </w:p>
        </w:tc>
        <w:tc>
          <w:tcPr>
            <w:tcW w:w="2404" w:type="dxa"/>
          </w:tcPr>
          <w:p w14:paraId="6885630F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6CC5F0AD" w14:textId="77777777" w:rsidTr="007C7651">
        <w:tc>
          <w:tcPr>
            <w:tcW w:w="972" w:type="dxa"/>
          </w:tcPr>
          <w:p w14:paraId="18F5AC33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17.</w:t>
            </w:r>
          </w:p>
        </w:tc>
        <w:tc>
          <w:tcPr>
            <w:tcW w:w="6825" w:type="dxa"/>
          </w:tcPr>
          <w:p w14:paraId="23DBD97A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Contact Insurance department and keep them updated.</w:t>
            </w:r>
          </w:p>
        </w:tc>
        <w:tc>
          <w:tcPr>
            <w:tcW w:w="2404" w:type="dxa"/>
          </w:tcPr>
          <w:p w14:paraId="4432D298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Member of IMT</w:t>
            </w:r>
          </w:p>
        </w:tc>
      </w:tr>
      <w:tr w:rsidR="007C7651" w:rsidRPr="008D454D" w14:paraId="4041CCF9" w14:textId="77777777" w:rsidTr="007C7651">
        <w:tc>
          <w:tcPr>
            <w:tcW w:w="972" w:type="dxa"/>
          </w:tcPr>
          <w:p w14:paraId="00AF066D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18.</w:t>
            </w:r>
          </w:p>
        </w:tc>
        <w:tc>
          <w:tcPr>
            <w:tcW w:w="6825" w:type="dxa"/>
          </w:tcPr>
          <w:p w14:paraId="55963486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Redirect phones were necessary and consider the collection and redirection of post.</w:t>
            </w:r>
          </w:p>
        </w:tc>
        <w:tc>
          <w:tcPr>
            <w:tcW w:w="2404" w:type="dxa"/>
          </w:tcPr>
          <w:p w14:paraId="7E69E9F8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Reception/Facilities</w:t>
            </w:r>
          </w:p>
        </w:tc>
      </w:tr>
      <w:tr w:rsidR="007C7651" w:rsidRPr="008D454D" w14:paraId="727C0B4E" w14:textId="77777777" w:rsidTr="007C7651">
        <w:tc>
          <w:tcPr>
            <w:tcW w:w="972" w:type="dxa"/>
          </w:tcPr>
          <w:p w14:paraId="37614C4B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19.</w:t>
            </w:r>
          </w:p>
        </w:tc>
        <w:tc>
          <w:tcPr>
            <w:tcW w:w="6825" w:type="dxa"/>
          </w:tcPr>
          <w:p w14:paraId="2AB898F0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Retrieve back up tapes if servers are on site</w:t>
            </w:r>
          </w:p>
        </w:tc>
        <w:tc>
          <w:tcPr>
            <w:tcW w:w="2404" w:type="dxa"/>
          </w:tcPr>
          <w:p w14:paraId="06CFF1CD" w14:textId="77777777" w:rsidR="007C7651" w:rsidRPr="008D454D" w:rsidRDefault="007C7651" w:rsidP="007C7651">
            <w:pPr>
              <w:tabs>
                <w:tab w:val="left" w:pos="2055"/>
              </w:tabs>
              <w:rPr>
                <w:rFonts w:cs="Arial"/>
                <w:iCs/>
                <w:sz w:val="18"/>
                <w:szCs w:val="18"/>
              </w:rPr>
            </w:pPr>
            <w:r w:rsidRPr="008D454D">
              <w:rPr>
                <w:rFonts w:cs="Arial"/>
                <w:iCs/>
                <w:sz w:val="18"/>
                <w:szCs w:val="18"/>
              </w:rPr>
              <w:t>IT rep in IMT</w:t>
            </w:r>
          </w:p>
        </w:tc>
      </w:tr>
    </w:tbl>
    <w:p w14:paraId="1BCA9444" w14:textId="77777777" w:rsidR="00C86A77" w:rsidRPr="008D454D" w:rsidRDefault="00C86A77" w:rsidP="00BA1435">
      <w:pPr>
        <w:spacing w:line="276" w:lineRule="auto"/>
        <w:rPr>
          <w:rFonts w:cs="Arial"/>
          <w:b/>
          <w:iCs/>
          <w:sz w:val="20"/>
          <w:szCs w:val="20"/>
        </w:rPr>
      </w:pPr>
    </w:p>
    <w:p w14:paraId="45A6C1F4" w14:textId="77777777" w:rsidR="00C86A77" w:rsidRPr="008D454D" w:rsidRDefault="00A40257" w:rsidP="00BA1435">
      <w:pPr>
        <w:spacing w:line="276" w:lineRule="auto"/>
        <w:rPr>
          <w:rFonts w:cs="Arial"/>
          <w:b/>
          <w:iCs/>
          <w:sz w:val="20"/>
          <w:szCs w:val="20"/>
        </w:rPr>
      </w:pPr>
      <w:r w:rsidRPr="008D454D">
        <w:rPr>
          <w:rFonts w:cs="Arial"/>
          <w:b/>
          <w:iCs/>
          <w:sz w:val="20"/>
          <w:szCs w:val="20"/>
        </w:rPr>
        <w:t>Daily actions during the recovery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5"/>
        <w:gridCol w:w="2404"/>
      </w:tblGrid>
      <w:tr w:rsidR="00C86A77" w:rsidRPr="008D454D" w14:paraId="5FEF852F" w14:textId="77777777" w:rsidTr="007C7651">
        <w:tc>
          <w:tcPr>
            <w:tcW w:w="972" w:type="dxa"/>
            <w:shd w:val="clear" w:color="auto" w:fill="FDE9D9" w:themeFill="accent6" w:themeFillTint="33"/>
          </w:tcPr>
          <w:p w14:paraId="296B91E5" w14:textId="77777777" w:rsidR="00C86A77" w:rsidRPr="008D454D" w:rsidRDefault="00595F9C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Number</w:t>
            </w:r>
          </w:p>
        </w:tc>
        <w:tc>
          <w:tcPr>
            <w:tcW w:w="6825" w:type="dxa"/>
            <w:shd w:val="clear" w:color="auto" w:fill="FDE9D9" w:themeFill="accent6" w:themeFillTint="33"/>
          </w:tcPr>
          <w:p w14:paraId="1EC8D962" w14:textId="77777777" w:rsidR="00C86A77" w:rsidRPr="008D454D" w:rsidRDefault="00C86A77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Action / Task</w:t>
            </w:r>
          </w:p>
        </w:tc>
        <w:tc>
          <w:tcPr>
            <w:tcW w:w="2404" w:type="dxa"/>
            <w:shd w:val="clear" w:color="auto" w:fill="FDE9D9" w:themeFill="accent6" w:themeFillTint="33"/>
          </w:tcPr>
          <w:p w14:paraId="1A483A41" w14:textId="77777777" w:rsidR="00C86A77" w:rsidRPr="008D454D" w:rsidRDefault="00C86A77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Person Responsible</w:t>
            </w:r>
          </w:p>
        </w:tc>
      </w:tr>
      <w:tr w:rsidR="00C86A77" w:rsidRPr="008D454D" w14:paraId="20943AD0" w14:textId="77777777" w:rsidTr="007C7651">
        <w:tc>
          <w:tcPr>
            <w:tcW w:w="972" w:type="dxa"/>
          </w:tcPr>
          <w:p w14:paraId="02D55769" w14:textId="77777777" w:rsidR="00C86A77" w:rsidRPr="008D454D" w:rsidRDefault="00C86A77" w:rsidP="00DD3AD0">
            <w:pPr>
              <w:pStyle w:val="ListParagraph"/>
              <w:numPr>
                <w:ilvl w:val="0"/>
                <w:numId w:val="53"/>
              </w:numPr>
              <w:tabs>
                <w:tab w:val="left" w:pos="2055"/>
              </w:tabs>
              <w:ind w:left="357" w:hanging="357"/>
              <w:rPr>
                <w:iCs/>
                <w:sz w:val="18"/>
              </w:rPr>
            </w:pPr>
          </w:p>
        </w:tc>
        <w:tc>
          <w:tcPr>
            <w:tcW w:w="6825" w:type="dxa"/>
          </w:tcPr>
          <w:p w14:paraId="4D8709DF" w14:textId="77777777" w:rsidR="00C86A77" w:rsidRPr="008D454D" w:rsidRDefault="006A7DE5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Convene those responsible for recovery to understand progress made, obstacles encountered, and decide continuing recovery process</w:t>
            </w:r>
          </w:p>
        </w:tc>
        <w:tc>
          <w:tcPr>
            <w:tcW w:w="2404" w:type="dxa"/>
          </w:tcPr>
          <w:p w14:paraId="509288BA" w14:textId="77777777" w:rsidR="00C86A77" w:rsidRPr="008D454D" w:rsidRDefault="00AE766E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IMT Leader</w:t>
            </w:r>
          </w:p>
        </w:tc>
      </w:tr>
      <w:tr w:rsidR="00502288" w:rsidRPr="008D454D" w14:paraId="53520682" w14:textId="77777777" w:rsidTr="007C7651">
        <w:tc>
          <w:tcPr>
            <w:tcW w:w="972" w:type="dxa"/>
          </w:tcPr>
          <w:p w14:paraId="71A0FEF9" w14:textId="77777777" w:rsidR="00502288" w:rsidRPr="008D454D" w:rsidRDefault="00502288" w:rsidP="00502288">
            <w:pPr>
              <w:tabs>
                <w:tab w:val="left" w:pos="2055"/>
              </w:tabs>
              <w:jc w:val="both"/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2.</w:t>
            </w:r>
          </w:p>
        </w:tc>
        <w:tc>
          <w:tcPr>
            <w:tcW w:w="6825" w:type="dxa"/>
          </w:tcPr>
          <w:p w14:paraId="48628640" w14:textId="77777777" w:rsidR="00502288" w:rsidRPr="008D454D" w:rsidRDefault="00EE4E79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Consider shift patterns and overtime requirements for IMT members during recovery process</w:t>
            </w:r>
            <w:r w:rsidR="001A3429" w:rsidRPr="008D454D">
              <w:rPr>
                <w:iCs/>
                <w:sz w:val="18"/>
              </w:rPr>
              <w:t xml:space="preserve"> particularly if </w:t>
            </w:r>
            <w:r w:rsidR="007C7651" w:rsidRPr="008D454D">
              <w:rPr>
                <w:iCs/>
                <w:sz w:val="18"/>
              </w:rPr>
              <w:t>recovery is overnight</w:t>
            </w:r>
          </w:p>
        </w:tc>
        <w:tc>
          <w:tcPr>
            <w:tcW w:w="2404" w:type="dxa"/>
          </w:tcPr>
          <w:p w14:paraId="06C51F64" w14:textId="77777777" w:rsidR="00502288" w:rsidRPr="008D454D" w:rsidRDefault="001A3429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IMT Leader</w:t>
            </w:r>
          </w:p>
        </w:tc>
      </w:tr>
      <w:tr w:rsidR="007C7651" w:rsidRPr="008D454D" w14:paraId="7BB430F3" w14:textId="77777777" w:rsidTr="007C7651">
        <w:tc>
          <w:tcPr>
            <w:tcW w:w="972" w:type="dxa"/>
          </w:tcPr>
          <w:p w14:paraId="0CD09880" w14:textId="77777777" w:rsidR="007C7651" w:rsidRPr="008D454D" w:rsidRDefault="007C7651" w:rsidP="007C7651">
            <w:pPr>
              <w:tabs>
                <w:tab w:val="left" w:pos="2055"/>
              </w:tabs>
              <w:jc w:val="both"/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3.</w:t>
            </w:r>
          </w:p>
        </w:tc>
        <w:tc>
          <w:tcPr>
            <w:tcW w:w="6825" w:type="dxa"/>
          </w:tcPr>
          <w:p w14:paraId="39770FDC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Provide information to:</w:t>
            </w:r>
          </w:p>
          <w:p w14:paraId="27A84EF4" w14:textId="77777777" w:rsidR="007C7651" w:rsidRPr="008D454D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 xml:space="preserve">Staff </w:t>
            </w:r>
          </w:p>
          <w:p w14:paraId="7EE9ACEB" w14:textId="77777777" w:rsidR="007C7651" w:rsidRPr="008D454D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Suppliers and clients</w:t>
            </w:r>
          </w:p>
          <w:p w14:paraId="659BC21C" w14:textId="77777777" w:rsidR="007C7651" w:rsidRPr="008D454D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Insurance department/Loss adjusters</w:t>
            </w:r>
          </w:p>
        </w:tc>
        <w:tc>
          <w:tcPr>
            <w:tcW w:w="2404" w:type="dxa"/>
          </w:tcPr>
          <w:p w14:paraId="23728710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Member of IMT</w:t>
            </w:r>
          </w:p>
        </w:tc>
      </w:tr>
      <w:tr w:rsidR="007C7651" w:rsidRPr="008D454D" w14:paraId="05B44C5E" w14:textId="77777777" w:rsidTr="007C7651">
        <w:tc>
          <w:tcPr>
            <w:tcW w:w="972" w:type="dxa"/>
          </w:tcPr>
          <w:p w14:paraId="4AC6C6B3" w14:textId="77777777" w:rsidR="007C7651" w:rsidRPr="008D454D" w:rsidRDefault="007C7651" w:rsidP="007C7651">
            <w:pPr>
              <w:tabs>
                <w:tab w:val="left" w:pos="2055"/>
              </w:tabs>
              <w:jc w:val="both"/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4.</w:t>
            </w:r>
          </w:p>
        </w:tc>
        <w:tc>
          <w:tcPr>
            <w:tcW w:w="6825" w:type="dxa"/>
          </w:tcPr>
          <w:p w14:paraId="46C19493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Contact Communications department to keep them informed and assist with managing reputational issues and keeping relevant authorities informed</w:t>
            </w:r>
          </w:p>
        </w:tc>
        <w:tc>
          <w:tcPr>
            <w:tcW w:w="2404" w:type="dxa"/>
          </w:tcPr>
          <w:p w14:paraId="0B6D9330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Member of IMT</w:t>
            </w:r>
          </w:p>
        </w:tc>
      </w:tr>
      <w:tr w:rsidR="007C7651" w:rsidRPr="008D454D" w14:paraId="5D195AD2" w14:textId="77777777" w:rsidTr="007C7651">
        <w:tc>
          <w:tcPr>
            <w:tcW w:w="972" w:type="dxa"/>
          </w:tcPr>
          <w:p w14:paraId="70E260E7" w14:textId="77777777" w:rsidR="007C7651" w:rsidRPr="008D454D" w:rsidRDefault="007C7651" w:rsidP="007C7651">
            <w:pPr>
              <w:tabs>
                <w:tab w:val="left" w:pos="2055"/>
              </w:tabs>
              <w:jc w:val="both"/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5.</w:t>
            </w:r>
          </w:p>
        </w:tc>
        <w:tc>
          <w:tcPr>
            <w:tcW w:w="6825" w:type="dxa"/>
          </w:tcPr>
          <w:p w14:paraId="37AC64F2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 xml:space="preserve">Collection and redirection of post </w:t>
            </w:r>
          </w:p>
        </w:tc>
        <w:tc>
          <w:tcPr>
            <w:tcW w:w="2404" w:type="dxa"/>
          </w:tcPr>
          <w:p w14:paraId="6BA96876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Reception/Facilities</w:t>
            </w:r>
          </w:p>
        </w:tc>
      </w:tr>
      <w:tr w:rsidR="007C7651" w:rsidRPr="008D454D" w14:paraId="400238B0" w14:textId="77777777" w:rsidTr="007C7651">
        <w:tc>
          <w:tcPr>
            <w:tcW w:w="972" w:type="dxa"/>
          </w:tcPr>
          <w:p w14:paraId="30BE101E" w14:textId="77777777" w:rsidR="007C7651" w:rsidRPr="008D454D" w:rsidRDefault="007C7651" w:rsidP="007C7651">
            <w:pPr>
              <w:tabs>
                <w:tab w:val="left" w:pos="2055"/>
              </w:tabs>
              <w:jc w:val="both"/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6.</w:t>
            </w:r>
          </w:p>
        </w:tc>
        <w:tc>
          <w:tcPr>
            <w:tcW w:w="6825" w:type="dxa"/>
          </w:tcPr>
          <w:p w14:paraId="067D22F9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Consider ongoing site security</w:t>
            </w:r>
          </w:p>
        </w:tc>
        <w:tc>
          <w:tcPr>
            <w:tcW w:w="2404" w:type="dxa"/>
          </w:tcPr>
          <w:p w14:paraId="09B3564B" w14:textId="77777777" w:rsidR="007C7651" w:rsidRPr="008D454D" w:rsidRDefault="007C7651" w:rsidP="007C7651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Reception/Facilities</w:t>
            </w:r>
          </w:p>
        </w:tc>
      </w:tr>
    </w:tbl>
    <w:p w14:paraId="30458FAE" w14:textId="77777777" w:rsidR="00EA270D" w:rsidRPr="008D454D" w:rsidRDefault="00EA270D" w:rsidP="00BA1435">
      <w:pPr>
        <w:spacing w:line="276" w:lineRule="auto"/>
        <w:rPr>
          <w:rFonts w:cs="Arial"/>
          <w:b/>
          <w:iCs/>
          <w:sz w:val="20"/>
          <w:szCs w:val="20"/>
        </w:rPr>
      </w:pPr>
    </w:p>
    <w:p w14:paraId="77A5D495" w14:textId="77777777" w:rsidR="00C86A77" w:rsidRPr="008D454D" w:rsidRDefault="007600FA" w:rsidP="00BA1435">
      <w:pPr>
        <w:spacing w:line="276" w:lineRule="auto"/>
        <w:rPr>
          <w:rFonts w:cs="Arial"/>
          <w:b/>
          <w:iCs/>
          <w:sz w:val="20"/>
          <w:szCs w:val="20"/>
        </w:rPr>
      </w:pPr>
      <w:r w:rsidRPr="008D454D">
        <w:rPr>
          <w:rFonts w:cs="Arial"/>
          <w:b/>
          <w:iCs/>
          <w:sz w:val="20"/>
          <w:szCs w:val="20"/>
        </w:rPr>
        <w:t xml:space="preserve"> Following the recovery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7"/>
        <w:gridCol w:w="2402"/>
      </w:tblGrid>
      <w:tr w:rsidR="00C86A77" w:rsidRPr="008D454D" w14:paraId="442B26BF" w14:textId="77777777" w:rsidTr="009F0C96">
        <w:tc>
          <w:tcPr>
            <w:tcW w:w="928" w:type="dxa"/>
            <w:shd w:val="clear" w:color="auto" w:fill="FDE9D9" w:themeFill="accent6" w:themeFillTint="33"/>
          </w:tcPr>
          <w:p w14:paraId="2FD9582F" w14:textId="77777777" w:rsidR="00C86A77" w:rsidRPr="008D454D" w:rsidRDefault="00595F9C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Number</w:t>
            </w:r>
          </w:p>
        </w:tc>
        <w:tc>
          <w:tcPr>
            <w:tcW w:w="6864" w:type="dxa"/>
            <w:shd w:val="clear" w:color="auto" w:fill="FDE9D9" w:themeFill="accent6" w:themeFillTint="33"/>
          </w:tcPr>
          <w:p w14:paraId="4018C6E2" w14:textId="77777777" w:rsidR="00C86A77" w:rsidRPr="008D454D" w:rsidRDefault="00C86A77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Action / Task</w:t>
            </w:r>
          </w:p>
        </w:tc>
        <w:tc>
          <w:tcPr>
            <w:tcW w:w="2409" w:type="dxa"/>
            <w:shd w:val="clear" w:color="auto" w:fill="FDE9D9" w:themeFill="accent6" w:themeFillTint="33"/>
          </w:tcPr>
          <w:p w14:paraId="1192B4B4" w14:textId="77777777" w:rsidR="00C86A77" w:rsidRPr="008D454D" w:rsidRDefault="00C86A77" w:rsidP="008453C2">
            <w:pPr>
              <w:tabs>
                <w:tab w:val="left" w:pos="2055"/>
              </w:tabs>
              <w:jc w:val="center"/>
              <w:rPr>
                <w:b/>
                <w:iCs/>
                <w:sz w:val="20"/>
              </w:rPr>
            </w:pPr>
            <w:r w:rsidRPr="008D454D">
              <w:rPr>
                <w:b/>
                <w:iCs/>
                <w:sz w:val="20"/>
              </w:rPr>
              <w:t>Person Responsible</w:t>
            </w:r>
          </w:p>
        </w:tc>
      </w:tr>
      <w:tr w:rsidR="00C86A77" w:rsidRPr="008D454D" w14:paraId="057C0DB1" w14:textId="77777777" w:rsidTr="00BA1435">
        <w:tc>
          <w:tcPr>
            <w:tcW w:w="928" w:type="dxa"/>
          </w:tcPr>
          <w:p w14:paraId="467A408F" w14:textId="77777777" w:rsidR="00C86A77" w:rsidRPr="008D454D" w:rsidRDefault="007600FA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1.</w:t>
            </w:r>
          </w:p>
        </w:tc>
        <w:tc>
          <w:tcPr>
            <w:tcW w:w="6864" w:type="dxa"/>
          </w:tcPr>
          <w:p w14:paraId="5B0B7940" w14:textId="77777777" w:rsidR="00C86A77" w:rsidRPr="008D454D" w:rsidRDefault="007600FA" w:rsidP="007600FA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Convene to discuss the return to business as usual</w:t>
            </w:r>
          </w:p>
        </w:tc>
        <w:tc>
          <w:tcPr>
            <w:tcW w:w="2409" w:type="dxa"/>
          </w:tcPr>
          <w:p w14:paraId="62377B24" w14:textId="77777777" w:rsidR="00C86A77" w:rsidRPr="008D454D" w:rsidRDefault="007600FA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IMT Lead</w:t>
            </w:r>
          </w:p>
        </w:tc>
      </w:tr>
      <w:tr w:rsidR="00C86A77" w:rsidRPr="008D454D" w14:paraId="2C7FE403" w14:textId="77777777" w:rsidTr="00BA1435">
        <w:tc>
          <w:tcPr>
            <w:tcW w:w="928" w:type="dxa"/>
          </w:tcPr>
          <w:p w14:paraId="0325EB36" w14:textId="77777777" w:rsidR="00C86A77" w:rsidRPr="008D454D" w:rsidRDefault="007600FA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2.</w:t>
            </w:r>
          </w:p>
        </w:tc>
        <w:tc>
          <w:tcPr>
            <w:tcW w:w="6864" w:type="dxa"/>
          </w:tcPr>
          <w:p w14:paraId="60BD3B06" w14:textId="77777777" w:rsidR="00C86A77" w:rsidRPr="008D454D" w:rsidRDefault="007600FA" w:rsidP="007600FA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Arrange a debrief of all staff and identify any additional staff welfare needs (</w:t>
            </w:r>
            <w:r w:rsidR="006E1A0C" w:rsidRPr="008D454D">
              <w:rPr>
                <w:iCs/>
                <w:sz w:val="18"/>
              </w:rPr>
              <w:t>e.g.,</w:t>
            </w:r>
            <w:r w:rsidRPr="008D454D">
              <w:rPr>
                <w:iCs/>
                <w:sz w:val="18"/>
              </w:rPr>
              <w:t xml:space="preserve"> counselling) or rewards</w:t>
            </w:r>
          </w:p>
        </w:tc>
        <w:tc>
          <w:tcPr>
            <w:tcW w:w="2409" w:type="dxa"/>
          </w:tcPr>
          <w:p w14:paraId="568E4F2A" w14:textId="77777777" w:rsidR="00C86A77" w:rsidRPr="008D454D" w:rsidRDefault="00D97204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IMT Lead</w:t>
            </w:r>
          </w:p>
        </w:tc>
      </w:tr>
      <w:tr w:rsidR="00C86A77" w:rsidRPr="008D454D" w14:paraId="6A2B8DC7" w14:textId="77777777" w:rsidTr="00BA1435">
        <w:tc>
          <w:tcPr>
            <w:tcW w:w="928" w:type="dxa"/>
          </w:tcPr>
          <w:p w14:paraId="415B1431" w14:textId="77777777" w:rsidR="00C86A77" w:rsidRPr="008D454D" w:rsidRDefault="007600FA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3.</w:t>
            </w:r>
          </w:p>
        </w:tc>
        <w:tc>
          <w:tcPr>
            <w:tcW w:w="6864" w:type="dxa"/>
          </w:tcPr>
          <w:p w14:paraId="5E22721E" w14:textId="77777777" w:rsidR="00C86A77" w:rsidRPr="008D454D" w:rsidRDefault="007600FA" w:rsidP="00AE766E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Use information gained from the debrief</w:t>
            </w:r>
            <w:r w:rsidR="00AE766E" w:rsidRPr="008D454D">
              <w:rPr>
                <w:iCs/>
                <w:sz w:val="18"/>
              </w:rPr>
              <w:t xml:space="preserve"> (using the ‘Post Incident Review’ report in Appendix 3 </w:t>
            </w:r>
            <w:r w:rsidRPr="008D454D">
              <w:rPr>
                <w:iCs/>
                <w:sz w:val="18"/>
              </w:rPr>
              <w:t>to review and update the BCP.</w:t>
            </w:r>
          </w:p>
        </w:tc>
        <w:tc>
          <w:tcPr>
            <w:tcW w:w="2409" w:type="dxa"/>
          </w:tcPr>
          <w:p w14:paraId="6A80CC53" w14:textId="77777777" w:rsidR="00C86A77" w:rsidRPr="008D454D" w:rsidRDefault="007600FA" w:rsidP="008453C2">
            <w:pPr>
              <w:tabs>
                <w:tab w:val="left" w:pos="2055"/>
              </w:tabs>
              <w:rPr>
                <w:iCs/>
                <w:sz w:val="18"/>
              </w:rPr>
            </w:pPr>
            <w:r w:rsidRPr="008D454D">
              <w:rPr>
                <w:iCs/>
                <w:sz w:val="18"/>
              </w:rPr>
              <w:t>BC Co-ordinator</w:t>
            </w:r>
          </w:p>
        </w:tc>
      </w:tr>
    </w:tbl>
    <w:p w14:paraId="23EAEE46" w14:textId="77777777" w:rsidR="003504A9" w:rsidRPr="008335F0" w:rsidRDefault="003504A9">
      <w:pPr>
        <w:spacing w:after="200" w:line="276" w:lineRule="auto"/>
        <w:rPr>
          <w:rFonts w:cs="Arial"/>
          <w:b/>
          <w:sz w:val="20"/>
          <w:szCs w:val="20"/>
        </w:rPr>
      </w:pPr>
      <w:r w:rsidRPr="008335F0">
        <w:rPr>
          <w:rFonts w:cs="Arial"/>
          <w:b/>
          <w:sz w:val="20"/>
          <w:szCs w:val="20"/>
        </w:rPr>
        <w:br w:type="page"/>
      </w:r>
    </w:p>
    <w:p w14:paraId="06C3CB40" w14:textId="77777777" w:rsidR="00CA7C1E" w:rsidRPr="00735825" w:rsidRDefault="00CA7C1E" w:rsidP="00CA7C1E">
      <w:pPr>
        <w:pStyle w:val="Heading1"/>
      </w:pPr>
      <w:bookmarkStart w:id="13" w:name="_Toc58831100"/>
      <w:bookmarkStart w:id="14" w:name="_Toc151038737"/>
      <w:bookmarkStart w:id="15" w:name="_Toc534281995"/>
      <w:r>
        <w:t xml:space="preserve">Governance </w:t>
      </w:r>
      <w:r w:rsidR="009E4FCA">
        <w:t>Responsibilities</w:t>
      </w:r>
      <w:bookmarkEnd w:id="13"/>
      <w:bookmarkEnd w:id="14"/>
    </w:p>
    <w:p w14:paraId="2059053B" w14:textId="77777777" w:rsidR="00CA7C1E" w:rsidRPr="00735825" w:rsidRDefault="00CA7C1E" w:rsidP="00CA7C1E">
      <w:pPr>
        <w:rPr>
          <w:rFonts w:cs="Arial"/>
          <w:sz w:val="20"/>
          <w:szCs w:val="20"/>
        </w:rPr>
      </w:pPr>
    </w:p>
    <w:p w14:paraId="122A7E01" w14:textId="77777777" w:rsidR="00CA7C1E" w:rsidRDefault="00CA7C1E" w:rsidP="00CA7C1E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>This section identifies the groups</w:t>
      </w:r>
      <w:r>
        <w:rPr>
          <w:rFonts w:cs="Arial"/>
          <w:sz w:val="20"/>
          <w:szCs w:val="20"/>
        </w:rPr>
        <w:t xml:space="preserve"> </w:t>
      </w:r>
      <w:r w:rsidRPr="00735825">
        <w:rPr>
          <w:rFonts w:cs="Arial"/>
          <w:sz w:val="20"/>
          <w:szCs w:val="20"/>
        </w:rPr>
        <w:t xml:space="preserve">or individuals having specific roles with respect to this </w:t>
      </w:r>
      <w:r w:rsidR="008A38A8">
        <w:rPr>
          <w:rFonts w:cs="Arial"/>
          <w:sz w:val="20"/>
          <w:szCs w:val="20"/>
        </w:rPr>
        <w:t>BCP</w:t>
      </w:r>
      <w:r w:rsidRPr="00735825">
        <w:rPr>
          <w:rFonts w:cs="Arial"/>
          <w:sz w:val="20"/>
          <w:szCs w:val="20"/>
        </w:rPr>
        <w:t>.</w:t>
      </w:r>
    </w:p>
    <w:p w14:paraId="0330B07A" w14:textId="77777777" w:rsidR="00CA7C1E" w:rsidRPr="00735825" w:rsidRDefault="00CA7C1E" w:rsidP="00CA7C1E">
      <w:pPr>
        <w:jc w:val="both"/>
        <w:rPr>
          <w:rFonts w:cs="Arial"/>
          <w:sz w:val="20"/>
          <w:szCs w:val="20"/>
        </w:rPr>
      </w:pPr>
    </w:p>
    <w:tbl>
      <w:tblPr>
        <w:tblW w:w="5116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9"/>
        <w:gridCol w:w="6173"/>
        <w:gridCol w:w="1784"/>
      </w:tblGrid>
      <w:tr w:rsidR="00CA7C1E" w:rsidRPr="008D454D" w14:paraId="1CA38A71" w14:textId="77777777" w:rsidTr="00057A1B">
        <w:trPr>
          <w:trHeight w:val="227"/>
          <w:tblHeader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EF010" w14:textId="77777777" w:rsidR="00CA7C1E" w:rsidRPr="008D454D" w:rsidRDefault="00CA7C1E" w:rsidP="00EA70C8">
            <w:pPr>
              <w:pStyle w:val="ListParagraph"/>
              <w:ind w:left="0"/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Role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C9B69" w14:textId="77777777" w:rsidR="00CA7C1E" w:rsidRPr="008D454D" w:rsidRDefault="00CA7C1E" w:rsidP="00EA70C8">
            <w:pPr>
              <w:pStyle w:val="ListParagraph"/>
              <w:ind w:left="0"/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Responsibility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162F6D2" w14:textId="77777777" w:rsidR="00CA7C1E" w:rsidRPr="008D454D" w:rsidRDefault="00CA7C1E" w:rsidP="00EA70C8">
            <w:pPr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Who</w:t>
            </w:r>
          </w:p>
        </w:tc>
      </w:tr>
      <w:tr w:rsidR="00CA7C1E" w:rsidRPr="00BF769F" w14:paraId="046D360A" w14:textId="77777777" w:rsidTr="002834AA">
        <w:trPr>
          <w:trHeight w:val="227"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2D4B6" w14:textId="77777777" w:rsidR="00CA7C1E" w:rsidRPr="002834AA" w:rsidRDefault="00F81786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Local </w:t>
            </w:r>
            <w:r w:rsidR="008A38A8">
              <w:rPr>
                <w:rFonts w:cs="Arial"/>
                <w:sz w:val="18"/>
                <w:szCs w:val="20"/>
              </w:rPr>
              <w:t>B</w:t>
            </w:r>
            <w:r w:rsidR="00CA7C1E" w:rsidRPr="002834AA">
              <w:rPr>
                <w:rFonts w:cs="Arial"/>
                <w:sz w:val="18"/>
                <w:szCs w:val="20"/>
              </w:rPr>
              <w:t>C</w:t>
            </w:r>
            <w:r w:rsidR="008A38A8">
              <w:rPr>
                <w:rFonts w:cs="Arial"/>
                <w:sz w:val="18"/>
                <w:szCs w:val="20"/>
              </w:rPr>
              <w:t>P</w:t>
            </w:r>
            <w:r w:rsidR="00CA7C1E" w:rsidRPr="002834AA">
              <w:rPr>
                <w:rFonts w:cs="Arial"/>
                <w:sz w:val="18"/>
                <w:szCs w:val="20"/>
              </w:rPr>
              <w:t xml:space="preserve"> Owner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724C9" w14:textId="77777777" w:rsidR="00CA7C1E" w:rsidRPr="002834AA" w:rsidRDefault="00CA7C1E" w:rsidP="00F81786">
            <w:pPr>
              <w:contextualSpacing/>
              <w:rPr>
                <w:rFonts w:cs="Arial"/>
                <w:sz w:val="18"/>
                <w:szCs w:val="20"/>
              </w:rPr>
            </w:pPr>
            <w:r w:rsidRPr="002834AA">
              <w:rPr>
                <w:rFonts w:cs="Arial"/>
                <w:sz w:val="18"/>
                <w:szCs w:val="20"/>
              </w:rPr>
              <w:t xml:space="preserve">Responsible for </w:t>
            </w:r>
            <w:r w:rsidR="00F81786">
              <w:rPr>
                <w:rFonts w:cs="Arial"/>
                <w:sz w:val="18"/>
                <w:szCs w:val="20"/>
              </w:rPr>
              <w:t>annex</w:t>
            </w:r>
            <w:r w:rsidRPr="002834AA">
              <w:rPr>
                <w:rFonts w:cs="Arial"/>
                <w:sz w:val="18"/>
                <w:szCs w:val="20"/>
              </w:rPr>
              <w:t xml:space="preserve"> approval and for implementing the plan. Strategic planning. Understand financial and non-financial impacts. Commercial awareness. Objectivity and impartiality.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33ADE42" w14:textId="5CEAD78F" w:rsidR="00CA7C1E" w:rsidRPr="002834AA" w:rsidRDefault="006F3D4B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Ross Housley</w:t>
            </w:r>
          </w:p>
        </w:tc>
      </w:tr>
      <w:tr w:rsidR="00CA7C1E" w:rsidRPr="00BF769F" w14:paraId="1A33D810" w14:textId="77777777" w:rsidTr="002834AA">
        <w:trPr>
          <w:trHeight w:val="227"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EC99E" w14:textId="77777777" w:rsidR="00CA7C1E" w:rsidRPr="002834AA" w:rsidRDefault="00F81786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Local </w:t>
            </w:r>
            <w:r w:rsidR="008A38A8">
              <w:rPr>
                <w:rFonts w:cs="Arial"/>
                <w:sz w:val="18"/>
                <w:szCs w:val="20"/>
              </w:rPr>
              <w:t>B</w:t>
            </w:r>
            <w:r w:rsidR="00CA7C1E" w:rsidRPr="002834AA">
              <w:rPr>
                <w:rFonts w:cs="Arial"/>
                <w:sz w:val="18"/>
                <w:szCs w:val="20"/>
              </w:rPr>
              <w:t>C</w:t>
            </w:r>
            <w:r w:rsidR="008A38A8">
              <w:rPr>
                <w:rFonts w:cs="Arial"/>
                <w:sz w:val="18"/>
                <w:szCs w:val="20"/>
              </w:rPr>
              <w:t>P</w:t>
            </w:r>
            <w:r w:rsidR="00CA7C1E" w:rsidRPr="002834AA">
              <w:rPr>
                <w:rFonts w:cs="Arial"/>
                <w:sz w:val="18"/>
                <w:szCs w:val="20"/>
              </w:rPr>
              <w:t xml:space="preserve"> Co-ordinator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4C4" w14:textId="77777777" w:rsidR="00CA7C1E" w:rsidRPr="002834AA" w:rsidRDefault="00CA7C1E" w:rsidP="00EA70C8">
            <w:pPr>
              <w:contextualSpacing/>
              <w:rPr>
                <w:rFonts w:cs="Arial"/>
                <w:sz w:val="18"/>
                <w:szCs w:val="20"/>
              </w:rPr>
            </w:pPr>
            <w:r w:rsidRPr="002834AA">
              <w:rPr>
                <w:rFonts w:cs="Arial"/>
                <w:sz w:val="18"/>
                <w:szCs w:val="20"/>
              </w:rPr>
              <w:t>Responsible for creating site documentation. Document control principles. Responsible for reviewing documentation. Understanding of the processes covered. Understanding of interdependency.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7DD2728" w14:textId="04A7A792" w:rsidR="00CA7C1E" w:rsidRPr="002834AA" w:rsidRDefault="00D205FC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Katie Lees</w:t>
            </w:r>
          </w:p>
        </w:tc>
      </w:tr>
    </w:tbl>
    <w:p w14:paraId="51F4AFEF" w14:textId="77777777" w:rsidR="00CA7C1E" w:rsidRDefault="00CA7C1E" w:rsidP="00CA7C1E"/>
    <w:p w14:paraId="330E40A9" w14:textId="77777777" w:rsidR="00CA7C1E" w:rsidRPr="00CA7C1E" w:rsidRDefault="00CA7C1E" w:rsidP="00CA7C1E"/>
    <w:p w14:paraId="44D36F42" w14:textId="77777777" w:rsidR="00F01DB4" w:rsidRPr="00735825" w:rsidRDefault="00F01DB4" w:rsidP="00F01DB4">
      <w:pPr>
        <w:pStyle w:val="Heading1"/>
      </w:pPr>
      <w:bookmarkStart w:id="16" w:name="_Toc58831102"/>
      <w:bookmarkStart w:id="17" w:name="_Toc151038738"/>
      <w:r>
        <w:t>Distribution</w:t>
      </w:r>
      <w:bookmarkEnd w:id="15"/>
      <w:bookmarkEnd w:id="16"/>
      <w:bookmarkEnd w:id="17"/>
    </w:p>
    <w:p w14:paraId="7E6004F9" w14:textId="77777777" w:rsidR="00F01DB4" w:rsidRPr="00735825" w:rsidRDefault="00F01DB4" w:rsidP="00F01DB4">
      <w:pPr>
        <w:pStyle w:val="Header"/>
        <w:rPr>
          <w:rFonts w:cs="Arial"/>
          <w:sz w:val="20"/>
          <w:szCs w:val="20"/>
        </w:rPr>
      </w:pPr>
    </w:p>
    <w:tbl>
      <w:tblPr>
        <w:tblStyle w:val="ColorfulGrid-Accent2"/>
        <w:tblW w:w="5089" w:type="pct"/>
        <w:tblLook w:val="0000" w:firstRow="0" w:lastRow="0" w:firstColumn="0" w:lastColumn="0" w:noHBand="0" w:noVBand="0"/>
      </w:tblPr>
      <w:tblGrid>
        <w:gridCol w:w="2561"/>
        <w:gridCol w:w="7094"/>
      </w:tblGrid>
      <w:tr w:rsidR="00F01DB4" w:rsidRPr="008D454D" w14:paraId="7A5A57A4" w14:textId="77777777" w:rsidTr="0005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44ABC808" w14:textId="77777777" w:rsidR="00F01DB4" w:rsidRPr="008D454D" w:rsidRDefault="00F01DB4" w:rsidP="00F01DB4">
            <w:pPr>
              <w:pStyle w:val="Header"/>
              <w:rPr>
                <w:rFonts w:cs="Arial"/>
                <w:b/>
                <w:iCs/>
                <w:sz w:val="18"/>
                <w:szCs w:val="20"/>
              </w:rPr>
            </w:pPr>
            <w:r w:rsidRPr="008D454D">
              <w:rPr>
                <w:rFonts w:cs="Arial"/>
                <w:b/>
                <w:iCs/>
                <w:sz w:val="18"/>
                <w:szCs w:val="20"/>
              </w:rPr>
              <w:t>Owner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0D25B340" w14:textId="77777777" w:rsidR="00F01DB4" w:rsidRPr="008D454D" w:rsidRDefault="00F01DB4" w:rsidP="00F01DB4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Cs/>
                <w:sz w:val="18"/>
                <w:szCs w:val="20"/>
              </w:rPr>
            </w:pPr>
            <w:r w:rsidRPr="008D454D">
              <w:rPr>
                <w:rFonts w:cs="Arial"/>
                <w:b/>
                <w:iCs/>
                <w:sz w:val="18"/>
                <w:szCs w:val="20"/>
              </w:rPr>
              <w:t>Location</w:t>
            </w:r>
          </w:p>
        </w:tc>
      </w:tr>
      <w:tr w:rsidR="00EA0213" w:rsidRPr="00735825" w14:paraId="62A7C432" w14:textId="77777777" w:rsidTr="00582C6E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76E13406" w14:textId="77777777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Continuity Pack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3895B75A" w14:textId="77777777" w:rsidR="00EA0213" w:rsidRPr="002834AA" w:rsidRDefault="00EA0213" w:rsidP="00EA0213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Reception on site</w:t>
            </w:r>
          </w:p>
        </w:tc>
      </w:tr>
      <w:tr w:rsidR="00EA0213" w:rsidRPr="00735825" w14:paraId="3402972F" w14:textId="77777777" w:rsidTr="0058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591E9D76" w14:textId="77777777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Intranet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068B95E8" w14:textId="77777777" w:rsidR="00EA0213" w:rsidRPr="002834AA" w:rsidRDefault="00EA0213" w:rsidP="00EA021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MGS Stay Connected / Risk &amp; Audit / MGS BCPs</w:t>
            </w:r>
          </w:p>
        </w:tc>
      </w:tr>
      <w:tr w:rsidR="00EA0213" w:rsidRPr="00735825" w14:paraId="1C353322" w14:textId="77777777" w:rsidTr="00582C6E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626EBEDD" w14:textId="77777777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All IMT Members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4D9D077D" w14:textId="77777777" w:rsidR="00EA0213" w:rsidRPr="002834AA" w:rsidRDefault="00EA0213" w:rsidP="00EA0213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One copy at home, one copy in the office</w:t>
            </w:r>
          </w:p>
        </w:tc>
      </w:tr>
      <w:tr w:rsidR="00EA0213" w:rsidRPr="00735825" w14:paraId="3847CFF3" w14:textId="77777777" w:rsidTr="0058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3FF76855" w14:textId="77777777" w:rsidR="00EA0213" w:rsidRPr="002834AA" w:rsidRDefault="009F0C96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Reserve I</w:t>
            </w:r>
            <w:r w:rsidR="00787B0D">
              <w:rPr>
                <w:rFonts w:cs="Arial"/>
                <w:sz w:val="18"/>
                <w:szCs w:val="20"/>
              </w:rPr>
              <w:t xml:space="preserve">ncident </w:t>
            </w:r>
            <w:r>
              <w:rPr>
                <w:rFonts w:cs="Arial"/>
                <w:sz w:val="18"/>
                <w:szCs w:val="20"/>
              </w:rPr>
              <w:t>R</w:t>
            </w:r>
            <w:r w:rsidR="00787B0D">
              <w:rPr>
                <w:rFonts w:cs="Arial"/>
                <w:sz w:val="18"/>
                <w:szCs w:val="20"/>
              </w:rPr>
              <w:t xml:space="preserve">esponse </w:t>
            </w:r>
            <w:r>
              <w:rPr>
                <w:rFonts w:cs="Arial"/>
                <w:sz w:val="18"/>
                <w:szCs w:val="20"/>
              </w:rPr>
              <w:t>C</w:t>
            </w:r>
            <w:r w:rsidR="00787B0D">
              <w:rPr>
                <w:rFonts w:cs="Arial"/>
                <w:sz w:val="18"/>
                <w:szCs w:val="20"/>
              </w:rPr>
              <w:t>entre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116A5B93" w14:textId="77777777" w:rsidR="00EA0213" w:rsidRPr="002834AA" w:rsidRDefault="00941179" w:rsidP="00EA021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941179">
              <w:rPr>
                <w:rFonts w:cs="Arial"/>
                <w:sz w:val="18"/>
                <w:szCs w:val="20"/>
              </w:rPr>
              <w:t>Morrison Water Services, Don Pedro Avenue, Normanton Ind Est, Wakefield, WF6 1TD</w:t>
            </w:r>
          </w:p>
        </w:tc>
      </w:tr>
    </w:tbl>
    <w:p w14:paraId="360163F0" w14:textId="77777777" w:rsidR="00F01DB4" w:rsidRDefault="00F01DB4" w:rsidP="00F01DB4">
      <w:pPr>
        <w:rPr>
          <w:rFonts w:cs="Arial"/>
          <w:sz w:val="20"/>
          <w:szCs w:val="20"/>
        </w:rPr>
      </w:pPr>
    </w:p>
    <w:p w14:paraId="6E63ACAD" w14:textId="77777777" w:rsidR="009E4FCA" w:rsidRDefault="009E4FCA" w:rsidP="009E4FCA"/>
    <w:p w14:paraId="00E4556C" w14:textId="77777777" w:rsidR="009E4FCA" w:rsidRDefault="009E4FCA" w:rsidP="009E4FCA">
      <w:pPr>
        <w:pStyle w:val="Heading1"/>
      </w:pPr>
      <w:bookmarkStart w:id="18" w:name="_Toc58831103"/>
      <w:bookmarkStart w:id="19" w:name="_Toc151038739"/>
      <w:r>
        <w:t>Version History</w:t>
      </w:r>
      <w:bookmarkEnd w:id="18"/>
      <w:bookmarkEnd w:id="19"/>
    </w:p>
    <w:p w14:paraId="52ADCB5A" w14:textId="77777777" w:rsidR="009E4FCA" w:rsidRDefault="009E4FCA" w:rsidP="009E4FCA"/>
    <w:tbl>
      <w:tblPr>
        <w:tblW w:w="10107" w:type="dxa"/>
        <w:tblInd w:w="-42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"/>
        <w:gridCol w:w="1701"/>
        <w:gridCol w:w="2127"/>
        <w:gridCol w:w="4824"/>
      </w:tblGrid>
      <w:tr w:rsidR="009E4FCA" w:rsidRPr="008D454D" w14:paraId="110263FB" w14:textId="77777777" w:rsidTr="00057A1B">
        <w:trPr>
          <w:trHeight w:val="227"/>
          <w:tblHeader/>
        </w:trPr>
        <w:tc>
          <w:tcPr>
            <w:tcW w:w="1455" w:type="dxa"/>
            <w:shd w:val="clear" w:color="auto" w:fill="FDE9D9" w:themeFill="accent6" w:themeFillTint="33"/>
            <w:vAlign w:val="center"/>
          </w:tcPr>
          <w:p w14:paraId="705F2199" w14:textId="77777777" w:rsidR="009E4FCA" w:rsidRPr="008D454D" w:rsidRDefault="009E4FCA" w:rsidP="008D454D">
            <w:pPr>
              <w:suppressAutoHyphens/>
              <w:jc w:val="center"/>
              <w:rPr>
                <w:rFonts w:cs="Arial"/>
                <w:b/>
                <w:iCs/>
                <w:color w:val="000000"/>
                <w:sz w:val="18"/>
                <w:lang w:eastAsia="de-DE"/>
              </w:rPr>
            </w:pPr>
            <w:r w:rsidRPr="008D454D">
              <w:rPr>
                <w:rFonts w:cs="Arial"/>
                <w:b/>
                <w:iCs/>
                <w:color w:val="000000"/>
                <w:sz w:val="18"/>
                <w:lang w:eastAsia="de-DE"/>
              </w:rPr>
              <w:t>Version no.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0C98D116" w14:textId="77777777" w:rsidR="009E4FCA" w:rsidRPr="008D454D" w:rsidRDefault="009E4FCA" w:rsidP="008D454D">
            <w:pPr>
              <w:suppressAutoHyphens/>
              <w:jc w:val="center"/>
              <w:rPr>
                <w:rFonts w:cs="Arial"/>
                <w:b/>
                <w:iCs/>
                <w:color w:val="000000"/>
                <w:sz w:val="18"/>
                <w:lang w:eastAsia="de-DE"/>
              </w:rPr>
            </w:pPr>
            <w:r w:rsidRPr="008D454D">
              <w:rPr>
                <w:rFonts w:cs="Arial"/>
                <w:b/>
                <w:iCs/>
                <w:color w:val="000000"/>
                <w:sz w:val="18"/>
                <w:lang w:eastAsia="de-DE"/>
              </w:rPr>
              <w:t>Date of version</w:t>
            </w:r>
          </w:p>
        </w:tc>
        <w:tc>
          <w:tcPr>
            <w:tcW w:w="2127" w:type="dxa"/>
            <w:shd w:val="clear" w:color="auto" w:fill="FDE9D9" w:themeFill="accent6" w:themeFillTint="33"/>
            <w:vAlign w:val="center"/>
          </w:tcPr>
          <w:p w14:paraId="5D99FF0C" w14:textId="77777777" w:rsidR="009E4FCA" w:rsidRPr="008D454D" w:rsidRDefault="009E4FCA" w:rsidP="008D454D">
            <w:pPr>
              <w:suppressAutoHyphens/>
              <w:jc w:val="center"/>
              <w:rPr>
                <w:rFonts w:cs="Arial"/>
                <w:b/>
                <w:iCs/>
                <w:color w:val="000000"/>
                <w:sz w:val="18"/>
                <w:lang w:eastAsia="de-DE"/>
              </w:rPr>
            </w:pPr>
            <w:r w:rsidRPr="008D454D">
              <w:rPr>
                <w:rFonts w:cs="Arial"/>
                <w:b/>
                <w:iCs/>
                <w:color w:val="000000"/>
                <w:sz w:val="18"/>
                <w:lang w:eastAsia="de-DE"/>
              </w:rPr>
              <w:t>Author / Reviser</w:t>
            </w:r>
          </w:p>
        </w:tc>
        <w:tc>
          <w:tcPr>
            <w:tcW w:w="4824" w:type="dxa"/>
            <w:shd w:val="clear" w:color="auto" w:fill="FDE9D9" w:themeFill="accent6" w:themeFillTint="33"/>
            <w:vAlign w:val="center"/>
          </w:tcPr>
          <w:p w14:paraId="77DA6931" w14:textId="77777777" w:rsidR="009E4FCA" w:rsidRPr="008D454D" w:rsidRDefault="009E4FCA" w:rsidP="002834AA">
            <w:pPr>
              <w:suppressAutoHyphens/>
              <w:rPr>
                <w:rFonts w:cs="Arial"/>
                <w:b/>
                <w:iCs/>
                <w:color w:val="000000"/>
                <w:sz w:val="18"/>
                <w:lang w:eastAsia="de-DE"/>
              </w:rPr>
            </w:pPr>
            <w:r w:rsidRPr="008D454D">
              <w:rPr>
                <w:rFonts w:cs="Arial"/>
                <w:b/>
                <w:iCs/>
                <w:color w:val="000000"/>
                <w:sz w:val="18"/>
                <w:lang w:eastAsia="de-DE"/>
              </w:rPr>
              <w:t>Remarks</w:t>
            </w:r>
          </w:p>
        </w:tc>
      </w:tr>
      <w:tr w:rsidR="009E4FCA" w:rsidRPr="00280695" w14:paraId="395CD76B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23C24C4F" w14:textId="77777777" w:rsidR="009E4FCA" w:rsidRPr="002834AA" w:rsidRDefault="006219C2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1.0</w:t>
            </w:r>
          </w:p>
        </w:tc>
        <w:tc>
          <w:tcPr>
            <w:tcW w:w="1701" w:type="dxa"/>
            <w:vAlign w:val="center"/>
          </w:tcPr>
          <w:p w14:paraId="6FF6280C" w14:textId="77777777" w:rsidR="009E4FCA" w:rsidRPr="002834AA" w:rsidRDefault="006219C2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September 2022</w:t>
            </w:r>
          </w:p>
        </w:tc>
        <w:tc>
          <w:tcPr>
            <w:tcW w:w="2127" w:type="dxa"/>
            <w:vAlign w:val="center"/>
          </w:tcPr>
          <w:p w14:paraId="516B3AC9" w14:textId="77777777" w:rsidR="009E4FCA" w:rsidRPr="002834AA" w:rsidRDefault="006219C2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Ross Housley</w:t>
            </w:r>
          </w:p>
        </w:tc>
        <w:tc>
          <w:tcPr>
            <w:tcW w:w="4824" w:type="dxa"/>
            <w:vAlign w:val="center"/>
          </w:tcPr>
          <w:p w14:paraId="19BB168D" w14:textId="77777777" w:rsidR="009E4FCA" w:rsidRPr="002834AA" w:rsidRDefault="009E4FCA" w:rsidP="005E2DD3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9E4FCA" w:rsidRPr="00280695" w14:paraId="1CDAEFD4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39C1068D" w14:textId="047DFF5B" w:rsidR="009E4FCA" w:rsidRPr="002834AA" w:rsidRDefault="00EF7622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2.0</w:t>
            </w:r>
          </w:p>
        </w:tc>
        <w:tc>
          <w:tcPr>
            <w:tcW w:w="1701" w:type="dxa"/>
            <w:vAlign w:val="center"/>
          </w:tcPr>
          <w:p w14:paraId="3D253187" w14:textId="33FF5DA2" w:rsidR="009E4FCA" w:rsidRPr="002834AA" w:rsidRDefault="00EF7622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July 2023</w:t>
            </w:r>
          </w:p>
        </w:tc>
        <w:tc>
          <w:tcPr>
            <w:tcW w:w="2127" w:type="dxa"/>
            <w:vAlign w:val="center"/>
          </w:tcPr>
          <w:p w14:paraId="56E9EDDF" w14:textId="3CDE0167" w:rsidR="009E4FCA" w:rsidRPr="002834AA" w:rsidRDefault="00CA6478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Tim Waite</w:t>
            </w:r>
          </w:p>
        </w:tc>
        <w:tc>
          <w:tcPr>
            <w:tcW w:w="4824" w:type="dxa"/>
            <w:vAlign w:val="center"/>
          </w:tcPr>
          <w:p w14:paraId="67575814" w14:textId="77777777" w:rsidR="009E4FCA" w:rsidRPr="002834AA" w:rsidRDefault="009E4FCA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34A086A4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162F5576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30EE413F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3F49DC43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0F93D008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24243C6E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0D5A2337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56059C18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30421784" w14:textId="77777777" w:rsidR="00F534DD" w:rsidRPr="002834AA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728CF1C6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5C2A28BB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1D2F1969" w14:textId="77777777" w:rsidR="00F534DD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32EE95A1" w14:textId="77777777" w:rsidR="00F534DD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05EF1C15" w14:textId="77777777" w:rsidR="00F534DD" w:rsidRDefault="00F534DD" w:rsidP="008D454D">
            <w:pPr>
              <w:suppressAutoHyphens/>
              <w:jc w:val="center"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4114F5E5" w14:textId="77777777" w:rsidR="00F534DD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</w:tbl>
    <w:p w14:paraId="58698644" w14:textId="77777777" w:rsidR="009E4FCA" w:rsidRDefault="009E4FCA" w:rsidP="00F01DB4">
      <w:pPr>
        <w:rPr>
          <w:rFonts w:cs="Arial"/>
          <w:sz w:val="20"/>
          <w:szCs w:val="20"/>
        </w:rPr>
      </w:pPr>
    </w:p>
    <w:p w14:paraId="6350D3F7" w14:textId="77777777" w:rsidR="00D93564" w:rsidRDefault="00D93564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EE08ED6" w14:textId="77777777" w:rsidR="001E76DB" w:rsidRDefault="001E76DB" w:rsidP="00F01DB4">
      <w:pPr>
        <w:rPr>
          <w:rFonts w:cs="Arial"/>
          <w:sz w:val="20"/>
          <w:szCs w:val="20"/>
        </w:rPr>
      </w:pPr>
    </w:p>
    <w:p w14:paraId="77D474FD" w14:textId="77777777" w:rsidR="00280EC3" w:rsidRPr="00280EC3" w:rsidRDefault="00D93564" w:rsidP="00280EC3">
      <w:pPr>
        <w:pStyle w:val="Heading1"/>
        <w:numPr>
          <w:ilvl w:val="0"/>
          <w:numId w:val="0"/>
        </w:numPr>
      </w:pPr>
      <w:bookmarkStart w:id="20" w:name="_Toc151038740"/>
      <w:r w:rsidRPr="00280EC3">
        <w:t xml:space="preserve">Appendix 1 </w:t>
      </w:r>
      <w:r w:rsidR="00280EC3" w:rsidRPr="00280EC3">
        <w:t>- Responsibilities of the BCP Owner and the BC Coordinator</w:t>
      </w:r>
      <w:bookmarkEnd w:id="20"/>
    </w:p>
    <w:p w14:paraId="2C991887" w14:textId="77777777" w:rsidR="00D93564" w:rsidRPr="00D93564" w:rsidRDefault="00D93564" w:rsidP="00D93564">
      <w:pPr>
        <w:rPr>
          <w:sz w:val="20"/>
          <w:szCs w:val="20"/>
        </w:rPr>
      </w:pPr>
    </w:p>
    <w:p w14:paraId="084ECE62" w14:textId="77777777" w:rsidR="00D93564" w:rsidRPr="00D93564" w:rsidRDefault="002A4080" w:rsidP="00D93564">
      <w:pPr>
        <w:rPr>
          <w:sz w:val="20"/>
          <w:szCs w:val="20"/>
        </w:rPr>
      </w:pPr>
      <w:r>
        <w:rPr>
          <w:b/>
          <w:sz w:val="20"/>
          <w:szCs w:val="20"/>
        </w:rPr>
        <w:t>BCP</w:t>
      </w:r>
      <w:r w:rsidR="00D93564" w:rsidRPr="00D93564">
        <w:rPr>
          <w:b/>
          <w:sz w:val="20"/>
          <w:szCs w:val="20"/>
        </w:rPr>
        <w:t xml:space="preserve"> Owner </w:t>
      </w:r>
      <w:r w:rsidR="00D93564" w:rsidRPr="00D93564">
        <w:rPr>
          <w:sz w:val="20"/>
          <w:szCs w:val="20"/>
        </w:rPr>
        <w:t>- is responsible for managing the day-to-day operations</w:t>
      </w:r>
      <w:r>
        <w:rPr>
          <w:sz w:val="20"/>
          <w:szCs w:val="20"/>
        </w:rPr>
        <w:t xml:space="preserve"> </w:t>
      </w:r>
      <w:r w:rsidR="00D93564" w:rsidRPr="00D93564">
        <w:rPr>
          <w:sz w:val="20"/>
          <w:szCs w:val="20"/>
        </w:rPr>
        <w:t xml:space="preserve">of the business continuity </w:t>
      </w:r>
      <w:r w:rsidR="00C54A2E">
        <w:rPr>
          <w:sz w:val="20"/>
          <w:szCs w:val="20"/>
        </w:rPr>
        <w:t xml:space="preserve">process </w:t>
      </w:r>
      <w:r w:rsidR="00D93564" w:rsidRPr="00D93564">
        <w:rPr>
          <w:sz w:val="20"/>
          <w:szCs w:val="20"/>
        </w:rPr>
        <w:t>at their respective site</w:t>
      </w:r>
      <w:r w:rsidR="00F108F9">
        <w:rPr>
          <w:sz w:val="20"/>
          <w:szCs w:val="20"/>
        </w:rPr>
        <w:t>/department</w:t>
      </w:r>
      <w:r w:rsidR="00D93564" w:rsidRPr="00D93564">
        <w:rPr>
          <w:sz w:val="20"/>
          <w:szCs w:val="20"/>
        </w:rPr>
        <w:t xml:space="preserve">. This </w:t>
      </w:r>
      <w:r w:rsidR="00F108F9">
        <w:rPr>
          <w:sz w:val="20"/>
          <w:szCs w:val="20"/>
        </w:rPr>
        <w:t>BCP Owner</w:t>
      </w:r>
      <w:r w:rsidR="00D93564" w:rsidRPr="00D93564">
        <w:rPr>
          <w:sz w:val="20"/>
          <w:szCs w:val="20"/>
        </w:rPr>
        <w:t xml:space="preserve"> should have a clear understanding of site operations and how things might work in a contingency situation.  The individual should be able</w:t>
      </w:r>
      <w:r w:rsidR="00F108F9">
        <w:rPr>
          <w:sz w:val="20"/>
          <w:szCs w:val="20"/>
        </w:rPr>
        <w:t xml:space="preserve"> to</w:t>
      </w:r>
      <w:r w:rsidR="00D93564" w:rsidRPr="00D93564">
        <w:rPr>
          <w:sz w:val="20"/>
          <w:szCs w:val="20"/>
        </w:rPr>
        <w:t xml:space="preserve"> articulate significant risks on site and approve the </w:t>
      </w:r>
      <w:r w:rsidR="00F108F9">
        <w:rPr>
          <w:sz w:val="20"/>
          <w:szCs w:val="20"/>
        </w:rPr>
        <w:t xml:space="preserve">available </w:t>
      </w:r>
      <w:r w:rsidR="00D93564" w:rsidRPr="00D93564">
        <w:rPr>
          <w:sz w:val="20"/>
          <w:szCs w:val="20"/>
        </w:rPr>
        <w:t>contingency options</w:t>
      </w:r>
      <w:r w:rsidR="00F108F9">
        <w:rPr>
          <w:sz w:val="20"/>
          <w:szCs w:val="20"/>
        </w:rPr>
        <w:t>.</w:t>
      </w:r>
    </w:p>
    <w:p w14:paraId="52504930" w14:textId="77777777" w:rsidR="00D93564" w:rsidRPr="00D93564" w:rsidRDefault="00D93564" w:rsidP="00D93564">
      <w:pPr>
        <w:rPr>
          <w:sz w:val="20"/>
          <w:szCs w:val="20"/>
        </w:rPr>
      </w:pPr>
    </w:p>
    <w:p w14:paraId="6D148A21" w14:textId="77777777" w:rsidR="00D93564" w:rsidRDefault="00D93564" w:rsidP="00D93564">
      <w:pPr>
        <w:rPr>
          <w:sz w:val="20"/>
          <w:szCs w:val="20"/>
        </w:rPr>
      </w:pPr>
      <w:r w:rsidRPr="00D93564">
        <w:rPr>
          <w:sz w:val="20"/>
          <w:szCs w:val="20"/>
        </w:rPr>
        <w:t xml:space="preserve">BCP owners are responsible for their </w:t>
      </w:r>
      <w:r w:rsidR="00F108F9">
        <w:rPr>
          <w:sz w:val="20"/>
          <w:szCs w:val="20"/>
        </w:rPr>
        <w:t>site/</w:t>
      </w:r>
      <w:r w:rsidRPr="00D93564">
        <w:rPr>
          <w:sz w:val="20"/>
          <w:szCs w:val="20"/>
        </w:rPr>
        <w:t>departments BIA, plans, and</w:t>
      </w:r>
      <w:r w:rsidR="00A71511">
        <w:rPr>
          <w:sz w:val="20"/>
          <w:szCs w:val="20"/>
        </w:rPr>
        <w:t xml:space="preserve"> testing of plans</w:t>
      </w:r>
      <w:r w:rsidRPr="00D93564">
        <w:rPr>
          <w:sz w:val="20"/>
          <w:szCs w:val="20"/>
        </w:rPr>
        <w:t xml:space="preserve">. </w:t>
      </w:r>
      <w:r w:rsidR="00F108F9">
        <w:rPr>
          <w:sz w:val="20"/>
          <w:szCs w:val="20"/>
        </w:rPr>
        <w:t>Although</w:t>
      </w:r>
      <w:r w:rsidRPr="00D93564">
        <w:rPr>
          <w:sz w:val="20"/>
          <w:szCs w:val="20"/>
        </w:rPr>
        <w:t xml:space="preserve"> assisted by the BC Co-ordinator on site</w:t>
      </w:r>
      <w:r w:rsidR="00F108F9">
        <w:rPr>
          <w:sz w:val="20"/>
          <w:szCs w:val="20"/>
        </w:rPr>
        <w:t xml:space="preserve">, the BCP Owner retains responsibility </w:t>
      </w:r>
      <w:r w:rsidRPr="00D93564">
        <w:rPr>
          <w:sz w:val="20"/>
          <w:szCs w:val="20"/>
        </w:rPr>
        <w:t xml:space="preserve">to ensure documentation is accurate and that significant risks are addressed. </w:t>
      </w:r>
      <w:r w:rsidR="00F108F9">
        <w:rPr>
          <w:sz w:val="20"/>
          <w:szCs w:val="20"/>
        </w:rPr>
        <w:t>BCP Owners</w:t>
      </w:r>
      <w:r w:rsidRPr="00D93564">
        <w:rPr>
          <w:sz w:val="20"/>
          <w:szCs w:val="20"/>
        </w:rPr>
        <w:t xml:space="preserve"> are responsible for facilitating responses to business disruptions impacting their </w:t>
      </w:r>
      <w:r w:rsidR="00A71511">
        <w:rPr>
          <w:sz w:val="20"/>
          <w:szCs w:val="20"/>
        </w:rPr>
        <w:t xml:space="preserve">site or </w:t>
      </w:r>
      <w:r w:rsidRPr="00D93564">
        <w:rPr>
          <w:sz w:val="20"/>
          <w:szCs w:val="20"/>
        </w:rPr>
        <w:t>departments.</w:t>
      </w:r>
    </w:p>
    <w:p w14:paraId="48041012" w14:textId="77777777" w:rsidR="00F108F9" w:rsidRDefault="00F108F9" w:rsidP="00D93564">
      <w:pPr>
        <w:rPr>
          <w:sz w:val="20"/>
          <w:szCs w:val="20"/>
        </w:rPr>
      </w:pPr>
    </w:p>
    <w:p w14:paraId="5EE95495" w14:textId="77777777" w:rsidR="00F108F9" w:rsidRDefault="00F108F9" w:rsidP="00D93564">
      <w:pPr>
        <w:rPr>
          <w:sz w:val="20"/>
          <w:szCs w:val="20"/>
        </w:rPr>
      </w:pPr>
      <w:r>
        <w:rPr>
          <w:sz w:val="20"/>
          <w:szCs w:val="20"/>
        </w:rPr>
        <w:t>Specific responsibilities</w:t>
      </w:r>
      <w:r w:rsidR="00D00596">
        <w:rPr>
          <w:sz w:val="20"/>
          <w:szCs w:val="20"/>
        </w:rPr>
        <w:t xml:space="preserve"> (supported by the BC Co-ordinator)</w:t>
      </w:r>
      <w:r>
        <w:rPr>
          <w:sz w:val="20"/>
          <w:szCs w:val="20"/>
        </w:rPr>
        <w:t>:</w:t>
      </w:r>
    </w:p>
    <w:p w14:paraId="385ED45C" w14:textId="77777777" w:rsidR="00F108F9" w:rsidRDefault="00F108F9" w:rsidP="00D93564">
      <w:pPr>
        <w:rPr>
          <w:sz w:val="20"/>
          <w:szCs w:val="20"/>
        </w:rPr>
      </w:pPr>
    </w:p>
    <w:p w14:paraId="2905AD68" w14:textId="77777777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Ensure that all BC documentation is accurate and </w:t>
      </w:r>
      <w:r w:rsidR="00D00596">
        <w:rPr>
          <w:sz w:val="20"/>
          <w:szCs w:val="20"/>
        </w:rPr>
        <w:t>reviewed regularly (assisted by the BC Co-ordinator)</w:t>
      </w:r>
      <w:r w:rsidR="00EA0213">
        <w:rPr>
          <w:sz w:val="20"/>
          <w:szCs w:val="20"/>
        </w:rPr>
        <w:t>.</w:t>
      </w:r>
    </w:p>
    <w:p w14:paraId="59DA3C68" w14:textId="77777777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Nominate a BC Co-ordinator(s) to </w:t>
      </w:r>
      <w:r w:rsidR="00D00596">
        <w:rPr>
          <w:sz w:val="20"/>
          <w:szCs w:val="20"/>
        </w:rPr>
        <w:t xml:space="preserve">manage the detail of the site/department BC programme. </w:t>
      </w:r>
    </w:p>
    <w:p w14:paraId="244C4284" w14:textId="77777777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Nominate the Incident Management Team (IMT) and ensure the IMT receives training in its duties</w:t>
      </w:r>
      <w:r w:rsidR="00EA0213">
        <w:rPr>
          <w:sz w:val="20"/>
          <w:szCs w:val="20"/>
        </w:rPr>
        <w:t>.</w:t>
      </w:r>
    </w:p>
    <w:p w14:paraId="1CA0888A" w14:textId="77777777" w:rsidR="00F108F9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Ensure that adequate tests are held to validate this BCP and the Activity Recovery Plans</w:t>
      </w:r>
      <w:r w:rsidR="00EA0213">
        <w:rPr>
          <w:sz w:val="20"/>
          <w:szCs w:val="20"/>
        </w:rPr>
        <w:t>.</w:t>
      </w:r>
    </w:p>
    <w:p w14:paraId="55A2CDA7" w14:textId="77777777" w:rsidR="00D00596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Ensure that all Plans and procedures related to emergencies, incidents and activity recovery are held centrally and that their location is known to all involved staff.</w:t>
      </w:r>
    </w:p>
    <w:p w14:paraId="61B8705C" w14:textId="77777777" w:rsidR="00D00596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Prepare for periodic internal and external BC audits.</w:t>
      </w:r>
    </w:p>
    <w:p w14:paraId="7BBB5A73" w14:textId="77777777" w:rsidR="00D00596" w:rsidRDefault="00D00596" w:rsidP="00D00596">
      <w:pPr>
        <w:rPr>
          <w:sz w:val="20"/>
          <w:szCs w:val="20"/>
        </w:rPr>
      </w:pPr>
    </w:p>
    <w:p w14:paraId="5D89F698" w14:textId="77777777" w:rsidR="00D00596" w:rsidRDefault="00D00596" w:rsidP="00D93564">
      <w:pPr>
        <w:rPr>
          <w:b/>
          <w:sz w:val="20"/>
          <w:szCs w:val="20"/>
        </w:rPr>
      </w:pPr>
    </w:p>
    <w:p w14:paraId="10C61923" w14:textId="77777777" w:rsidR="00D00596" w:rsidRDefault="00D93564" w:rsidP="00D93564">
      <w:pPr>
        <w:rPr>
          <w:sz w:val="20"/>
          <w:szCs w:val="20"/>
        </w:rPr>
      </w:pPr>
      <w:r w:rsidRPr="00D93564">
        <w:rPr>
          <w:b/>
          <w:sz w:val="20"/>
          <w:szCs w:val="20"/>
        </w:rPr>
        <w:t>Business Continuity Coordinator</w:t>
      </w:r>
      <w:r w:rsidRPr="00D93564">
        <w:rPr>
          <w:sz w:val="20"/>
          <w:szCs w:val="20"/>
        </w:rPr>
        <w:t xml:space="preserve"> - is responsible for </w:t>
      </w:r>
      <w:r w:rsidR="00D00596">
        <w:rPr>
          <w:sz w:val="20"/>
          <w:szCs w:val="20"/>
        </w:rPr>
        <w:t xml:space="preserve">supporting the work of the BCP Owner.  </w:t>
      </w:r>
    </w:p>
    <w:p w14:paraId="1ABF071E" w14:textId="77777777" w:rsidR="00D00596" w:rsidRDefault="00D00596" w:rsidP="00D93564">
      <w:pPr>
        <w:rPr>
          <w:sz w:val="20"/>
          <w:szCs w:val="20"/>
        </w:rPr>
      </w:pPr>
    </w:p>
    <w:p w14:paraId="2D80D49A" w14:textId="77777777" w:rsidR="00D00596" w:rsidRDefault="00D00596" w:rsidP="00D93564">
      <w:pPr>
        <w:rPr>
          <w:sz w:val="20"/>
          <w:szCs w:val="20"/>
        </w:rPr>
      </w:pPr>
      <w:r>
        <w:rPr>
          <w:sz w:val="20"/>
          <w:szCs w:val="20"/>
        </w:rPr>
        <w:t xml:space="preserve">Specific </w:t>
      </w:r>
      <w:r w:rsidR="00840AB0">
        <w:rPr>
          <w:sz w:val="20"/>
          <w:szCs w:val="20"/>
        </w:rPr>
        <w:t>tasks</w:t>
      </w:r>
      <w:r>
        <w:rPr>
          <w:sz w:val="20"/>
          <w:szCs w:val="20"/>
        </w:rPr>
        <w:t>:</w:t>
      </w:r>
    </w:p>
    <w:p w14:paraId="4268F575" w14:textId="77777777" w:rsidR="00D00596" w:rsidRDefault="00D00596" w:rsidP="00D93564">
      <w:pPr>
        <w:rPr>
          <w:sz w:val="20"/>
          <w:szCs w:val="20"/>
        </w:rPr>
      </w:pPr>
    </w:p>
    <w:tbl>
      <w:tblPr>
        <w:tblW w:w="5000" w:type="pct"/>
        <w:tblInd w:w="-14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057"/>
        <w:gridCol w:w="3942"/>
        <w:gridCol w:w="3487"/>
      </w:tblGrid>
      <w:tr w:rsidR="00D93564" w:rsidRPr="008D454D" w14:paraId="4BB2CBE0" w14:textId="77777777" w:rsidTr="00705128">
        <w:trPr>
          <w:trHeight w:val="20"/>
          <w:tblHeader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D575B" w14:textId="77777777" w:rsidR="00D93564" w:rsidRPr="008D454D" w:rsidRDefault="00D93564" w:rsidP="008F080C">
            <w:pPr>
              <w:contextualSpacing/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Task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622D0D55" w14:textId="77777777" w:rsidR="00D93564" w:rsidRPr="008D454D" w:rsidRDefault="00D93564" w:rsidP="008F080C">
            <w:pPr>
              <w:contextualSpacing/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Detail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55675" w14:textId="77777777" w:rsidR="00D93564" w:rsidRPr="008D454D" w:rsidRDefault="00D93564" w:rsidP="008F080C">
            <w:pPr>
              <w:contextualSpacing/>
              <w:rPr>
                <w:rFonts w:cs="Arial"/>
                <w:b/>
                <w:iCs/>
                <w:sz w:val="20"/>
                <w:szCs w:val="20"/>
              </w:rPr>
            </w:pPr>
            <w:r w:rsidRPr="008D454D">
              <w:rPr>
                <w:rFonts w:cs="Arial"/>
                <w:b/>
                <w:iCs/>
                <w:sz w:val="20"/>
                <w:szCs w:val="20"/>
              </w:rPr>
              <w:t>Frequency</w:t>
            </w:r>
          </w:p>
        </w:tc>
      </w:tr>
      <w:tr w:rsidR="00840AB0" w:rsidRPr="00D93564" w14:paraId="4DB567ED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43681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Business Impact Analysis (BIA)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4EBBC71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Prepare new BIA as required.  Review, update and maintain existing BIAs</w:t>
            </w:r>
            <w:r w:rsidR="00705128" w:rsidRPr="00975F6A">
              <w:rPr>
                <w:rFonts w:cs="Arial"/>
                <w:sz w:val="18"/>
                <w:szCs w:val="20"/>
              </w:rPr>
              <w:t xml:space="preserve"> and risk treatment strategies.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92321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change.</w:t>
            </w:r>
          </w:p>
        </w:tc>
      </w:tr>
      <w:tr w:rsidR="00840AB0" w:rsidRPr="00D93564" w14:paraId="72196461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0DF1E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Site Business Continuity Plan (BCP)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65C4A93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 xml:space="preserve">Review, update and maintain this BCP.  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5F0F2" w14:textId="77777777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D93564" w:rsidRPr="00D93564" w14:paraId="56B95A2A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CCFBA" w14:textId="77777777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Activity Recovery Plans (ARP)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92A0163" w14:textId="77777777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 xml:space="preserve">Review, update and maintain the ARPs that are annexes to the BCP.  </w:t>
            </w:r>
            <w:r w:rsidR="00AE2292" w:rsidRPr="00975F6A">
              <w:rPr>
                <w:rFonts w:cs="Arial"/>
                <w:sz w:val="18"/>
                <w:szCs w:val="20"/>
              </w:rPr>
              <w:t>This should be done with the ARP owner.</w:t>
            </w:r>
          </w:p>
          <w:p w14:paraId="5B84259B" w14:textId="77777777" w:rsidR="007C7C3A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Prepare new ARPs if new critical activities are added to the BIA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81D9" w14:textId="77777777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7C7C3A" w:rsidRPr="00D93564" w14:paraId="705F41B4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F2AC" w14:textId="77777777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Test plans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19E7C29" w14:textId="77777777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Carry out a test involving full IMT</w:t>
            </w:r>
            <w:r w:rsidR="00AE2292" w:rsidRPr="00975F6A">
              <w:rPr>
                <w:rFonts w:cs="Arial"/>
                <w:sz w:val="18"/>
                <w:szCs w:val="20"/>
              </w:rPr>
              <w:t xml:space="preserve"> including post-test debrief showing actions and suggested improvements</w:t>
            </w:r>
            <w:r w:rsidRPr="00975F6A">
              <w:rPr>
                <w:rFonts w:cs="Arial"/>
                <w:sz w:val="18"/>
                <w:szCs w:val="20"/>
              </w:rPr>
              <w:t>. Guidance can be obtained from Group BC Team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E1C45" w14:textId="77777777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705128" w:rsidRPr="00D93564" w14:paraId="55E088B1" w14:textId="77777777" w:rsidTr="00705128">
        <w:trPr>
          <w:trHeight w:val="20"/>
        </w:trPr>
        <w:tc>
          <w:tcPr>
            <w:tcW w:w="1084" w:type="pct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890E7" w14:textId="77777777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Training and Awareness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38BA0CB" w14:textId="77777777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Arrange training for the IMT and for other site management that would be involved in a recovery operation.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47266" w14:textId="77777777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(sometimes scheduled with the Test).</w:t>
            </w:r>
          </w:p>
          <w:p w14:paraId="15C58734" w14:textId="77777777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</w:p>
        </w:tc>
      </w:tr>
      <w:tr w:rsidR="00705128" w:rsidRPr="00D93564" w14:paraId="0301B433" w14:textId="77777777" w:rsidTr="00705128">
        <w:trPr>
          <w:trHeight w:val="20"/>
        </w:trPr>
        <w:tc>
          <w:tcPr>
            <w:tcW w:w="1084" w:type="pct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CDFD" w14:textId="77777777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B3314A9" w14:textId="77777777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Communicate the BCP to all staff on site and new starters as part of Induction.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C889C" w14:textId="77777777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As regularly as required.</w:t>
            </w:r>
          </w:p>
        </w:tc>
      </w:tr>
      <w:tr w:rsidR="005415E6" w:rsidRPr="00D93564" w14:paraId="39F4E41A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AAED0" w14:textId="77777777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Post Incident Reviews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EC15ACC" w14:textId="77777777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Capture relevant information following any incident affecting the site.  This evaluation helps improve the Business Continuity plans and processes in place.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530FB" w14:textId="77777777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Immediately following any activation of the IMT or of this BCP for recovery of a Mission Critical or Essential activity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</w:tbl>
    <w:p w14:paraId="02DF87E6" w14:textId="77777777" w:rsidR="006E066A" w:rsidRDefault="006E066A" w:rsidP="006E066A">
      <w:pPr>
        <w:pStyle w:val="Heading3"/>
        <w:numPr>
          <w:ilvl w:val="0"/>
          <w:numId w:val="0"/>
        </w:numPr>
      </w:pPr>
      <w:bookmarkStart w:id="21" w:name="_Toc26262367"/>
    </w:p>
    <w:p w14:paraId="546D3CD9" w14:textId="77777777" w:rsidR="00280EC3" w:rsidRDefault="00280EC3" w:rsidP="00280EC3"/>
    <w:p w14:paraId="7DC436CF" w14:textId="77777777" w:rsidR="00975F6A" w:rsidRDefault="00975F6A" w:rsidP="00280EC3"/>
    <w:p w14:paraId="6B779C35" w14:textId="77777777" w:rsidR="00975F6A" w:rsidRDefault="00975F6A" w:rsidP="00280EC3"/>
    <w:p w14:paraId="66B08494" w14:textId="77777777" w:rsidR="00280EC3" w:rsidRDefault="00280EC3" w:rsidP="00280EC3"/>
    <w:bookmarkEnd w:id="21"/>
    <w:p w14:paraId="1CDB0E30" w14:textId="77777777" w:rsidR="00B0042F" w:rsidRDefault="00B0042F" w:rsidP="00280EC3">
      <w:pPr>
        <w:pStyle w:val="Heading1"/>
        <w:numPr>
          <w:ilvl w:val="0"/>
          <w:numId w:val="0"/>
        </w:numPr>
        <w:sectPr w:rsidR="00B0042F" w:rsidSect="00260056">
          <w:pgSz w:w="11906" w:h="16838"/>
          <w:pgMar w:top="1440" w:right="1276" w:bottom="1529" w:left="1134" w:header="709" w:footer="553" w:gutter="0"/>
          <w:cols w:space="720"/>
          <w:docGrid w:linePitch="299"/>
        </w:sectPr>
      </w:pPr>
    </w:p>
    <w:p w14:paraId="1ABC1AE9" w14:textId="77777777" w:rsidR="0050302D" w:rsidRDefault="0050302D" w:rsidP="00280EC3">
      <w:pPr>
        <w:pStyle w:val="Heading1"/>
        <w:numPr>
          <w:ilvl w:val="0"/>
          <w:numId w:val="0"/>
        </w:numPr>
      </w:pPr>
    </w:p>
    <w:p w14:paraId="3D611D75" w14:textId="77777777" w:rsidR="006E066A" w:rsidRDefault="006E066A" w:rsidP="00280EC3">
      <w:pPr>
        <w:pStyle w:val="Heading1"/>
        <w:numPr>
          <w:ilvl w:val="0"/>
          <w:numId w:val="0"/>
        </w:numPr>
      </w:pPr>
      <w:bookmarkStart w:id="22" w:name="_Toc151038741"/>
      <w:r w:rsidRPr="00D93564">
        <w:t xml:space="preserve">Appendix </w:t>
      </w:r>
      <w:r>
        <w:t>2</w:t>
      </w:r>
      <w:r w:rsidR="00280EC3">
        <w:t xml:space="preserve"> – Action</w:t>
      </w:r>
      <w:r w:rsidR="000D1A16">
        <w:t>s and Expenses</w:t>
      </w:r>
      <w:r w:rsidR="00280EC3">
        <w:t xml:space="preserve"> Log Sheet</w:t>
      </w:r>
      <w:bookmarkEnd w:id="22"/>
      <w:r w:rsidR="00280EC3">
        <w:t xml:space="preserve"> </w:t>
      </w:r>
    </w:p>
    <w:p w14:paraId="51B3EFEA" w14:textId="77777777" w:rsidR="006E066A" w:rsidRDefault="006E066A" w:rsidP="006E066A">
      <w:pPr>
        <w:rPr>
          <w:rFonts w:cs="Arial"/>
          <w:b/>
          <w:bCs/>
          <w:color w:val="C0504D"/>
        </w:rPr>
      </w:pPr>
    </w:p>
    <w:p w14:paraId="7F07B8C0" w14:textId="77777777" w:rsidR="006E066A" w:rsidRPr="006E066A" w:rsidRDefault="006E066A" w:rsidP="006E066A">
      <w:pPr>
        <w:rPr>
          <w:rFonts w:cs="Arial"/>
          <w:b/>
          <w:bCs/>
          <w:sz w:val="28"/>
          <w:szCs w:val="28"/>
        </w:rPr>
      </w:pPr>
      <w:r w:rsidRPr="006E066A">
        <w:rPr>
          <w:rFonts w:cs="Arial"/>
          <w:b/>
          <w:bCs/>
          <w:sz w:val="28"/>
          <w:szCs w:val="28"/>
        </w:rPr>
        <w:t>Action</w:t>
      </w:r>
      <w:r w:rsidR="00A32ADD">
        <w:rPr>
          <w:rFonts w:cs="Arial"/>
          <w:b/>
          <w:bCs/>
          <w:sz w:val="28"/>
          <w:szCs w:val="28"/>
        </w:rPr>
        <w:t xml:space="preserve"> and Expenses</w:t>
      </w:r>
      <w:r w:rsidRPr="006E066A">
        <w:rPr>
          <w:rFonts w:cs="Arial"/>
          <w:b/>
          <w:bCs/>
          <w:sz w:val="28"/>
          <w:szCs w:val="28"/>
        </w:rPr>
        <w:t xml:space="preserve"> Log Sheet</w:t>
      </w:r>
    </w:p>
    <w:p w14:paraId="6647884C" w14:textId="77777777" w:rsidR="006E066A" w:rsidRDefault="00A32ADD" w:rsidP="006E066A">
      <w:pPr>
        <w:tabs>
          <w:tab w:val="left" w:pos="205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form should be used to record decisions, actions and expenses incurred in the recovery process. This will provide information for the post-recovery </w:t>
      </w:r>
      <w:r w:rsidR="006E1A0C">
        <w:rPr>
          <w:rFonts w:cs="Arial"/>
          <w:sz w:val="20"/>
          <w:szCs w:val="20"/>
        </w:rPr>
        <w:t>debriefing and</w:t>
      </w:r>
      <w:r>
        <w:rPr>
          <w:rFonts w:cs="Arial"/>
          <w:sz w:val="20"/>
          <w:szCs w:val="20"/>
        </w:rPr>
        <w:t xml:space="preserve"> help to provide evidence of costs incurred for any claim under an insurance policy.</w:t>
      </w:r>
    </w:p>
    <w:p w14:paraId="6144B0D6" w14:textId="77777777" w:rsidR="006E066A" w:rsidRDefault="006E066A" w:rsidP="006E066A">
      <w:pPr>
        <w:rPr>
          <w:rFonts w:cs="Arial"/>
          <w:sz w:val="20"/>
          <w:szCs w:val="20"/>
        </w:rPr>
      </w:pPr>
    </w:p>
    <w:tbl>
      <w:tblPr>
        <w:tblStyle w:val="TableGrid"/>
        <w:tblW w:w="14932" w:type="dxa"/>
        <w:tblInd w:w="-572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1673"/>
        <w:gridCol w:w="3945"/>
        <w:gridCol w:w="236"/>
        <w:gridCol w:w="1063"/>
        <w:gridCol w:w="2351"/>
        <w:gridCol w:w="1382"/>
        <w:gridCol w:w="4282"/>
      </w:tblGrid>
      <w:tr w:rsidR="00F929F9" w:rsidRPr="008D454D" w14:paraId="6EF62AE3" w14:textId="77777777" w:rsidTr="00D91A6E">
        <w:trPr>
          <w:trHeight w:val="737"/>
        </w:trPr>
        <w:tc>
          <w:tcPr>
            <w:tcW w:w="1673" w:type="dxa"/>
            <w:shd w:val="clear" w:color="auto" w:fill="F2DBDB" w:themeFill="accent2" w:themeFillTint="33"/>
            <w:vAlign w:val="center"/>
          </w:tcPr>
          <w:p w14:paraId="2340EACB" w14:textId="77777777" w:rsidR="00F929F9" w:rsidRPr="008D454D" w:rsidRDefault="00F929F9" w:rsidP="008453C2">
            <w:pPr>
              <w:rPr>
                <w:rFonts w:cs="Arial"/>
                <w:b/>
                <w:iCs/>
                <w:sz w:val="18"/>
                <w:szCs w:val="20"/>
              </w:rPr>
            </w:pPr>
            <w:r w:rsidRPr="008D454D">
              <w:rPr>
                <w:rFonts w:cs="Arial"/>
                <w:b/>
                <w:iCs/>
                <w:sz w:val="18"/>
                <w:szCs w:val="20"/>
              </w:rPr>
              <w:t>Brief Incident Description</w:t>
            </w:r>
          </w:p>
        </w:tc>
        <w:tc>
          <w:tcPr>
            <w:tcW w:w="3945" w:type="dxa"/>
            <w:tcBorders>
              <w:right w:val="single" w:sz="4" w:space="0" w:color="D99594" w:themeColor="accent2" w:themeTint="99"/>
            </w:tcBorders>
            <w:vAlign w:val="center"/>
          </w:tcPr>
          <w:p w14:paraId="0C7C3A8D" w14:textId="77777777" w:rsidR="00F929F9" w:rsidRPr="008D454D" w:rsidRDefault="00F929F9" w:rsidP="008453C2">
            <w:pPr>
              <w:rPr>
                <w:rFonts w:cs="Arial"/>
                <w:iCs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D99594" w:themeColor="accent2" w:themeTint="99"/>
              <w:bottom w:val="nil"/>
              <w:right w:val="single" w:sz="4" w:space="0" w:color="D99594" w:themeColor="accent2" w:themeTint="99"/>
            </w:tcBorders>
            <w:vAlign w:val="center"/>
          </w:tcPr>
          <w:p w14:paraId="14DEEDAB" w14:textId="77777777" w:rsidR="00F929F9" w:rsidRPr="008D454D" w:rsidRDefault="00F929F9" w:rsidP="008453C2">
            <w:pPr>
              <w:rPr>
                <w:rFonts w:cs="Arial"/>
                <w:iCs/>
                <w:sz w:val="18"/>
                <w:szCs w:val="20"/>
              </w:rPr>
            </w:pPr>
          </w:p>
        </w:tc>
        <w:tc>
          <w:tcPr>
            <w:tcW w:w="1063" w:type="dxa"/>
            <w:tcBorders>
              <w:lef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475086AC" w14:textId="77777777" w:rsidR="00F929F9" w:rsidRPr="008D454D" w:rsidRDefault="00F929F9" w:rsidP="008453C2">
            <w:pPr>
              <w:rPr>
                <w:rFonts w:cs="Arial"/>
                <w:b/>
                <w:iCs/>
                <w:sz w:val="18"/>
                <w:szCs w:val="20"/>
              </w:rPr>
            </w:pPr>
            <w:r w:rsidRPr="008D454D">
              <w:rPr>
                <w:rFonts w:cs="Arial"/>
                <w:b/>
                <w:iCs/>
                <w:sz w:val="18"/>
                <w:szCs w:val="20"/>
              </w:rPr>
              <w:t>Location</w:t>
            </w:r>
          </w:p>
        </w:tc>
        <w:tc>
          <w:tcPr>
            <w:tcW w:w="2351" w:type="dxa"/>
            <w:tcBorders>
              <w:right w:val="single" w:sz="4" w:space="0" w:color="D99594" w:themeColor="accent2" w:themeTint="99"/>
            </w:tcBorders>
            <w:vAlign w:val="center"/>
          </w:tcPr>
          <w:p w14:paraId="774B4E3F" w14:textId="77777777" w:rsidR="00F929F9" w:rsidRPr="008D454D" w:rsidRDefault="00F929F9" w:rsidP="008453C2">
            <w:pPr>
              <w:rPr>
                <w:rFonts w:cs="Arial"/>
                <w:iCs/>
                <w:sz w:val="18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1F05B7F5" w14:textId="77777777" w:rsidR="00F929F9" w:rsidRPr="008D454D" w:rsidRDefault="00F929F9" w:rsidP="008453C2">
            <w:pPr>
              <w:rPr>
                <w:rFonts w:cs="Arial"/>
                <w:b/>
                <w:iCs/>
                <w:sz w:val="18"/>
                <w:szCs w:val="20"/>
              </w:rPr>
            </w:pPr>
            <w:r w:rsidRPr="008D454D">
              <w:rPr>
                <w:rFonts w:cs="Arial"/>
                <w:b/>
                <w:iCs/>
                <w:sz w:val="18"/>
                <w:szCs w:val="20"/>
              </w:rPr>
              <w:t>Incident Response Manager</w:t>
            </w:r>
          </w:p>
        </w:tc>
        <w:tc>
          <w:tcPr>
            <w:tcW w:w="4282" w:type="dxa"/>
            <w:vAlign w:val="center"/>
          </w:tcPr>
          <w:p w14:paraId="396EE93A" w14:textId="77777777" w:rsidR="00F929F9" w:rsidRPr="008D454D" w:rsidRDefault="00F929F9" w:rsidP="008453C2">
            <w:pPr>
              <w:rPr>
                <w:rFonts w:cs="Arial"/>
                <w:iCs/>
                <w:sz w:val="18"/>
                <w:szCs w:val="20"/>
              </w:rPr>
            </w:pPr>
          </w:p>
        </w:tc>
      </w:tr>
    </w:tbl>
    <w:p w14:paraId="74D837FA" w14:textId="77777777" w:rsidR="006E066A" w:rsidRDefault="006E066A" w:rsidP="006E066A">
      <w:pPr>
        <w:rPr>
          <w:rFonts w:cs="Arial"/>
          <w:sz w:val="20"/>
          <w:szCs w:val="20"/>
        </w:rPr>
      </w:pPr>
    </w:p>
    <w:tbl>
      <w:tblPr>
        <w:tblStyle w:val="TableGrid"/>
        <w:tblW w:w="15365" w:type="dxa"/>
        <w:tblInd w:w="-601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1474"/>
        <w:gridCol w:w="1474"/>
        <w:gridCol w:w="5303"/>
        <w:gridCol w:w="2126"/>
        <w:gridCol w:w="2323"/>
        <w:gridCol w:w="2665"/>
      </w:tblGrid>
      <w:tr w:rsidR="006E066A" w14:paraId="31775CA4" w14:textId="77777777" w:rsidTr="00A32ADD">
        <w:trPr>
          <w:trHeight w:val="398"/>
          <w:tblHeader/>
        </w:trPr>
        <w:tc>
          <w:tcPr>
            <w:tcW w:w="1474" w:type="dxa"/>
            <w:shd w:val="clear" w:color="auto" w:fill="F2DBDB" w:themeFill="accent2" w:themeFillTint="33"/>
            <w:vAlign w:val="center"/>
          </w:tcPr>
          <w:p w14:paraId="25E87938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Date</w:t>
            </w:r>
          </w:p>
        </w:tc>
        <w:tc>
          <w:tcPr>
            <w:tcW w:w="1474" w:type="dxa"/>
            <w:shd w:val="clear" w:color="auto" w:fill="F2DBDB" w:themeFill="accent2" w:themeFillTint="33"/>
            <w:vAlign w:val="center"/>
          </w:tcPr>
          <w:p w14:paraId="627F1582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Time</w:t>
            </w:r>
          </w:p>
        </w:tc>
        <w:tc>
          <w:tcPr>
            <w:tcW w:w="5303" w:type="dxa"/>
            <w:shd w:val="clear" w:color="auto" w:fill="F2DBDB" w:themeFill="accent2" w:themeFillTint="33"/>
            <w:vAlign w:val="center"/>
          </w:tcPr>
          <w:p w14:paraId="406916F6" w14:textId="77777777" w:rsidR="006E066A" w:rsidRPr="00EE043B" w:rsidRDefault="00A32ADD" w:rsidP="008453C2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Decision/</w:t>
            </w:r>
            <w:r w:rsidR="006E066A" w:rsidRPr="00EE043B">
              <w:rPr>
                <w:rFonts w:cs="Arial"/>
                <w:b/>
                <w:sz w:val="18"/>
                <w:szCs w:val="18"/>
              </w:rPr>
              <w:t>Action</w:t>
            </w:r>
            <w:r>
              <w:rPr>
                <w:rFonts w:cs="Arial"/>
                <w:b/>
                <w:sz w:val="18"/>
                <w:szCs w:val="18"/>
              </w:rPr>
              <w:t xml:space="preserve"> Taken</w:t>
            </w:r>
          </w:p>
        </w:tc>
        <w:tc>
          <w:tcPr>
            <w:tcW w:w="2126" w:type="dxa"/>
            <w:shd w:val="clear" w:color="auto" w:fill="F2DBDB" w:themeFill="accent2" w:themeFillTint="33"/>
            <w:vAlign w:val="center"/>
          </w:tcPr>
          <w:p w14:paraId="1AA2A313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Responsibility</w:t>
            </w:r>
          </w:p>
        </w:tc>
        <w:tc>
          <w:tcPr>
            <w:tcW w:w="2323" w:type="dxa"/>
            <w:shd w:val="clear" w:color="auto" w:fill="F2DBDB" w:themeFill="accent2" w:themeFillTint="33"/>
            <w:vAlign w:val="center"/>
          </w:tcPr>
          <w:p w14:paraId="6C56E338" w14:textId="77777777" w:rsidR="006E066A" w:rsidRPr="00EE043B" w:rsidRDefault="00A32ADD" w:rsidP="008453C2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Cost incurred</w:t>
            </w:r>
          </w:p>
        </w:tc>
        <w:tc>
          <w:tcPr>
            <w:tcW w:w="2665" w:type="dxa"/>
            <w:shd w:val="clear" w:color="auto" w:fill="F2DBDB" w:themeFill="accent2" w:themeFillTint="33"/>
            <w:vAlign w:val="center"/>
          </w:tcPr>
          <w:p w14:paraId="5C57DAF2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Status / Comments</w:t>
            </w:r>
          </w:p>
        </w:tc>
      </w:tr>
      <w:tr w:rsidR="006E066A" w14:paraId="75D0EE4E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4B29DA8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1FB1CD9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03297540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883C5B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22457A98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5E7CD3A9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570E311E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6B53267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6FF76E15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02470728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9EA2FD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28395E2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3BDE37C4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3C92CF83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567F40B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6AE266C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0A8D9FE9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63C695C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06A2E5B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32533130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5712AC19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672F9C98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2897626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52A74543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619037D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38A7BEA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164B052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3F20C0AA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026114A0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6160F3EC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5F7A8E9C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BBDDA6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3D70723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1DD99473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2465D9FA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668C1F22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28935257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36CA982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3C64D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48F46C6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63F0B53D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50E8BBF6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7268061D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1BBF6C84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19B2BFAC" w14:textId="7E65F9BD" w:rsidR="006E066A" w:rsidRPr="00EE043B" w:rsidRDefault="0089655C" w:rsidP="008453C2">
            <w:pPr>
              <w:rPr>
                <w:rFonts w:cs="Arial"/>
                <w:sz w:val="18"/>
                <w:szCs w:val="18"/>
              </w:rPr>
            </w:pPr>
            <w:r w:rsidRPr="00AB5966">
              <w:rPr>
                <w:rFonts w:eastAsia="Times New Roman"/>
                <w:sz w:val="18"/>
                <w:szCs w:val="18"/>
              </w:rPr>
              <w:t xml:space="preserve">On declaration of Incident closure, </w:t>
            </w:r>
            <w:r>
              <w:rPr>
                <w:rFonts w:eastAsia="Times New Roman"/>
                <w:sz w:val="18"/>
                <w:szCs w:val="18"/>
              </w:rPr>
              <w:t>IMT</w:t>
            </w:r>
            <w:r w:rsidRPr="00AB5966">
              <w:rPr>
                <w:rFonts w:eastAsia="Times New Roman"/>
                <w:sz w:val="18"/>
                <w:szCs w:val="18"/>
              </w:rPr>
              <w:t xml:space="preserve"> to communicate “Incident closed” normal working resumed</w:t>
            </w:r>
          </w:p>
        </w:tc>
        <w:tc>
          <w:tcPr>
            <w:tcW w:w="2126" w:type="dxa"/>
            <w:vAlign w:val="center"/>
          </w:tcPr>
          <w:p w14:paraId="796FFA67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57E6483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386D372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B7FB771" w14:textId="77777777" w:rsidR="00C43413" w:rsidRDefault="00C43413" w:rsidP="00F01DB4">
      <w:pPr>
        <w:rPr>
          <w:rFonts w:cs="Arial"/>
          <w:b/>
          <w:bCs/>
          <w:color w:val="C0504D"/>
          <w:sz w:val="20"/>
          <w:szCs w:val="20"/>
        </w:rPr>
        <w:sectPr w:rsidR="00C43413" w:rsidSect="0005511C">
          <w:pgSz w:w="16838" w:h="11906" w:orient="landscape"/>
          <w:pgMar w:top="1134" w:right="1440" w:bottom="1276" w:left="1529" w:header="709" w:footer="553" w:gutter="0"/>
          <w:cols w:space="720"/>
          <w:docGrid w:linePitch="299"/>
        </w:sectPr>
      </w:pPr>
    </w:p>
    <w:p w14:paraId="3DAD332E" w14:textId="77777777" w:rsidR="00C43413" w:rsidRDefault="00C43413" w:rsidP="00280EC3">
      <w:pPr>
        <w:pStyle w:val="Heading1"/>
        <w:numPr>
          <w:ilvl w:val="0"/>
          <w:numId w:val="0"/>
        </w:numPr>
      </w:pPr>
      <w:bookmarkStart w:id="23" w:name="_Toc151038742"/>
      <w:r w:rsidRPr="00D93564">
        <w:t xml:space="preserve">Appendix </w:t>
      </w:r>
      <w:r>
        <w:t>3</w:t>
      </w:r>
      <w:r w:rsidR="00280EC3">
        <w:t xml:space="preserve"> – Post Incident Review</w:t>
      </w:r>
      <w:bookmarkEnd w:id="23"/>
    </w:p>
    <w:p w14:paraId="38915057" w14:textId="77777777" w:rsidR="00D93564" w:rsidRDefault="00D93564" w:rsidP="00F01DB4">
      <w:pPr>
        <w:rPr>
          <w:rFonts w:cs="Arial"/>
          <w:b/>
          <w:bCs/>
          <w:color w:val="C0504D"/>
          <w:sz w:val="20"/>
          <w:szCs w:val="20"/>
        </w:rPr>
      </w:pPr>
    </w:p>
    <w:p w14:paraId="39C3F146" w14:textId="77777777" w:rsidR="00C43413" w:rsidRDefault="00724734" w:rsidP="00F01DB4">
      <w:pPr>
        <w:rPr>
          <w:rFonts w:cs="Arial"/>
          <w:b/>
          <w:bCs/>
          <w:sz w:val="24"/>
          <w:szCs w:val="24"/>
        </w:rPr>
      </w:pPr>
      <w:r w:rsidRPr="00724734">
        <w:rPr>
          <w:rFonts w:cs="Arial"/>
          <w:b/>
          <w:bCs/>
          <w:sz w:val="24"/>
          <w:szCs w:val="24"/>
        </w:rPr>
        <w:t>Post Incident Review</w:t>
      </w:r>
    </w:p>
    <w:p w14:paraId="2D0BD1D6" w14:textId="77777777" w:rsidR="00724734" w:rsidRDefault="00724734" w:rsidP="00F01DB4">
      <w:pPr>
        <w:rPr>
          <w:rFonts w:cs="Arial"/>
          <w:b/>
          <w:bCs/>
          <w:sz w:val="24"/>
          <w:szCs w:val="24"/>
        </w:rPr>
      </w:pPr>
    </w:p>
    <w:tbl>
      <w:tblPr>
        <w:tblStyle w:val="LightList-Accent2"/>
        <w:tblW w:w="10061" w:type="dxa"/>
        <w:tblInd w:w="-17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41"/>
        <w:gridCol w:w="6520"/>
      </w:tblGrid>
      <w:tr w:rsidR="00AA4E63" w14:paraId="37488711" w14:textId="77777777" w:rsidTr="0084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397DDC8E" w14:textId="251D2A54" w:rsidR="00AA4E63" w:rsidRPr="00F3366D" w:rsidRDefault="00AA4E63" w:rsidP="00AA4E63">
            <w:pPr>
              <w:rPr>
                <w:i/>
                <w:color w:val="auto"/>
                <w:sz w:val="20"/>
              </w:rPr>
            </w:pPr>
            <w:r w:rsidRPr="00CA5A35">
              <w:rPr>
                <w:iCs/>
                <w:color w:val="auto"/>
                <w:sz w:val="20"/>
              </w:rPr>
              <w:t>Date of Incident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C82F6F3" w14:textId="77777777" w:rsidR="00AA4E63" w:rsidRPr="00CA1E19" w:rsidRDefault="00AA4E63" w:rsidP="00AA4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auto"/>
                <w:sz w:val="20"/>
                <w:szCs w:val="20"/>
              </w:rPr>
            </w:pPr>
          </w:p>
        </w:tc>
      </w:tr>
      <w:tr w:rsidR="00AA4E63" w14:paraId="095CBCFE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14:paraId="74727941" w14:textId="368ABC29" w:rsidR="00AA4E63" w:rsidRPr="00F3366D" w:rsidRDefault="00AA4E63" w:rsidP="00AA4E63">
            <w:pPr>
              <w:rPr>
                <w:i/>
                <w:sz w:val="20"/>
              </w:rPr>
            </w:pPr>
            <w:r w:rsidRPr="00CA5A35">
              <w:rPr>
                <w:iCs/>
                <w:sz w:val="20"/>
              </w:rPr>
              <w:t>Location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A2A9E6" w14:textId="77777777" w:rsidR="00AA4E63" w:rsidRPr="00CA1E19" w:rsidRDefault="00AA4E63" w:rsidP="00AA4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AA4E63" w14:paraId="26F6456B" w14:textId="77777777" w:rsidTr="008453C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45CB06FC" w14:textId="4693DEEF" w:rsidR="00AA4E63" w:rsidRPr="00F3366D" w:rsidRDefault="00AA4E63" w:rsidP="00AA4E63">
            <w:pPr>
              <w:rPr>
                <w:i/>
                <w:sz w:val="20"/>
              </w:rPr>
            </w:pPr>
            <w:r w:rsidRPr="00CA5A35">
              <w:rPr>
                <w:iCs/>
                <w:sz w:val="20"/>
              </w:rPr>
              <w:t>Brief Description of Incident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8D7B98E" w14:textId="77777777" w:rsidR="00AA4E63" w:rsidRPr="00CA1E19" w:rsidRDefault="00AA4E63" w:rsidP="00AA4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AA4E63" w14:paraId="77ADF5B3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50D1E2A0" w14:textId="6CCD12E4" w:rsidR="00AA4E63" w:rsidRPr="00F3366D" w:rsidRDefault="00AA4E63" w:rsidP="00AA4E63">
            <w:pPr>
              <w:rPr>
                <w:i/>
                <w:sz w:val="20"/>
              </w:rPr>
            </w:pPr>
            <w:r w:rsidRPr="00CA5A35">
              <w:rPr>
                <w:iCs/>
                <w:sz w:val="20"/>
              </w:rPr>
              <w:t>Incident Manager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EEFFC47" w14:textId="77777777" w:rsidR="00AA4E63" w:rsidRPr="00CA1E19" w:rsidRDefault="00AA4E63" w:rsidP="00AA4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AA4E63" w14:paraId="3F54A5D4" w14:textId="77777777" w:rsidTr="008453C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67B7BFEC" w14:textId="3C4A4C61" w:rsidR="00AA4E63" w:rsidRDefault="00AA4E63" w:rsidP="00AA4E63">
            <w:pPr>
              <w:rPr>
                <w:i/>
                <w:sz w:val="20"/>
              </w:rPr>
            </w:pPr>
            <w:r w:rsidRPr="00CA5A35">
              <w:rPr>
                <w:iCs/>
                <w:sz w:val="20"/>
              </w:rPr>
              <w:t>Person/s Supporting Form Filling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F4AB028" w14:textId="77777777" w:rsidR="00AA4E63" w:rsidRPr="00CA1E19" w:rsidRDefault="00AA4E63" w:rsidP="00AA4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AA4E63" w14:paraId="793FEFFA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2D6A91CE" w14:textId="67BF241A" w:rsidR="00AA4E63" w:rsidRDefault="00AA4E63" w:rsidP="00AA4E63">
            <w:pPr>
              <w:rPr>
                <w:i/>
                <w:sz w:val="20"/>
              </w:rPr>
            </w:pPr>
            <w:r w:rsidRPr="00CA5A35">
              <w:rPr>
                <w:iCs/>
                <w:sz w:val="20"/>
              </w:rPr>
              <w:t>BCP Co-ordinator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C6852DE" w14:textId="77777777" w:rsidR="00AA4E63" w:rsidRPr="00CA1E19" w:rsidRDefault="00AA4E63" w:rsidP="00AA4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</w:tbl>
    <w:p w14:paraId="24E6483A" w14:textId="77777777" w:rsidR="00F94834" w:rsidRDefault="00F94834" w:rsidP="00F94834">
      <w:pPr>
        <w:pStyle w:val="Heading4"/>
      </w:pPr>
    </w:p>
    <w:p w14:paraId="316D9D08" w14:textId="77777777" w:rsidR="00F94834" w:rsidRDefault="00F94834" w:rsidP="00F94834">
      <w:pPr>
        <w:pStyle w:val="Heading4"/>
      </w:pPr>
      <w:r>
        <w:t>Post Incident Review</w:t>
      </w:r>
    </w:p>
    <w:p w14:paraId="552E0C14" w14:textId="77777777" w:rsidR="00F94834" w:rsidRPr="00FB03A4" w:rsidRDefault="00F94834" w:rsidP="00F94834">
      <w:pPr>
        <w:rPr>
          <w:smallCaps/>
          <w:color w:val="0000FF"/>
          <w:sz w:val="16"/>
        </w:rPr>
      </w:pPr>
    </w:p>
    <w:tbl>
      <w:tblPr>
        <w:tblW w:w="5107" w:type="pct"/>
        <w:tblInd w:w="-176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2103"/>
        <w:gridCol w:w="7096"/>
      </w:tblGrid>
      <w:tr w:rsidR="00F80A10" w:rsidRPr="0098418B" w14:paraId="5E076208" w14:textId="77777777" w:rsidTr="008453C2">
        <w:trPr>
          <w:trHeight w:val="567"/>
          <w:tblHeader/>
        </w:trPr>
        <w:tc>
          <w:tcPr>
            <w:tcW w:w="253" w:type="pct"/>
            <w:shd w:val="clear" w:color="auto" w:fill="F2DBDB" w:themeFill="accent2" w:themeFillTint="33"/>
            <w:vAlign w:val="center"/>
          </w:tcPr>
          <w:p w14:paraId="629242BD" w14:textId="175D384F" w:rsidR="00F80A10" w:rsidRPr="00702CDA" w:rsidRDefault="00F80A10" w:rsidP="00F80A10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632A1">
              <w:rPr>
                <w:b/>
                <w:bCs/>
                <w:i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085" w:type="pct"/>
            <w:shd w:val="clear" w:color="auto" w:fill="F2DBDB" w:themeFill="accent2" w:themeFillTint="33"/>
            <w:vAlign w:val="center"/>
          </w:tcPr>
          <w:p w14:paraId="201746F2" w14:textId="095ED165" w:rsidR="00F80A10" w:rsidRPr="00702CDA" w:rsidRDefault="00F80A10" w:rsidP="00F80A10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632A1">
              <w:rPr>
                <w:b/>
                <w:bCs/>
                <w:i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3662" w:type="pct"/>
            <w:shd w:val="clear" w:color="auto" w:fill="F2DBDB" w:themeFill="accent2" w:themeFillTint="33"/>
            <w:vAlign w:val="center"/>
          </w:tcPr>
          <w:p w14:paraId="3809762D" w14:textId="6159D2CA" w:rsidR="00F80A10" w:rsidRPr="00702CDA" w:rsidRDefault="00F80A10" w:rsidP="00F80A10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CA5A35">
              <w:rPr>
                <w:b/>
                <w:iCs/>
                <w:color w:val="000000"/>
                <w:sz w:val="20"/>
                <w:szCs w:val="20"/>
              </w:rPr>
              <w:t>Notes / Summary of Actions Taken</w:t>
            </w:r>
          </w:p>
        </w:tc>
      </w:tr>
      <w:tr w:rsidR="00F80A10" w:rsidRPr="0098418B" w14:paraId="4BF6CDA0" w14:textId="77777777" w:rsidTr="008453C2">
        <w:trPr>
          <w:trHeight w:val="1278"/>
        </w:trPr>
        <w:tc>
          <w:tcPr>
            <w:tcW w:w="253" w:type="pct"/>
            <w:vAlign w:val="center"/>
          </w:tcPr>
          <w:p w14:paraId="5C48A3E6" w14:textId="5244CF33" w:rsidR="00F80A10" w:rsidRPr="00466A58" w:rsidRDefault="00F80A10" w:rsidP="00F80A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5" w:type="pct"/>
            <w:vAlign w:val="center"/>
          </w:tcPr>
          <w:p w14:paraId="53E06063" w14:textId="77777777" w:rsidR="00F80A10" w:rsidRPr="003A0D0B" w:rsidRDefault="00F80A10" w:rsidP="00F80A10">
            <w:pPr>
              <w:jc w:val="center"/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</w:pPr>
            <w:r w:rsidRPr="003A0D0B"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  <w:t>What caused the Incident?</w:t>
            </w:r>
          </w:p>
          <w:p w14:paraId="61DE9067" w14:textId="77777777" w:rsidR="00F80A10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</w:p>
          <w:p w14:paraId="69C483F9" w14:textId="3256A279" w:rsidR="00F80A10" w:rsidRPr="00702CDA" w:rsidRDefault="00F80A10" w:rsidP="00F80A10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FB4A97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What happened,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provide a </w:t>
            </w:r>
            <w:r w:rsidRPr="00FB4A97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timeline of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the</w:t>
            </w:r>
            <w:r w:rsidRPr="00FB4A97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immediate actions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taken?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3307C3FF" w14:textId="77777777" w:rsidR="00F80A10" w:rsidRPr="006C0F3A" w:rsidRDefault="00F80A10" w:rsidP="00F80A10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80A10" w:rsidRPr="0098418B" w14:paraId="298720FF" w14:textId="77777777" w:rsidTr="008453C2">
        <w:trPr>
          <w:trHeight w:val="1134"/>
        </w:trPr>
        <w:tc>
          <w:tcPr>
            <w:tcW w:w="253" w:type="pct"/>
            <w:vAlign w:val="center"/>
          </w:tcPr>
          <w:p w14:paraId="563B519C" w14:textId="690B7C3E" w:rsidR="00F80A10" w:rsidRDefault="00F80A10" w:rsidP="00F80A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5" w:type="pct"/>
            <w:vAlign w:val="center"/>
          </w:tcPr>
          <w:p w14:paraId="393875F8" w14:textId="77777777" w:rsidR="00F80A10" w:rsidRPr="003A0D0B" w:rsidRDefault="00F80A10" w:rsidP="00F80A10">
            <w:pPr>
              <w:jc w:val="center"/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</w:pPr>
            <w:r w:rsidRPr="003A0D0B"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  <w:t>Summary of Incident Effect on Business</w:t>
            </w:r>
          </w:p>
          <w:p w14:paraId="461274C0" w14:textId="77777777" w:rsidR="00F80A10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</w:p>
          <w:p w14:paraId="4D15B26E" w14:textId="77777777" w:rsidR="00F80A10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W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hat were the main issues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?</w:t>
            </w:r>
          </w:p>
          <w:p w14:paraId="546B0724" w14:textId="77777777" w:rsidR="00F80A10" w:rsidRPr="00BF4F25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Did it impact the client?</w:t>
            </w:r>
          </w:p>
          <w:p w14:paraId="28FDE079" w14:textId="77777777" w:rsidR="00F80A10" w:rsidRPr="00BF4F25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W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ere people sent home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?</w:t>
            </w:r>
          </w:p>
          <w:p w14:paraId="3CB6A962" w14:textId="2E99471E" w:rsidR="00F80A10" w:rsidRDefault="00F80A10" w:rsidP="00F80A10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Was the incident in 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office hours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?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468CFB07" w14:textId="77777777" w:rsidR="00F80A10" w:rsidRPr="006C0F3A" w:rsidRDefault="00F80A10" w:rsidP="00F80A10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80A10" w:rsidRPr="0098418B" w14:paraId="34DE16D5" w14:textId="77777777" w:rsidTr="00F80A10">
        <w:trPr>
          <w:trHeight w:val="2536"/>
        </w:trPr>
        <w:tc>
          <w:tcPr>
            <w:tcW w:w="253" w:type="pct"/>
            <w:vAlign w:val="center"/>
          </w:tcPr>
          <w:p w14:paraId="4009AE3A" w14:textId="3A4D1239" w:rsidR="00F80A10" w:rsidRDefault="00F80A10" w:rsidP="00F80A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D3F5D">
              <w:rPr>
                <w:rFonts w:eastAsia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5" w:type="pct"/>
            <w:vAlign w:val="center"/>
          </w:tcPr>
          <w:p w14:paraId="398F2267" w14:textId="77777777" w:rsidR="00F80A10" w:rsidRPr="003A0D0B" w:rsidRDefault="00F80A10" w:rsidP="00F80A10">
            <w:pPr>
              <w:jc w:val="center"/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</w:pPr>
            <w:r w:rsidRPr="003A0D0B"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  <w:t>Action Plan Summary</w:t>
            </w:r>
          </w:p>
          <w:p w14:paraId="43279EB0" w14:textId="77777777" w:rsidR="00F80A10" w:rsidRPr="00FB4A97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20"/>
                <w:szCs w:val="20"/>
              </w:rPr>
            </w:pPr>
          </w:p>
          <w:p w14:paraId="61FF9489" w14:textId="77777777" w:rsidR="00F80A10" w:rsidRDefault="00F80A10" w:rsidP="00F80A10">
            <w:pPr>
              <w:jc w:val="center"/>
              <w:rPr>
                <w:rFonts w:cs="Arial"/>
                <w:bCs/>
                <w:iCs/>
                <w:color w:val="000000"/>
                <w:sz w:val="16"/>
                <w:szCs w:val="16"/>
              </w:rPr>
            </w:pPr>
            <w:r w:rsidRPr="00BF4F25">
              <w:rPr>
                <w:rFonts w:cs="Arial"/>
                <w:bCs/>
                <w:iCs/>
                <w:color w:val="000000"/>
                <w:sz w:val="16"/>
                <w:szCs w:val="16"/>
              </w:rPr>
              <w:t xml:space="preserve">What actions were </w:t>
            </w:r>
            <w:r>
              <w:rPr>
                <w:rFonts w:cs="Arial"/>
                <w:bCs/>
                <w:iCs/>
                <w:color w:val="000000"/>
                <w:sz w:val="16"/>
                <w:szCs w:val="16"/>
              </w:rPr>
              <w:t>taken</w:t>
            </w:r>
            <w:r w:rsidRPr="00BF4F25">
              <w:rPr>
                <w:rFonts w:cs="Arial"/>
                <w:bCs/>
                <w:iCs/>
                <w:color w:val="000000"/>
                <w:sz w:val="16"/>
                <w:szCs w:val="16"/>
              </w:rPr>
              <w:t>?</w:t>
            </w:r>
          </w:p>
          <w:p w14:paraId="24F23A5E" w14:textId="77777777" w:rsidR="00F80A10" w:rsidRDefault="00F80A10" w:rsidP="00F80A10">
            <w:pPr>
              <w:jc w:val="center"/>
              <w:rPr>
                <w:rFonts w:cs="Arial"/>
                <w:bCs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bCs/>
                <w:iCs/>
                <w:color w:val="000000"/>
                <w:sz w:val="16"/>
                <w:szCs w:val="16"/>
              </w:rPr>
              <w:t>How quickly was the incident reported / the BCP activated?</w:t>
            </w:r>
          </w:p>
          <w:p w14:paraId="7BB5DF84" w14:textId="77777777" w:rsidR="00F80A10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D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id the IMT get together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?</w:t>
            </w:r>
          </w:p>
          <w:p w14:paraId="0B4CD413" w14:textId="77777777" w:rsidR="00F80A10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</w:pPr>
          </w:p>
          <w:p w14:paraId="1D709FF7" w14:textId="77777777" w:rsidR="00F80A10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</w:pPr>
            <w:r w:rsidRPr="00BF4F25"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  <w:t>Has the situation returned to normal?</w:t>
            </w:r>
          </w:p>
          <w:p w14:paraId="04B59004" w14:textId="77777777" w:rsidR="00F80A10" w:rsidRPr="00BF4F25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Cs/>
                <w:iCs/>
                <w:color w:val="000000"/>
                <w:sz w:val="16"/>
                <w:szCs w:val="16"/>
              </w:rPr>
              <w:t>Did you follow the recovery process steps?</w:t>
            </w:r>
          </w:p>
          <w:p w14:paraId="71D997E6" w14:textId="39C0EE9F" w:rsidR="00F80A10" w:rsidRDefault="00F80A10" w:rsidP="00F80A10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662" w:type="pct"/>
            <w:shd w:val="clear" w:color="auto" w:fill="auto"/>
            <w:vAlign w:val="center"/>
          </w:tcPr>
          <w:p w14:paraId="43A53B3B" w14:textId="77777777" w:rsidR="00F80A10" w:rsidRPr="006C0F3A" w:rsidRDefault="00F80A10" w:rsidP="00F80A10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80A10" w:rsidRPr="0098418B" w14:paraId="01F25B1A" w14:textId="77777777" w:rsidTr="008453C2">
        <w:trPr>
          <w:trHeight w:val="1417"/>
        </w:trPr>
        <w:tc>
          <w:tcPr>
            <w:tcW w:w="253" w:type="pct"/>
            <w:vAlign w:val="center"/>
          </w:tcPr>
          <w:p w14:paraId="471EBF65" w14:textId="141FFFAC" w:rsidR="00F80A10" w:rsidRDefault="00F80A10" w:rsidP="00F80A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D3F5D">
              <w:rPr>
                <w:rFonts w:eastAsia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5" w:type="pct"/>
            <w:vAlign w:val="center"/>
          </w:tcPr>
          <w:p w14:paraId="5E9D3758" w14:textId="77777777" w:rsidR="00F80A10" w:rsidRPr="003A0D0B" w:rsidRDefault="00F80A10" w:rsidP="00F80A10">
            <w:pPr>
              <w:jc w:val="center"/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</w:pPr>
            <w:r w:rsidRPr="003A0D0B">
              <w:rPr>
                <w:rFonts w:eastAsia="Calibri" w:cs="Times New Roman"/>
                <w:b/>
                <w:iCs/>
                <w:color w:val="000000"/>
                <w:sz w:val="20"/>
                <w:szCs w:val="20"/>
              </w:rPr>
              <w:t>What could be improved?</w:t>
            </w:r>
          </w:p>
          <w:p w14:paraId="506111D8" w14:textId="77777777" w:rsidR="00F80A10" w:rsidRPr="00FB4A97" w:rsidRDefault="00F80A10" w:rsidP="00F80A10">
            <w:pPr>
              <w:jc w:val="center"/>
              <w:rPr>
                <w:rFonts w:eastAsia="Calibri" w:cs="Times New Roman"/>
                <w:bCs/>
                <w:iCs/>
                <w:color w:val="000000"/>
                <w:sz w:val="20"/>
                <w:szCs w:val="20"/>
              </w:rPr>
            </w:pPr>
            <w:r w:rsidRPr="00FB4A97">
              <w:rPr>
                <w:rFonts w:eastAsia="Calibri" w:cs="Times New Roman"/>
                <w:bCs/>
                <w:iCs/>
                <w:color w:val="000000"/>
                <w:sz w:val="20"/>
                <w:szCs w:val="20"/>
              </w:rPr>
              <w:t>(either in BCP process or mitigation measures)</w:t>
            </w:r>
          </w:p>
          <w:p w14:paraId="36F6745F" w14:textId="77777777" w:rsidR="00F80A10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</w:p>
          <w:p w14:paraId="27DB1F61" w14:textId="77777777" w:rsidR="00F80A10" w:rsidRPr="00BF4F25" w:rsidRDefault="00F80A10" w:rsidP="00F80A10">
            <w:pPr>
              <w:jc w:val="center"/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I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s there anything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you 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would do differently next time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?</w:t>
            </w:r>
          </w:p>
          <w:p w14:paraId="29DD136C" w14:textId="1C4F8EED" w:rsidR="00F80A10" w:rsidRDefault="00F80A10" w:rsidP="00F80A10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Does the plan need to be updated to </w:t>
            </w:r>
            <w:r w:rsidRPr="00BF4F25"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>assist</w:t>
            </w:r>
            <w:r>
              <w:rPr>
                <w:rFonts w:cs="Arial"/>
                <w:iCs/>
                <w:color w:val="242424"/>
                <w:sz w:val="16"/>
                <w:szCs w:val="16"/>
                <w:shd w:val="clear" w:color="auto" w:fill="FFFFFF"/>
              </w:rPr>
              <w:t xml:space="preserve"> with managing future incidents?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213ED15B" w14:textId="77777777" w:rsidR="00F80A10" w:rsidRPr="006C0F3A" w:rsidRDefault="00F80A10" w:rsidP="00F80A10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</w:tbl>
    <w:p w14:paraId="3D4A1067" w14:textId="77777777" w:rsidR="00724734" w:rsidRPr="00724734" w:rsidRDefault="00724734" w:rsidP="00F01DB4">
      <w:pPr>
        <w:rPr>
          <w:rFonts w:cs="Arial"/>
          <w:b/>
          <w:bCs/>
          <w:sz w:val="24"/>
          <w:szCs w:val="24"/>
        </w:rPr>
      </w:pPr>
    </w:p>
    <w:sectPr w:rsidR="00724734" w:rsidRPr="00724734" w:rsidSect="00C43413">
      <w:pgSz w:w="11906" w:h="16838"/>
      <w:pgMar w:top="1529" w:right="1134" w:bottom="1440" w:left="1276" w:header="709" w:footer="5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CE12" w14:textId="77777777" w:rsidR="005746C5" w:rsidRDefault="005746C5" w:rsidP="008E22C2">
      <w:r>
        <w:separator/>
      </w:r>
    </w:p>
  </w:endnote>
  <w:endnote w:type="continuationSeparator" w:id="0">
    <w:p w14:paraId="57E8D0C6" w14:textId="77777777" w:rsidR="005746C5" w:rsidRDefault="005746C5" w:rsidP="008E22C2">
      <w:r>
        <w:continuationSeparator/>
      </w:r>
    </w:p>
  </w:endnote>
  <w:endnote w:type="continuationNotice" w:id="1">
    <w:p w14:paraId="613D1229" w14:textId="77777777" w:rsidR="005746C5" w:rsidRDefault="00574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940E" w14:textId="77777777" w:rsidR="00E30346" w:rsidRDefault="00E30346" w:rsidP="00135DAB">
    <w:pPr>
      <w:pStyle w:val="Footer"/>
      <w:tabs>
        <w:tab w:val="clear" w:pos="9026"/>
      </w:tabs>
      <w:ind w:right="141"/>
    </w:pPr>
    <w:r>
      <w:rPr>
        <w:i/>
      </w:rPr>
      <w:ptab w:relativeTo="margin" w:alignment="right" w:leader="none"/>
    </w:r>
    <w:r>
      <w:rPr>
        <w:i/>
      </w:rPr>
      <w:t>CONFIDENTIAL</w:t>
    </w:r>
  </w:p>
  <w:p w14:paraId="630BC576" w14:textId="77777777" w:rsidR="00E30346" w:rsidRPr="00082D20" w:rsidRDefault="00E30346" w:rsidP="00255933">
    <w:pPr>
      <w:pStyle w:val="Footer"/>
      <w:tabs>
        <w:tab w:val="clear" w:pos="9026"/>
      </w:tabs>
      <w:ind w:right="141"/>
      <w:rPr>
        <w:sz w:val="4"/>
      </w:rPr>
    </w:pPr>
    <w:r w:rsidRPr="00C26288">
      <w:rPr>
        <w:i/>
      </w:rPr>
      <w:ptab w:relativeTo="margin" w:alignment="right" w:leader="none"/>
    </w:r>
    <w:r w:rsidRPr="00C26288">
      <w:rPr>
        <w:i/>
      </w:rPr>
      <w:t xml:space="preserve">Page </w:t>
    </w:r>
    <w:r w:rsidRPr="00C26288">
      <w:rPr>
        <w:bCs/>
        <w:i/>
      </w:rPr>
      <w:fldChar w:fldCharType="begin"/>
    </w:r>
    <w:r w:rsidRPr="00C26288">
      <w:rPr>
        <w:bCs/>
        <w:i/>
      </w:rPr>
      <w:instrText xml:space="preserve"> PAGE  \* Arabic  \* MERGEFORMAT </w:instrText>
    </w:r>
    <w:r w:rsidRPr="00C26288">
      <w:rPr>
        <w:bCs/>
        <w:i/>
      </w:rPr>
      <w:fldChar w:fldCharType="separate"/>
    </w:r>
    <w:r w:rsidR="00CF05F7">
      <w:rPr>
        <w:bCs/>
        <w:i/>
        <w:noProof/>
      </w:rPr>
      <w:t>1</w:t>
    </w:r>
    <w:r w:rsidRPr="00C26288">
      <w:rPr>
        <w:bCs/>
        <w:i/>
      </w:rPr>
      <w:fldChar w:fldCharType="end"/>
    </w:r>
    <w:r w:rsidRPr="00C26288">
      <w:rPr>
        <w:i/>
      </w:rPr>
      <w:t xml:space="preserve"> of </w:t>
    </w:r>
    <w:r w:rsidRPr="00C26288">
      <w:rPr>
        <w:bCs/>
        <w:i/>
      </w:rPr>
      <w:fldChar w:fldCharType="begin"/>
    </w:r>
    <w:r w:rsidRPr="00C26288">
      <w:rPr>
        <w:bCs/>
        <w:i/>
      </w:rPr>
      <w:instrText xml:space="preserve"> NUMPAGES  \* Arabic  \* MERGEFORMAT </w:instrText>
    </w:r>
    <w:r w:rsidRPr="00C26288">
      <w:rPr>
        <w:bCs/>
        <w:i/>
      </w:rPr>
      <w:fldChar w:fldCharType="separate"/>
    </w:r>
    <w:r w:rsidR="00CF05F7">
      <w:rPr>
        <w:bCs/>
        <w:i/>
        <w:noProof/>
      </w:rPr>
      <w:t>15</w:t>
    </w:r>
    <w:r w:rsidRPr="00C26288">
      <w:rPr>
        <w:bCs/>
        <w:i/>
      </w:rPr>
      <w:fldChar w:fldCharType="end"/>
    </w:r>
    <w:r w:rsidRPr="00082D20">
      <w:rPr>
        <w:noProof/>
        <w:sz w:val="4"/>
        <w:lang w:eastAsia="en-GB"/>
      </w:rPr>
      <w:drawing>
        <wp:anchor distT="0" distB="0" distL="114300" distR="114300" simplePos="0" relativeHeight="251658241" behindDoc="1" locked="0" layoutInCell="1" allowOverlap="1" wp14:anchorId="485BB986" wp14:editId="01E91CA1">
          <wp:simplePos x="0" y="0"/>
          <wp:positionH relativeFrom="column">
            <wp:posOffset>-43180</wp:posOffset>
          </wp:positionH>
          <wp:positionV relativeFrom="paragraph">
            <wp:posOffset>136525</wp:posOffset>
          </wp:positionV>
          <wp:extent cx="6199200" cy="298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neric foot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2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331AF" w14:textId="77777777" w:rsidR="00E30346" w:rsidRDefault="00E30346" w:rsidP="00C903FE">
    <w:pPr>
      <w:pStyle w:val="Footer"/>
      <w:tabs>
        <w:tab w:val="clear" w:pos="90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8EDF" w14:textId="77777777" w:rsidR="005746C5" w:rsidRDefault="005746C5" w:rsidP="008E22C2">
      <w:r>
        <w:separator/>
      </w:r>
    </w:p>
  </w:footnote>
  <w:footnote w:type="continuationSeparator" w:id="0">
    <w:p w14:paraId="39D3F01B" w14:textId="77777777" w:rsidR="005746C5" w:rsidRDefault="005746C5" w:rsidP="008E22C2">
      <w:r>
        <w:continuationSeparator/>
      </w:r>
    </w:p>
  </w:footnote>
  <w:footnote w:type="continuationNotice" w:id="1">
    <w:p w14:paraId="5F8E2D9E" w14:textId="77777777" w:rsidR="005746C5" w:rsidRDefault="005746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A6EF" w14:textId="77777777" w:rsidR="00E30346" w:rsidRDefault="00E30346">
    <w:pPr>
      <w:pStyle w:val="Header"/>
    </w:pPr>
    <w:r w:rsidRPr="00944CCB">
      <w:t xml:space="preserve">  </w:t>
    </w: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056519" wp14:editId="7C04346A">
              <wp:simplePos x="0" y="0"/>
              <wp:positionH relativeFrom="column">
                <wp:posOffset>-14605</wp:posOffset>
              </wp:positionH>
              <wp:positionV relativeFrom="paragraph">
                <wp:posOffset>17780</wp:posOffset>
              </wp:positionV>
              <wp:extent cx="6105600" cy="338400"/>
              <wp:effectExtent l="0" t="0" r="28575" b="24130"/>
              <wp:wrapNone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338400"/>
                        <a:chOff x="0" y="0"/>
                        <a:chExt cx="6105600" cy="340241"/>
                      </a:xfrm>
                    </wpg:grpSpPr>
                    <pic:pic xmlns:pic="http://schemas.openxmlformats.org/drawingml/2006/picture">
                      <pic:nvPicPr>
                        <pic:cNvPr id="1397" name="Picture 139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14800" y="0"/>
                          <a:ext cx="1986915" cy="2482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8" name="Straight Connector 1398"/>
                      <wps:cNvCnPr/>
                      <wps:spPr>
                        <a:xfrm>
                          <a:off x="0" y="340241"/>
                          <a:ext cx="6105600" cy="0"/>
                        </a:xfrm>
                        <a:prstGeom prst="line">
                          <a:avLst/>
                        </a:prstGeom>
                        <a:ln w="21590">
                          <a:solidFill>
                            <a:srgbClr val="EF3E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40587D" id="Group 1396" o:spid="_x0000_s1026" style="position:absolute;margin-left:-1.15pt;margin-top:1.4pt;width:480.75pt;height:26.65pt;z-index:251658240;mso-width-relative:margin;mso-height-relative:margin" coordsize="61056,3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97" o:spid="_x0000_s1027" type="#_x0000_t75" style="position:absolute;left:41148;width:19869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">
                <v:imagedata r:id="rId2" o:title=""/>
                <v:path arrowok="t"/>
              </v:shape>
              <v:line id="Straight Connector 1398" o:spid="_x0000_s1028" style="position:absolute;visibility:visible;mso-wrap-style:square" from="0,3402" to="61056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" strokecolor="#ef3e42" strokeweight="1.7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A054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15AFF"/>
    <w:multiLevelType w:val="multilevel"/>
    <w:tmpl w:val="67F49B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8A5260"/>
    <w:multiLevelType w:val="multilevel"/>
    <w:tmpl w:val="7C80E08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161"/>
    <w:multiLevelType w:val="hybridMultilevel"/>
    <w:tmpl w:val="ECD2F7F0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3A21"/>
    <w:multiLevelType w:val="hybridMultilevel"/>
    <w:tmpl w:val="C43A6B1A"/>
    <w:lvl w:ilvl="0" w:tplc="89922C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4730"/>
    <w:multiLevelType w:val="hybridMultilevel"/>
    <w:tmpl w:val="0E0E69A8"/>
    <w:lvl w:ilvl="0" w:tplc="7D4438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B7B5A"/>
    <w:multiLevelType w:val="hybridMultilevel"/>
    <w:tmpl w:val="055028F8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B5AD3"/>
    <w:multiLevelType w:val="hybridMultilevel"/>
    <w:tmpl w:val="10388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444D6"/>
    <w:multiLevelType w:val="hybridMultilevel"/>
    <w:tmpl w:val="203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C30D4"/>
    <w:multiLevelType w:val="hybridMultilevel"/>
    <w:tmpl w:val="55786DB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275D4"/>
    <w:multiLevelType w:val="multilevel"/>
    <w:tmpl w:val="A532F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364272"/>
    <w:multiLevelType w:val="multilevel"/>
    <w:tmpl w:val="C50CE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1CD6F27"/>
    <w:multiLevelType w:val="hybridMultilevel"/>
    <w:tmpl w:val="154A3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0681"/>
    <w:multiLevelType w:val="multilevel"/>
    <w:tmpl w:val="D072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650013"/>
    <w:multiLevelType w:val="multilevel"/>
    <w:tmpl w:val="9F0C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6A54D9"/>
    <w:multiLevelType w:val="hybridMultilevel"/>
    <w:tmpl w:val="365A9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E54AE"/>
    <w:multiLevelType w:val="hybridMultilevel"/>
    <w:tmpl w:val="9D52BBD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60002"/>
    <w:multiLevelType w:val="multilevel"/>
    <w:tmpl w:val="10304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D1369CD"/>
    <w:multiLevelType w:val="multilevel"/>
    <w:tmpl w:val="4062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D9D1BB6"/>
    <w:multiLevelType w:val="hybridMultilevel"/>
    <w:tmpl w:val="7DEA1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5A03"/>
    <w:multiLevelType w:val="hybridMultilevel"/>
    <w:tmpl w:val="B8B0F088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E33A3"/>
    <w:multiLevelType w:val="hybridMultilevel"/>
    <w:tmpl w:val="466E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8009B"/>
    <w:multiLevelType w:val="hybridMultilevel"/>
    <w:tmpl w:val="F334B254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C0EFD"/>
    <w:multiLevelType w:val="hybridMultilevel"/>
    <w:tmpl w:val="DC5407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4518D"/>
    <w:multiLevelType w:val="hybridMultilevel"/>
    <w:tmpl w:val="B01C9D8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A0D79"/>
    <w:multiLevelType w:val="hybridMultilevel"/>
    <w:tmpl w:val="0AF233D8"/>
    <w:lvl w:ilvl="0" w:tplc="3594EFD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53985"/>
    <w:multiLevelType w:val="multilevel"/>
    <w:tmpl w:val="D034D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0664257"/>
    <w:multiLevelType w:val="hybridMultilevel"/>
    <w:tmpl w:val="AB5EA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F52DE"/>
    <w:multiLevelType w:val="hybridMultilevel"/>
    <w:tmpl w:val="98A44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31325"/>
    <w:multiLevelType w:val="multilevel"/>
    <w:tmpl w:val="79DA0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9D82836"/>
    <w:multiLevelType w:val="hybridMultilevel"/>
    <w:tmpl w:val="C622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D4BF5"/>
    <w:multiLevelType w:val="hybridMultilevel"/>
    <w:tmpl w:val="8ABCDA2C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D19BB"/>
    <w:multiLevelType w:val="hybridMultilevel"/>
    <w:tmpl w:val="438A5830"/>
    <w:lvl w:ilvl="0" w:tplc="D81685E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96507"/>
    <w:multiLevelType w:val="hybridMultilevel"/>
    <w:tmpl w:val="1812D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B5DCD"/>
    <w:multiLevelType w:val="hybridMultilevel"/>
    <w:tmpl w:val="420E6B1C"/>
    <w:lvl w:ilvl="0" w:tplc="9E243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9405A"/>
    <w:multiLevelType w:val="multilevel"/>
    <w:tmpl w:val="C3481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E2C0447"/>
    <w:multiLevelType w:val="hybridMultilevel"/>
    <w:tmpl w:val="9724A50E"/>
    <w:lvl w:ilvl="0" w:tplc="B66AA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F29CB"/>
    <w:multiLevelType w:val="hybridMultilevel"/>
    <w:tmpl w:val="22A2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51E59"/>
    <w:multiLevelType w:val="multilevel"/>
    <w:tmpl w:val="AEE4CD7C"/>
    <w:lvl w:ilvl="0">
      <w:start w:val="1"/>
      <w:numFmt w:val="decimal"/>
      <w:pStyle w:val="Heading3"/>
      <w:suff w:val="space"/>
      <w:lvlText w:val="Appendix %1 to BCP -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445733E"/>
    <w:multiLevelType w:val="multilevel"/>
    <w:tmpl w:val="C5562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5B52656"/>
    <w:multiLevelType w:val="hybridMultilevel"/>
    <w:tmpl w:val="CB728C0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E7833DB"/>
    <w:multiLevelType w:val="hybridMultilevel"/>
    <w:tmpl w:val="60B8D616"/>
    <w:lvl w:ilvl="0" w:tplc="04CC7B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91C9B"/>
    <w:multiLevelType w:val="multilevel"/>
    <w:tmpl w:val="56C0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FE40A6"/>
    <w:multiLevelType w:val="hybridMultilevel"/>
    <w:tmpl w:val="B176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779AD"/>
    <w:multiLevelType w:val="multilevel"/>
    <w:tmpl w:val="56DED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43A1A85"/>
    <w:multiLevelType w:val="hybridMultilevel"/>
    <w:tmpl w:val="4ECC6650"/>
    <w:lvl w:ilvl="0" w:tplc="1BDAFF30">
      <w:start w:val="1"/>
      <w:numFmt w:val="decimal"/>
      <w:pStyle w:val="Heading1"/>
      <w:suff w:val="space"/>
      <w:lvlText w:val="Section %1 –"/>
      <w:lvlJc w:val="left"/>
      <w:pPr>
        <w:ind w:left="142" w:firstLine="0"/>
      </w:pPr>
      <w:rPr>
        <w:rFonts w:hint="default"/>
      </w:rPr>
    </w:lvl>
    <w:lvl w:ilvl="1" w:tplc="8B38784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80DC9"/>
    <w:multiLevelType w:val="multilevel"/>
    <w:tmpl w:val="D21AB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BC57E07"/>
    <w:multiLevelType w:val="multilevel"/>
    <w:tmpl w:val="AF284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CEA0068"/>
    <w:multiLevelType w:val="multilevel"/>
    <w:tmpl w:val="7FBE0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EF3E4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E182DB8"/>
    <w:multiLevelType w:val="hybridMultilevel"/>
    <w:tmpl w:val="4D7E52B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17719"/>
    <w:multiLevelType w:val="hybridMultilevel"/>
    <w:tmpl w:val="A0901BB0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75579">
    <w:abstractNumId w:val="5"/>
  </w:num>
  <w:num w:numId="2" w16cid:durableId="1031108106">
    <w:abstractNumId w:val="32"/>
  </w:num>
  <w:num w:numId="3" w16cid:durableId="1710452971">
    <w:abstractNumId w:val="38"/>
  </w:num>
  <w:num w:numId="4" w16cid:durableId="1846237896">
    <w:abstractNumId w:val="45"/>
  </w:num>
  <w:num w:numId="5" w16cid:durableId="2325561">
    <w:abstractNumId w:val="43"/>
  </w:num>
  <w:num w:numId="6" w16cid:durableId="1771973091">
    <w:abstractNumId w:val="42"/>
  </w:num>
  <w:num w:numId="7" w16cid:durableId="2102605754">
    <w:abstractNumId w:val="46"/>
  </w:num>
  <w:num w:numId="8" w16cid:durableId="1791700516">
    <w:abstractNumId w:val="35"/>
  </w:num>
  <w:num w:numId="9" w16cid:durableId="1770855102">
    <w:abstractNumId w:val="39"/>
  </w:num>
  <w:num w:numId="10" w16cid:durableId="870412904">
    <w:abstractNumId w:val="47"/>
  </w:num>
  <w:num w:numId="11" w16cid:durableId="1109542105">
    <w:abstractNumId w:val="14"/>
  </w:num>
  <w:num w:numId="12" w16cid:durableId="158813576">
    <w:abstractNumId w:val="13"/>
  </w:num>
  <w:num w:numId="13" w16cid:durableId="385110367">
    <w:abstractNumId w:val="10"/>
  </w:num>
  <w:num w:numId="14" w16cid:durableId="413480710">
    <w:abstractNumId w:val="29"/>
  </w:num>
  <w:num w:numId="15" w16cid:durableId="1579942365">
    <w:abstractNumId w:val="9"/>
  </w:num>
  <w:num w:numId="16" w16cid:durableId="805509168">
    <w:abstractNumId w:val="6"/>
  </w:num>
  <w:num w:numId="17" w16cid:durableId="322006986">
    <w:abstractNumId w:val="31"/>
  </w:num>
  <w:num w:numId="18" w16cid:durableId="665132045">
    <w:abstractNumId w:val="22"/>
  </w:num>
  <w:num w:numId="19" w16cid:durableId="1592161410">
    <w:abstractNumId w:val="20"/>
  </w:num>
  <w:num w:numId="20" w16cid:durableId="463159315">
    <w:abstractNumId w:val="18"/>
  </w:num>
  <w:num w:numId="21" w16cid:durableId="1752584265">
    <w:abstractNumId w:val="48"/>
  </w:num>
  <w:num w:numId="22" w16cid:durableId="1939092484">
    <w:abstractNumId w:val="3"/>
  </w:num>
  <w:num w:numId="23" w16cid:durableId="173345262">
    <w:abstractNumId w:val="16"/>
  </w:num>
  <w:num w:numId="24" w16cid:durableId="395248232">
    <w:abstractNumId w:val="44"/>
  </w:num>
  <w:num w:numId="25" w16cid:durableId="1310789270">
    <w:abstractNumId w:val="24"/>
  </w:num>
  <w:num w:numId="26" w16cid:durableId="714156537">
    <w:abstractNumId w:val="11"/>
  </w:num>
  <w:num w:numId="27" w16cid:durableId="1453404286">
    <w:abstractNumId w:val="26"/>
  </w:num>
  <w:num w:numId="28" w16cid:durableId="20405021">
    <w:abstractNumId w:val="50"/>
  </w:num>
  <w:num w:numId="29" w16cid:durableId="1888178329">
    <w:abstractNumId w:val="1"/>
  </w:num>
  <w:num w:numId="30" w16cid:durableId="420301185">
    <w:abstractNumId w:val="17"/>
  </w:num>
  <w:num w:numId="31" w16cid:durableId="1837068765">
    <w:abstractNumId w:val="2"/>
  </w:num>
  <w:num w:numId="32" w16cid:durableId="1942737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976295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9003707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441329">
    <w:abstractNumId w:val="27"/>
  </w:num>
  <w:num w:numId="36" w16cid:durableId="2003318251">
    <w:abstractNumId w:val="33"/>
  </w:num>
  <w:num w:numId="37" w16cid:durableId="1579289012">
    <w:abstractNumId w:val="21"/>
  </w:num>
  <w:num w:numId="38" w16cid:durableId="183785735">
    <w:abstractNumId w:val="7"/>
  </w:num>
  <w:num w:numId="39" w16cid:durableId="934556549">
    <w:abstractNumId w:val="12"/>
  </w:num>
  <w:num w:numId="40" w16cid:durableId="1897811278">
    <w:abstractNumId w:val="49"/>
  </w:num>
  <w:num w:numId="41" w16cid:durableId="2020740575">
    <w:abstractNumId w:val="8"/>
  </w:num>
  <w:num w:numId="42" w16cid:durableId="1066418164">
    <w:abstractNumId w:val="37"/>
  </w:num>
  <w:num w:numId="43" w16cid:durableId="1499661237">
    <w:abstractNumId w:val="34"/>
  </w:num>
  <w:num w:numId="44" w16cid:durableId="904799913">
    <w:abstractNumId w:val="4"/>
  </w:num>
  <w:num w:numId="45" w16cid:durableId="1593860137">
    <w:abstractNumId w:val="19"/>
  </w:num>
  <w:num w:numId="46" w16cid:durableId="1866090890">
    <w:abstractNumId w:val="28"/>
  </w:num>
  <w:num w:numId="47" w16cid:durableId="1063870490">
    <w:abstractNumId w:val="15"/>
  </w:num>
  <w:num w:numId="48" w16cid:durableId="2001498967">
    <w:abstractNumId w:val="25"/>
  </w:num>
  <w:num w:numId="49" w16cid:durableId="1520703247">
    <w:abstractNumId w:val="36"/>
  </w:num>
  <w:num w:numId="50" w16cid:durableId="742290286">
    <w:abstractNumId w:val="41"/>
  </w:num>
  <w:num w:numId="51" w16cid:durableId="872377530">
    <w:abstractNumId w:val="23"/>
  </w:num>
  <w:num w:numId="52" w16cid:durableId="359404273">
    <w:abstractNumId w:val="0"/>
  </w:num>
  <w:num w:numId="53" w16cid:durableId="100302438">
    <w:abstractNumId w:val="40"/>
  </w:num>
  <w:num w:numId="54" w16cid:durableId="477496842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44"/>
    <w:rsid w:val="00000709"/>
    <w:rsid w:val="00006418"/>
    <w:rsid w:val="00010817"/>
    <w:rsid w:val="00011765"/>
    <w:rsid w:val="0001447E"/>
    <w:rsid w:val="00020754"/>
    <w:rsid w:val="00020B7A"/>
    <w:rsid w:val="00022017"/>
    <w:rsid w:val="0002205E"/>
    <w:rsid w:val="00027331"/>
    <w:rsid w:val="000313F9"/>
    <w:rsid w:val="00032EF6"/>
    <w:rsid w:val="000374CA"/>
    <w:rsid w:val="00037DAB"/>
    <w:rsid w:val="0004192A"/>
    <w:rsid w:val="0004236D"/>
    <w:rsid w:val="00043522"/>
    <w:rsid w:val="000435C1"/>
    <w:rsid w:val="00043A89"/>
    <w:rsid w:val="000461AC"/>
    <w:rsid w:val="00047432"/>
    <w:rsid w:val="0005511C"/>
    <w:rsid w:val="000560C5"/>
    <w:rsid w:val="00056899"/>
    <w:rsid w:val="00057A1B"/>
    <w:rsid w:val="0006251D"/>
    <w:rsid w:val="00065811"/>
    <w:rsid w:val="000669D6"/>
    <w:rsid w:val="000675D4"/>
    <w:rsid w:val="00067DA8"/>
    <w:rsid w:val="000764AB"/>
    <w:rsid w:val="00077419"/>
    <w:rsid w:val="00082D20"/>
    <w:rsid w:val="00085C5E"/>
    <w:rsid w:val="000869D6"/>
    <w:rsid w:val="0008787B"/>
    <w:rsid w:val="00096A66"/>
    <w:rsid w:val="000A29E8"/>
    <w:rsid w:val="000B26EE"/>
    <w:rsid w:val="000C1192"/>
    <w:rsid w:val="000C44FC"/>
    <w:rsid w:val="000C6462"/>
    <w:rsid w:val="000C7B94"/>
    <w:rsid w:val="000C7F98"/>
    <w:rsid w:val="000D1A16"/>
    <w:rsid w:val="000D2439"/>
    <w:rsid w:val="000D2EF3"/>
    <w:rsid w:val="000E0E6E"/>
    <w:rsid w:val="000E5504"/>
    <w:rsid w:val="000F0A07"/>
    <w:rsid w:val="000F0E6F"/>
    <w:rsid w:val="000F1525"/>
    <w:rsid w:val="000F4AD3"/>
    <w:rsid w:val="00101345"/>
    <w:rsid w:val="00103B42"/>
    <w:rsid w:val="001048A8"/>
    <w:rsid w:val="0010758B"/>
    <w:rsid w:val="001106A4"/>
    <w:rsid w:val="001179E6"/>
    <w:rsid w:val="001216A2"/>
    <w:rsid w:val="00121812"/>
    <w:rsid w:val="00121833"/>
    <w:rsid w:val="00122705"/>
    <w:rsid w:val="00126251"/>
    <w:rsid w:val="00132CC3"/>
    <w:rsid w:val="0013423D"/>
    <w:rsid w:val="001347B9"/>
    <w:rsid w:val="00135DAB"/>
    <w:rsid w:val="00137984"/>
    <w:rsid w:val="001409A2"/>
    <w:rsid w:val="00144431"/>
    <w:rsid w:val="00147400"/>
    <w:rsid w:val="0015207D"/>
    <w:rsid w:val="00154605"/>
    <w:rsid w:val="00154E1C"/>
    <w:rsid w:val="00163070"/>
    <w:rsid w:val="00164E3F"/>
    <w:rsid w:val="00164E62"/>
    <w:rsid w:val="00165471"/>
    <w:rsid w:val="00171157"/>
    <w:rsid w:val="00177E46"/>
    <w:rsid w:val="001827A8"/>
    <w:rsid w:val="00183607"/>
    <w:rsid w:val="00187C71"/>
    <w:rsid w:val="00190E7A"/>
    <w:rsid w:val="00190E95"/>
    <w:rsid w:val="00191ED5"/>
    <w:rsid w:val="00192126"/>
    <w:rsid w:val="00192EF7"/>
    <w:rsid w:val="00197EE4"/>
    <w:rsid w:val="001A154C"/>
    <w:rsid w:val="001A3429"/>
    <w:rsid w:val="001B12DF"/>
    <w:rsid w:val="001B4137"/>
    <w:rsid w:val="001B78E5"/>
    <w:rsid w:val="001C2908"/>
    <w:rsid w:val="001C48EB"/>
    <w:rsid w:val="001E2811"/>
    <w:rsid w:val="001E76DB"/>
    <w:rsid w:val="001F26A4"/>
    <w:rsid w:val="001F37D3"/>
    <w:rsid w:val="001F73DB"/>
    <w:rsid w:val="00201D5D"/>
    <w:rsid w:val="00203CF3"/>
    <w:rsid w:val="002052F7"/>
    <w:rsid w:val="00206EDA"/>
    <w:rsid w:val="002128A8"/>
    <w:rsid w:val="002159B5"/>
    <w:rsid w:val="00216797"/>
    <w:rsid w:val="00220DD6"/>
    <w:rsid w:val="00222803"/>
    <w:rsid w:val="00222EA5"/>
    <w:rsid w:val="002250C2"/>
    <w:rsid w:val="002345C6"/>
    <w:rsid w:val="00234F99"/>
    <w:rsid w:val="00236C9C"/>
    <w:rsid w:val="0024046C"/>
    <w:rsid w:val="00255933"/>
    <w:rsid w:val="002571C3"/>
    <w:rsid w:val="002572DB"/>
    <w:rsid w:val="00260056"/>
    <w:rsid w:val="00260259"/>
    <w:rsid w:val="002629B3"/>
    <w:rsid w:val="002634B8"/>
    <w:rsid w:val="00264123"/>
    <w:rsid w:val="00266C44"/>
    <w:rsid w:val="0026747F"/>
    <w:rsid w:val="00267929"/>
    <w:rsid w:val="00270193"/>
    <w:rsid w:val="002719FC"/>
    <w:rsid w:val="00273ED1"/>
    <w:rsid w:val="002743D2"/>
    <w:rsid w:val="00276887"/>
    <w:rsid w:val="00277E8E"/>
    <w:rsid w:val="00280EC3"/>
    <w:rsid w:val="00281864"/>
    <w:rsid w:val="00281D5D"/>
    <w:rsid w:val="0028295F"/>
    <w:rsid w:val="002830BA"/>
    <w:rsid w:val="00283305"/>
    <w:rsid w:val="002834AA"/>
    <w:rsid w:val="00283970"/>
    <w:rsid w:val="0028587E"/>
    <w:rsid w:val="00287A24"/>
    <w:rsid w:val="0029104D"/>
    <w:rsid w:val="002913B7"/>
    <w:rsid w:val="00297988"/>
    <w:rsid w:val="00297D27"/>
    <w:rsid w:val="00297E0C"/>
    <w:rsid w:val="002A1236"/>
    <w:rsid w:val="002A19AB"/>
    <w:rsid w:val="002A33EE"/>
    <w:rsid w:val="002A4080"/>
    <w:rsid w:val="002A4292"/>
    <w:rsid w:val="002A70B7"/>
    <w:rsid w:val="002C1D8D"/>
    <w:rsid w:val="002C228D"/>
    <w:rsid w:val="002C2878"/>
    <w:rsid w:val="002C3EC7"/>
    <w:rsid w:val="002C4606"/>
    <w:rsid w:val="002C4870"/>
    <w:rsid w:val="002C6660"/>
    <w:rsid w:val="002D4A3B"/>
    <w:rsid w:val="002D5F84"/>
    <w:rsid w:val="002E3051"/>
    <w:rsid w:val="002E4AF9"/>
    <w:rsid w:val="002E7D8B"/>
    <w:rsid w:val="002F11A1"/>
    <w:rsid w:val="002F69FD"/>
    <w:rsid w:val="0030073D"/>
    <w:rsid w:val="00301378"/>
    <w:rsid w:val="00304051"/>
    <w:rsid w:val="00307254"/>
    <w:rsid w:val="003076AA"/>
    <w:rsid w:val="00311B5A"/>
    <w:rsid w:val="00313D25"/>
    <w:rsid w:val="00314429"/>
    <w:rsid w:val="003147F3"/>
    <w:rsid w:val="00314CC5"/>
    <w:rsid w:val="00314D95"/>
    <w:rsid w:val="003150E4"/>
    <w:rsid w:val="00315A44"/>
    <w:rsid w:val="00317896"/>
    <w:rsid w:val="00323705"/>
    <w:rsid w:val="003252E1"/>
    <w:rsid w:val="00325479"/>
    <w:rsid w:val="00334FD1"/>
    <w:rsid w:val="003365B9"/>
    <w:rsid w:val="00337162"/>
    <w:rsid w:val="00340090"/>
    <w:rsid w:val="003418B3"/>
    <w:rsid w:val="00342414"/>
    <w:rsid w:val="00342C30"/>
    <w:rsid w:val="00342F4F"/>
    <w:rsid w:val="00344D64"/>
    <w:rsid w:val="003450BA"/>
    <w:rsid w:val="0035021C"/>
    <w:rsid w:val="003504A9"/>
    <w:rsid w:val="00355225"/>
    <w:rsid w:val="0035627B"/>
    <w:rsid w:val="0036086D"/>
    <w:rsid w:val="003615D4"/>
    <w:rsid w:val="00372E19"/>
    <w:rsid w:val="00380132"/>
    <w:rsid w:val="00385658"/>
    <w:rsid w:val="00386D88"/>
    <w:rsid w:val="00386FBE"/>
    <w:rsid w:val="00387307"/>
    <w:rsid w:val="003920B4"/>
    <w:rsid w:val="0039380C"/>
    <w:rsid w:val="00393B09"/>
    <w:rsid w:val="00394471"/>
    <w:rsid w:val="00394890"/>
    <w:rsid w:val="00394BFA"/>
    <w:rsid w:val="00396760"/>
    <w:rsid w:val="003A4EE3"/>
    <w:rsid w:val="003A723F"/>
    <w:rsid w:val="003A738C"/>
    <w:rsid w:val="003B10DD"/>
    <w:rsid w:val="003B30C6"/>
    <w:rsid w:val="003B50FC"/>
    <w:rsid w:val="003B7BB4"/>
    <w:rsid w:val="003B7C1A"/>
    <w:rsid w:val="003C100F"/>
    <w:rsid w:val="003C26D5"/>
    <w:rsid w:val="003C3BF8"/>
    <w:rsid w:val="003C7A97"/>
    <w:rsid w:val="003D02B7"/>
    <w:rsid w:val="003D3B60"/>
    <w:rsid w:val="003D7311"/>
    <w:rsid w:val="003D7BF0"/>
    <w:rsid w:val="003E1918"/>
    <w:rsid w:val="003E1B98"/>
    <w:rsid w:val="003E470F"/>
    <w:rsid w:val="003E7D6F"/>
    <w:rsid w:val="003F01AF"/>
    <w:rsid w:val="003F12E1"/>
    <w:rsid w:val="003F208C"/>
    <w:rsid w:val="003F3743"/>
    <w:rsid w:val="003F7B4B"/>
    <w:rsid w:val="003F7FFB"/>
    <w:rsid w:val="00400500"/>
    <w:rsid w:val="00405A50"/>
    <w:rsid w:val="0040638D"/>
    <w:rsid w:val="004116FC"/>
    <w:rsid w:val="0041524C"/>
    <w:rsid w:val="0042564D"/>
    <w:rsid w:val="004428C5"/>
    <w:rsid w:val="00442B86"/>
    <w:rsid w:val="004456E7"/>
    <w:rsid w:val="00445BF4"/>
    <w:rsid w:val="004467DE"/>
    <w:rsid w:val="00447FFD"/>
    <w:rsid w:val="0045168F"/>
    <w:rsid w:val="004518F2"/>
    <w:rsid w:val="00452C33"/>
    <w:rsid w:val="00452C4E"/>
    <w:rsid w:val="004549FD"/>
    <w:rsid w:val="0046088C"/>
    <w:rsid w:val="00461175"/>
    <w:rsid w:val="004649DB"/>
    <w:rsid w:val="00466A58"/>
    <w:rsid w:val="00473396"/>
    <w:rsid w:val="004733F2"/>
    <w:rsid w:val="00473D69"/>
    <w:rsid w:val="00474D0B"/>
    <w:rsid w:val="00477841"/>
    <w:rsid w:val="00477CD7"/>
    <w:rsid w:val="00486BB5"/>
    <w:rsid w:val="0048759B"/>
    <w:rsid w:val="004934E0"/>
    <w:rsid w:val="004942F4"/>
    <w:rsid w:val="0049712F"/>
    <w:rsid w:val="004A0345"/>
    <w:rsid w:val="004A2B71"/>
    <w:rsid w:val="004A383A"/>
    <w:rsid w:val="004A4B13"/>
    <w:rsid w:val="004A70AA"/>
    <w:rsid w:val="004A7495"/>
    <w:rsid w:val="004A7614"/>
    <w:rsid w:val="004B048A"/>
    <w:rsid w:val="004C0B47"/>
    <w:rsid w:val="004C246A"/>
    <w:rsid w:val="004C2CD6"/>
    <w:rsid w:val="004D2106"/>
    <w:rsid w:val="004D4123"/>
    <w:rsid w:val="004D4BC7"/>
    <w:rsid w:val="004D572C"/>
    <w:rsid w:val="004E5D9F"/>
    <w:rsid w:val="004F0343"/>
    <w:rsid w:val="004F294C"/>
    <w:rsid w:val="004F41ED"/>
    <w:rsid w:val="00502288"/>
    <w:rsid w:val="00502F62"/>
    <w:rsid w:val="0050302D"/>
    <w:rsid w:val="00504585"/>
    <w:rsid w:val="00507C38"/>
    <w:rsid w:val="00520A7E"/>
    <w:rsid w:val="00521B59"/>
    <w:rsid w:val="005226B0"/>
    <w:rsid w:val="0052533A"/>
    <w:rsid w:val="00534D37"/>
    <w:rsid w:val="005415E6"/>
    <w:rsid w:val="005427E3"/>
    <w:rsid w:val="00545336"/>
    <w:rsid w:val="00551545"/>
    <w:rsid w:val="0055310F"/>
    <w:rsid w:val="0055693F"/>
    <w:rsid w:val="00561401"/>
    <w:rsid w:val="0056263A"/>
    <w:rsid w:val="005642EC"/>
    <w:rsid w:val="00565124"/>
    <w:rsid w:val="00565F4E"/>
    <w:rsid w:val="00570BD0"/>
    <w:rsid w:val="005713C8"/>
    <w:rsid w:val="005746C5"/>
    <w:rsid w:val="00576DF4"/>
    <w:rsid w:val="0058076F"/>
    <w:rsid w:val="00582C6E"/>
    <w:rsid w:val="005836B4"/>
    <w:rsid w:val="00583804"/>
    <w:rsid w:val="00594103"/>
    <w:rsid w:val="00595F9C"/>
    <w:rsid w:val="005A273E"/>
    <w:rsid w:val="005A4009"/>
    <w:rsid w:val="005A54A9"/>
    <w:rsid w:val="005A595A"/>
    <w:rsid w:val="005A7532"/>
    <w:rsid w:val="005A7FCC"/>
    <w:rsid w:val="005B224C"/>
    <w:rsid w:val="005B6EBF"/>
    <w:rsid w:val="005B78E5"/>
    <w:rsid w:val="005B7FBA"/>
    <w:rsid w:val="005C213B"/>
    <w:rsid w:val="005C2225"/>
    <w:rsid w:val="005C40FE"/>
    <w:rsid w:val="005C78FD"/>
    <w:rsid w:val="005D1FCB"/>
    <w:rsid w:val="005D30C2"/>
    <w:rsid w:val="005D3A7A"/>
    <w:rsid w:val="005D3B7A"/>
    <w:rsid w:val="005D5448"/>
    <w:rsid w:val="005D6137"/>
    <w:rsid w:val="005D7CF5"/>
    <w:rsid w:val="005E2DD3"/>
    <w:rsid w:val="005E34AD"/>
    <w:rsid w:val="005E4CFD"/>
    <w:rsid w:val="005E7850"/>
    <w:rsid w:val="005F76AF"/>
    <w:rsid w:val="006014F5"/>
    <w:rsid w:val="006018DB"/>
    <w:rsid w:val="00601AAF"/>
    <w:rsid w:val="00603159"/>
    <w:rsid w:val="006033D9"/>
    <w:rsid w:val="00611CB2"/>
    <w:rsid w:val="00615DE3"/>
    <w:rsid w:val="006215EE"/>
    <w:rsid w:val="006219C2"/>
    <w:rsid w:val="00622DB5"/>
    <w:rsid w:val="00637036"/>
    <w:rsid w:val="006370B0"/>
    <w:rsid w:val="00637E9E"/>
    <w:rsid w:val="00641EE1"/>
    <w:rsid w:val="00642ACD"/>
    <w:rsid w:val="006464BD"/>
    <w:rsid w:val="0064662E"/>
    <w:rsid w:val="00647A1D"/>
    <w:rsid w:val="00650DF3"/>
    <w:rsid w:val="00652E03"/>
    <w:rsid w:val="0065588E"/>
    <w:rsid w:val="00657F18"/>
    <w:rsid w:val="00661BA1"/>
    <w:rsid w:val="00666667"/>
    <w:rsid w:val="006674B3"/>
    <w:rsid w:val="00673CC0"/>
    <w:rsid w:val="0067476F"/>
    <w:rsid w:val="0067520A"/>
    <w:rsid w:val="0067738A"/>
    <w:rsid w:val="0067767F"/>
    <w:rsid w:val="00677DB1"/>
    <w:rsid w:val="00685532"/>
    <w:rsid w:val="00694E15"/>
    <w:rsid w:val="0069686F"/>
    <w:rsid w:val="006979AE"/>
    <w:rsid w:val="00697C0F"/>
    <w:rsid w:val="006A2B7B"/>
    <w:rsid w:val="006A54B3"/>
    <w:rsid w:val="006A6091"/>
    <w:rsid w:val="006A7176"/>
    <w:rsid w:val="006A7DE5"/>
    <w:rsid w:val="006B29A5"/>
    <w:rsid w:val="006B3A61"/>
    <w:rsid w:val="006B50A5"/>
    <w:rsid w:val="006C0F3A"/>
    <w:rsid w:val="006C50CD"/>
    <w:rsid w:val="006C5360"/>
    <w:rsid w:val="006D25B3"/>
    <w:rsid w:val="006D3E93"/>
    <w:rsid w:val="006D4156"/>
    <w:rsid w:val="006D4DB6"/>
    <w:rsid w:val="006D745B"/>
    <w:rsid w:val="006E066A"/>
    <w:rsid w:val="006E1A0C"/>
    <w:rsid w:val="006E2503"/>
    <w:rsid w:val="006E3239"/>
    <w:rsid w:val="006E35C0"/>
    <w:rsid w:val="006E3726"/>
    <w:rsid w:val="006E4D74"/>
    <w:rsid w:val="006E6088"/>
    <w:rsid w:val="006F2DB6"/>
    <w:rsid w:val="006F3D4B"/>
    <w:rsid w:val="006F6F04"/>
    <w:rsid w:val="0070237B"/>
    <w:rsid w:val="00702CDA"/>
    <w:rsid w:val="0070397E"/>
    <w:rsid w:val="00705128"/>
    <w:rsid w:val="0071042B"/>
    <w:rsid w:val="00710C0C"/>
    <w:rsid w:val="0071333A"/>
    <w:rsid w:val="00713747"/>
    <w:rsid w:val="007137FB"/>
    <w:rsid w:val="00713A22"/>
    <w:rsid w:val="00724734"/>
    <w:rsid w:val="00726A0F"/>
    <w:rsid w:val="00730C23"/>
    <w:rsid w:val="00732377"/>
    <w:rsid w:val="00734AFC"/>
    <w:rsid w:val="00741620"/>
    <w:rsid w:val="00741BF7"/>
    <w:rsid w:val="007430F6"/>
    <w:rsid w:val="00746A1F"/>
    <w:rsid w:val="007470D7"/>
    <w:rsid w:val="0075260C"/>
    <w:rsid w:val="00754BF3"/>
    <w:rsid w:val="007600FA"/>
    <w:rsid w:val="007647EC"/>
    <w:rsid w:val="00764E85"/>
    <w:rsid w:val="00765659"/>
    <w:rsid w:val="00775256"/>
    <w:rsid w:val="007878CA"/>
    <w:rsid w:val="00787B0D"/>
    <w:rsid w:val="00790518"/>
    <w:rsid w:val="00790AB8"/>
    <w:rsid w:val="007A447F"/>
    <w:rsid w:val="007A6A93"/>
    <w:rsid w:val="007A7106"/>
    <w:rsid w:val="007B0EC6"/>
    <w:rsid w:val="007B11F1"/>
    <w:rsid w:val="007C411D"/>
    <w:rsid w:val="007C496A"/>
    <w:rsid w:val="007C5734"/>
    <w:rsid w:val="007C60BC"/>
    <w:rsid w:val="007C7651"/>
    <w:rsid w:val="007C7C3A"/>
    <w:rsid w:val="007D265C"/>
    <w:rsid w:val="007D5BA6"/>
    <w:rsid w:val="007D7034"/>
    <w:rsid w:val="007E3862"/>
    <w:rsid w:val="007F2114"/>
    <w:rsid w:val="007F3893"/>
    <w:rsid w:val="007F627A"/>
    <w:rsid w:val="00800F80"/>
    <w:rsid w:val="008015E6"/>
    <w:rsid w:val="00802CB1"/>
    <w:rsid w:val="0080577A"/>
    <w:rsid w:val="008116B1"/>
    <w:rsid w:val="00813F29"/>
    <w:rsid w:val="00814508"/>
    <w:rsid w:val="00815920"/>
    <w:rsid w:val="00821FC0"/>
    <w:rsid w:val="0082255C"/>
    <w:rsid w:val="00822D9B"/>
    <w:rsid w:val="00823563"/>
    <w:rsid w:val="008250FC"/>
    <w:rsid w:val="00826D84"/>
    <w:rsid w:val="00827100"/>
    <w:rsid w:val="00832FFE"/>
    <w:rsid w:val="008335F0"/>
    <w:rsid w:val="00834B48"/>
    <w:rsid w:val="00834F65"/>
    <w:rsid w:val="00840021"/>
    <w:rsid w:val="00840AB0"/>
    <w:rsid w:val="00841FB7"/>
    <w:rsid w:val="008453C2"/>
    <w:rsid w:val="00847326"/>
    <w:rsid w:val="00850674"/>
    <w:rsid w:val="00850B94"/>
    <w:rsid w:val="00852EAB"/>
    <w:rsid w:val="0085414F"/>
    <w:rsid w:val="008545BD"/>
    <w:rsid w:val="008636DC"/>
    <w:rsid w:val="00870BDB"/>
    <w:rsid w:val="00873BE8"/>
    <w:rsid w:val="00876EBA"/>
    <w:rsid w:val="00877CF2"/>
    <w:rsid w:val="00882A03"/>
    <w:rsid w:val="00882AD3"/>
    <w:rsid w:val="008846C4"/>
    <w:rsid w:val="00884B30"/>
    <w:rsid w:val="0088583F"/>
    <w:rsid w:val="008913BC"/>
    <w:rsid w:val="0089229D"/>
    <w:rsid w:val="0089655C"/>
    <w:rsid w:val="00897725"/>
    <w:rsid w:val="00897F3A"/>
    <w:rsid w:val="008A1750"/>
    <w:rsid w:val="008A38A8"/>
    <w:rsid w:val="008A53C0"/>
    <w:rsid w:val="008A5B9C"/>
    <w:rsid w:val="008A75AF"/>
    <w:rsid w:val="008B121E"/>
    <w:rsid w:val="008B457B"/>
    <w:rsid w:val="008B5E2A"/>
    <w:rsid w:val="008B6236"/>
    <w:rsid w:val="008B7388"/>
    <w:rsid w:val="008C29B3"/>
    <w:rsid w:val="008C4B56"/>
    <w:rsid w:val="008C6326"/>
    <w:rsid w:val="008D1184"/>
    <w:rsid w:val="008D3E54"/>
    <w:rsid w:val="008D3F1C"/>
    <w:rsid w:val="008D43A9"/>
    <w:rsid w:val="008D454D"/>
    <w:rsid w:val="008D63DD"/>
    <w:rsid w:val="008D65C2"/>
    <w:rsid w:val="008E1074"/>
    <w:rsid w:val="008E22C2"/>
    <w:rsid w:val="008E7E2F"/>
    <w:rsid w:val="008F080C"/>
    <w:rsid w:val="008F2676"/>
    <w:rsid w:val="008F2A58"/>
    <w:rsid w:val="008F2FA1"/>
    <w:rsid w:val="008F3085"/>
    <w:rsid w:val="008F4F4D"/>
    <w:rsid w:val="009011FF"/>
    <w:rsid w:val="00904D81"/>
    <w:rsid w:val="009112B0"/>
    <w:rsid w:val="009129E4"/>
    <w:rsid w:val="0091410D"/>
    <w:rsid w:val="009155C5"/>
    <w:rsid w:val="00920B71"/>
    <w:rsid w:val="00920F58"/>
    <w:rsid w:val="009227BE"/>
    <w:rsid w:val="00922A1D"/>
    <w:rsid w:val="00923A32"/>
    <w:rsid w:val="00941179"/>
    <w:rsid w:val="0094365D"/>
    <w:rsid w:val="00944CCB"/>
    <w:rsid w:val="009469E1"/>
    <w:rsid w:val="00947C07"/>
    <w:rsid w:val="009510A2"/>
    <w:rsid w:val="00951226"/>
    <w:rsid w:val="009523BC"/>
    <w:rsid w:val="00964C5D"/>
    <w:rsid w:val="00965643"/>
    <w:rsid w:val="00966745"/>
    <w:rsid w:val="0096794E"/>
    <w:rsid w:val="00970B1A"/>
    <w:rsid w:val="009734A8"/>
    <w:rsid w:val="00975F6A"/>
    <w:rsid w:val="00981864"/>
    <w:rsid w:val="00982BEA"/>
    <w:rsid w:val="00986E70"/>
    <w:rsid w:val="00990FCB"/>
    <w:rsid w:val="009954F5"/>
    <w:rsid w:val="00996F23"/>
    <w:rsid w:val="00997740"/>
    <w:rsid w:val="00997C46"/>
    <w:rsid w:val="009A220C"/>
    <w:rsid w:val="009A55A1"/>
    <w:rsid w:val="009A5AE9"/>
    <w:rsid w:val="009A6530"/>
    <w:rsid w:val="009A77B0"/>
    <w:rsid w:val="009B06BA"/>
    <w:rsid w:val="009B2864"/>
    <w:rsid w:val="009B42E1"/>
    <w:rsid w:val="009B468D"/>
    <w:rsid w:val="009B7472"/>
    <w:rsid w:val="009C2F51"/>
    <w:rsid w:val="009C4809"/>
    <w:rsid w:val="009C6EED"/>
    <w:rsid w:val="009C7F8D"/>
    <w:rsid w:val="009D0C12"/>
    <w:rsid w:val="009D37C8"/>
    <w:rsid w:val="009D3C62"/>
    <w:rsid w:val="009D3D0C"/>
    <w:rsid w:val="009D682D"/>
    <w:rsid w:val="009D7F23"/>
    <w:rsid w:val="009E0397"/>
    <w:rsid w:val="009E3AC4"/>
    <w:rsid w:val="009E4FCA"/>
    <w:rsid w:val="009F0C96"/>
    <w:rsid w:val="009F432E"/>
    <w:rsid w:val="009F4E55"/>
    <w:rsid w:val="009F519F"/>
    <w:rsid w:val="00A00F94"/>
    <w:rsid w:val="00A01F89"/>
    <w:rsid w:val="00A04ED9"/>
    <w:rsid w:val="00A051C6"/>
    <w:rsid w:val="00A109AC"/>
    <w:rsid w:val="00A15982"/>
    <w:rsid w:val="00A16736"/>
    <w:rsid w:val="00A16B62"/>
    <w:rsid w:val="00A2010C"/>
    <w:rsid w:val="00A21539"/>
    <w:rsid w:val="00A21877"/>
    <w:rsid w:val="00A272F8"/>
    <w:rsid w:val="00A27F3E"/>
    <w:rsid w:val="00A31524"/>
    <w:rsid w:val="00A32ADD"/>
    <w:rsid w:val="00A335DD"/>
    <w:rsid w:val="00A34D7D"/>
    <w:rsid w:val="00A36F33"/>
    <w:rsid w:val="00A3784A"/>
    <w:rsid w:val="00A37BDD"/>
    <w:rsid w:val="00A40257"/>
    <w:rsid w:val="00A416EB"/>
    <w:rsid w:val="00A426E4"/>
    <w:rsid w:val="00A44A8A"/>
    <w:rsid w:val="00A47442"/>
    <w:rsid w:val="00A478B8"/>
    <w:rsid w:val="00A47F53"/>
    <w:rsid w:val="00A502D2"/>
    <w:rsid w:val="00A6224F"/>
    <w:rsid w:val="00A63132"/>
    <w:rsid w:val="00A71511"/>
    <w:rsid w:val="00A74C15"/>
    <w:rsid w:val="00A77DBC"/>
    <w:rsid w:val="00A8109E"/>
    <w:rsid w:val="00A820E8"/>
    <w:rsid w:val="00A82905"/>
    <w:rsid w:val="00A82F51"/>
    <w:rsid w:val="00A86AD9"/>
    <w:rsid w:val="00A9363A"/>
    <w:rsid w:val="00A939BD"/>
    <w:rsid w:val="00A96944"/>
    <w:rsid w:val="00A96C0A"/>
    <w:rsid w:val="00A9771E"/>
    <w:rsid w:val="00AA1F58"/>
    <w:rsid w:val="00AA38EF"/>
    <w:rsid w:val="00AA445F"/>
    <w:rsid w:val="00AA4E63"/>
    <w:rsid w:val="00AA6A83"/>
    <w:rsid w:val="00AA7830"/>
    <w:rsid w:val="00AD0065"/>
    <w:rsid w:val="00AD1129"/>
    <w:rsid w:val="00AD1265"/>
    <w:rsid w:val="00AD3EA9"/>
    <w:rsid w:val="00AD42E5"/>
    <w:rsid w:val="00AD4641"/>
    <w:rsid w:val="00AD6416"/>
    <w:rsid w:val="00AD7609"/>
    <w:rsid w:val="00AE1376"/>
    <w:rsid w:val="00AE1EB4"/>
    <w:rsid w:val="00AE2292"/>
    <w:rsid w:val="00AE5B08"/>
    <w:rsid w:val="00AE766E"/>
    <w:rsid w:val="00AF30BC"/>
    <w:rsid w:val="00B0042F"/>
    <w:rsid w:val="00B026F9"/>
    <w:rsid w:val="00B02A8E"/>
    <w:rsid w:val="00B0761C"/>
    <w:rsid w:val="00B2476D"/>
    <w:rsid w:val="00B26AD6"/>
    <w:rsid w:val="00B3219F"/>
    <w:rsid w:val="00B3375F"/>
    <w:rsid w:val="00B34171"/>
    <w:rsid w:val="00B36CD3"/>
    <w:rsid w:val="00B43B33"/>
    <w:rsid w:val="00B46784"/>
    <w:rsid w:val="00B50F56"/>
    <w:rsid w:val="00B510B2"/>
    <w:rsid w:val="00B51293"/>
    <w:rsid w:val="00B5674A"/>
    <w:rsid w:val="00B61247"/>
    <w:rsid w:val="00B61C08"/>
    <w:rsid w:val="00B6338E"/>
    <w:rsid w:val="00B73E58"/>
    <w:rsid w:val="00B75881"/>
    <w:rsid w:val="00B8059D"/>
    <w:rsid w:val="00B86CEB"/>
    <w:rsid w:val="00B91CE2"/>
    <w:rsid w:val="00B92487"/>
    <w:rsid w:val="00B94EE6"/>
    <w:rsid w:val="00B95289"/>
    <w:rsid w:val="00B97AD4"/>
    <w:rsid w:val="00BA1435"/>
    <w:rsid w:val="00BA2255"/>
    <w:rsid w:val="00BA57C6"/>
    <w:rsid w:val="00BA6C1F"/>
    <w:rsid w:val="00BA6CAB"/>
    <w:rsid w:val="00BB2E1F"/>
    <w:rsid w:val="00BB3286"/>
    <w:rsid w:val="00BB4193"/>
    <w:rsid w:val="00BB7301"/>
    <w:rsid w:val="00BC357A"/>
    <w:rsid w:val="00BC53DE"/>
    <w:rsid w:val="00BC66E1"/>
    <w:rsid w:val="00BD0037"/>
    <w:rsid w:val="00BD0D44"/>
    <w:rsid w:val="00BD192D"/>
    <w:rsid w:val="00BD41AE"/>
    <w:rsid w:val="00BD5297"/>
    <w:rsid w:val="00BD65B5"/>
    <w:rsid w:val="00BD7525"/>
    <w:rsid w:val="00BE2A7D"/>
    <w:rsid w:val="00BE2B53"/>
    <w:rsid w:val="00BE30A5"/>
    <w:rsid w:val="00BE5B7D"/>
    <w:rsid w:val="00BE5C4B"/>
    <w:rsid w:val="00BF083B"/>
    <w:rsid w:val="00BF131D"/>
    <w:rsid w:val="00BF1FAF"/>
    <w:rsid w:val="00BF215F"/>
    <w:rsid w:val="00BF4276"/>
    <w:rsid w:val="00C0076B"/>
    <w:rsid w:val="00C010B6"/>
    <w:rsid w:val="00C02936"/>
    <w:rsid w:val="00C03A81"/>
    <w:rsid w:val="00C06F4B"/>
    <w:rsid w:val="00C12BB3"/>
    <w:rsid w:val="00C15691"/>
    <w:rsid w:val="00C22416"/>
    <w:rsid w:val="00C24FAE"/>
    <w:rsid w:val="00C259EC"/>
    <w:rsid w:val="00C26288"/>
    <w:rsid w:val="00C26DD3"/>
    <w:rsid w:val="00C30EE4"/>
    <w:rsid w:val="00C338EE"/>
    <w:rsid w:val="00C42B3F"/>
    <w:rsid w:val="00C43413"/>
    <w:rsid w:val="00C451C6"/>
    <w:rsid w:val="00C4626C"/>
    <w:rsid w:val="00C47945"/>
    <w:rsid w:val="00C5170A"/>
    <w:rsid w:val="00C54A2E"/>
    <w:rsid w:val="00C562F1"/>
    <w:rsid w:val="00C5689A"/>
    <w:rsid w:val="00C57226"/>
    <w:rsid w:val="00C66D24"/>
    <w:rsid w:val="00C674DB"/>
    <w:rsid w:val="00C76768"/>
    <w:rsid w:val="00C77B61"/>
    <w:rsid w:val="00C83049"/>
    <w:rsid w:val="00C86A77"/>
    <w:rsid w:val="00C903FE"/>
    <w:rsid w:val="00C90441"/>
    <w:rsid w:val="00C935D5"/>
    <w:rsid w:val="00C97148"/>
    <w:rsid w:val="00CA0850"/>
    <w:rsid w:val="00CA0AB2"/>
    <w:rsid w:val="00CA147A"/>
    <w:rsid w:val="00CA1C99"/>
    <w:rsid w:val="00CA1E19"/>
    <w:rsid w:val="00CA2CF6"/>
    <w:rsid w:val="00CA34FB"/>
    <w:rsid w:val="00CA6478"/>
    <w:rsid w:val="00CA7C1E"/>
    <w:rsid w:val="00CB0D1E"/>
    <w:rsid w:val="00CB2F66"/>
    <w:rsid w:val="00CB3F2F"/>
    <w:rsid w:val="00CB49B3"/>
    <w:rsid w:val="00CB55D9"/>
    <w:rsid w:val="00CB68B2"/>
    <w:rsid w:val="00CC0DD6"/>
    <w:rsid w:val="00CC3F2B"/>
    <w:rsid w:val="00CC57E5"/>
    <w:rsid w:val="00CD1C2C"/>
    <w:rsid w:val="00CE2353"/>
    <w:rsid w:val="00CE5463"/>
    <w:rsid w:val="00CE7488"/>
    <w:rsid w:val="00CF05F7"/>
    <w:rsid w:val="00CF2830"/>
    <w:rsid w:val="00CF2AE7"/>
    <w:rsid w:val="00D00264"/>
    <w:rsid w:val="00D00596"/>
    <w:rsid w:val="00D033B5"/>
    <w:rsid w:val="00D03F46"/>
    <w:rsid w:val="00D0725B"/>
    <w:rsid w:val="00D11EAB"/>
    <w:rsid w:val="00D148DE"/>
    <w:rsid w:val="00D15E6F"/>
    <w:rsid w:val="00D17598"/>
    <w:rsid w:val="00D205FC"/>
    <w:rsid w:val="00D22EE8"/>
    <w:rsid w:val="00D2469E"/>
    <w:rsid w:val="00D2616E"/>
    <w:rsid w:val="00D26237"/>
    <w:rsid w:val="00D33296"/>
    <w:rsid w:val="00D34F11"/>
    <w:rsid w:val="00D375E0"/>
    <w:rsid w:val="00D40348"/>
    <w:rsid w:val="00D40B30"/>
    <w:rsid w:val="00D47DD9"/>
    <w:rsid w:val="00D54205"/>
    <w:rsid w:val="00D55EA3"/>
    <w:rsid w:val="00D62C13"/>
    <w:rsid w:val="00D630A3"/>
    <w:rsid w:val="00D65523"/>
    <w:rsid w:val="00D6596E"/>
    <w:rsid w:val="00D65E08"/>
    <w:rsid w:val="00D6697E"/>
    <w:rsid w:val="00D7147C"/>
    <w:rsid w:val="00D71590"/>
    <w:rsid w:val="00D7320E"/>
    <w:rsid w:val="00D73CB6"/>
    <w:rsid w:val="00D7451A"/>
    <w:rsid w:val="00D76182"/>
    <w:rsid w:val="00D84CF7"/>
    <w:rsid w:val="00D9050C"/>
    <w:rsid w:val="00D90EDA"/>
    <w:rsid w:val="00D91A6E"/>
    <w:rsid w:val="00D927B5"/>
    <w:rsid w:val="00D93564"/>
    <w:rsid w:val="00D950F6"/>
    <w:rsid w:val="00D97204"/>
    <w:rsid w:val="00DA0B7E"/>
    <w:rsid w:val="00DA1573"/>
    <w:rsid w:val="00DA2910"/>
    <w:rsid w:val="00DB1216"/>
    <w:rsid w:val="00DB25D1"/>
    <w:rsid w:val="00DB33FE"/>
    <w:rsid w:val="00DC01E6"/>
    <w:rsid w:val="00DC02D2"/>
    <w:rsid w:val="00DC2F0A"/>
    <w:rsid w:val="00DC51B6"/>
    <w:rsid w:val="00DD0D44"/>
    <w:rsid w:val="00DD102C"/>
    <w:rsid w:val="00DD1F11"/>
    <w:rsid w:val="00DD3AD0"/>
    <w:rsid w:val="00DD44C9"/>
    <w:rsid w:val="00DE2C6B"/>
    <w:rsid w:val="00DE4B0F"/>
    <w:rsid w:val="00DE62FF"/>
    <w:rsid w:val="00DF02EB"/>
    <w:rsid w:val="00DF0335"/>
    <w:rsid w:val="00DF1051"/>
    <w:rsid w:val="00DF1ABD"/>
    <w:rsid w:val="00DF5F19"/>
    <w:rsid w:val="00E02EB5"/>
    <w:rsid w:val="00E10653"/>
    <w:rsid w:val="00E14C84"/>
    <w:rsid w:val="00E174AD"/>
    <w:rsid w:val="00E17D7A"/>
    <w:rsid w:val="00E17F7F"/>
    <w:rsid w:val="00E20B01"/>
    <w:rsid w:val="00E23296"/>
    <w:rsid w:val="00E24A1A"/>
    <w:rsid w:val="00E30346"/>
    <w:rsid w:val="00E30E39"/>
    <w:rsid w:val="00E349D3"/>
    <w:rsid w:val="00E34B89"/>
    <w:rsid w:val="00E35ECE"/>
    <w:rsid w:val="00E47F27"/>
    <w:rsid w:val="00E564E2"/>
    <w:rsid w:val="00E566A4"/>
    <w:rsid w:val="00E576CA"/>
    <w:rsid w:val="00E6139B"/>
    <w:rsid w:val="00E642A2"/>
    <w:rsid w:val="00E65C9A"/>
    <w:rsid w:val="00E663AD"/>
    <w:rsid w:val="00E72D7E"/>
    <w:rsid w:val="00E73DAA"/>
    <w:rsid w:val="00E74EC3"/>
    <w:rsid w:val="00E761BA"/>
    <w:rsid w:val="00E7621E"/>
    <w:rsid w:val="00E77357"/>
    <w:rsid w:val="00E82525"/>
    <w:rsid w:val="00E844B7"/>
    <w:rsid w:val="00E84B65"/>
    <w:rsid w:val="00E90349"/>
    <w:rsid w:val="00E90F24"/>
    <w:rsid w:val="00E92B8E"/>
    <w:rsid w:val="00E963CE"/>
    <w:rsid w:val="00E96840"/>
    <w:rsid w:val="00E979B9"/>
    <w:rsid w:val="00E97DB5"/>
    <w:rsid w:val="00EA002C"/>
    <w:rsid w:val="00EA01EB"/>
    <w:rsid w:val="00EA0213"/>
    <w:rsid w:val="00EA0732"/>
    <w:rsid w:val="00EA2603"/>
    <w:rsid w:val="00EA270D"/>
    <w:rsid w:val="00EA60B5"/>
    <w:rsid w:val="00EA70C8"/>
    <w:rsid w:val="00EB02D7"/>
    <w:rsid w:val="00EB74A6"/>
    <w:rsid w:val="00EC035A"/>
    <w:rsid w:val="00EC0685"/>
    <w:rsid w:val="00EC1751"/>
    <w:rsid w:val="00EC5162"/>
    <w:rsid w:val="00EC5D88"/>
    <w:rsid w:val="00EC6210"/>
    <w:rsid w:val="00EC67BE"/>
    <w:rsid w:val="00EC74A6"/>
    <w:rsid w:val="00ED00B6"/>
    <w:rsid w:val="00ED06B3"/>
    <w:rsid w:val="00ED2D7D"/>
    <w:rsid w:val="00ED3332"/>
    <w:rsid w:val="00ED4068"/>
    <w:rsid w:val="00ED5297"/>
    <w:rsid w:val="00EE043B"/>
    <w:rsid w:val="00EE2BBF"/>
    <w:rsid w:val="00EE4E79"/>
    <w:rsid w:val="00EE7815"/>
    <w:rsid w:val="00EF26A2"/>
    <w:rsid w:val="00EF3440"/>
    <w:rsid w:val="00EF6300"/>
    <w:rsid w:val="00EF6BC5"/>
    <w:rsid w:val="00EF73B9"/>
    <w:rsid w:val="00EF7622"/>
    <w:rsid w:val="00F003CC"/>
    <w:rsid w:val="00F01DB4"/>
    <w:rsid w:val="00F02A69"/>
    <w:rsid w:val="00F055F3"/>
    <w:rsid w:val="00F05B7C"/>
    <w:rsid w:val="00F105A5"/>
    <w:rsid w:val="00F108F9"/>
    <w:rsid w:val="00F150C9"/>
    <w:rsid w:val="00F15271"/>
    <w:rsid w:val="00F15EF1"/>
    <w:rsid w:val="00F27FA6"/>
    <w:rsid w:val="00F32939"/>
    <w:rsid w:val="00F3366D"/>
    <w:rsid w:val="00F36746"/>
    <w:rsid w:val="00F36FFE"/>
    <w:rsid w:val="00F404BF"/>
    <w:rsid w:val="00F42554"/>
    <w:rsid w:val="00F44241"/>
    <w:rsid w:val="00F53278"/>
    <w:rsid w:val="00F534DD"/>
    <w:rsid w:val="00F543B1"/>
    <w:rsid w:val="00F54CF2"/>
    <w:rsid w:val="00F6102B"/>
    <w:rsid w:val="00F6160F"/>
    <w:rsid w:val="00F678E4"/>
    <w:rsid w:val="00F70DD6"/>
    <w:rsid w:val="00F7138B"/>
    <w:rsid w:val="00F7195A"/>
    <w:rsid w:val="00F74895"/>
    <w:rsid w:val="00F76134"/>
    <w:rsid w:val="00F80A10"/>
    <w:rsid w:val="00F81786"/>
    <w:rsid w:val="00F854B3"/>
    <w:rsid w:val="00F86EC9"/>
    <w:rsid w:val="00F91E4E"/>
    <w:rsid w:val="00F92676"/>
    <w:rsid w:val="00F92732"/>
    <w:rsid w:val="00F929F9"/>
    <w:rsid w:val="00F94834"/>
    <w:rsid w:val="00F95BD8"/>
    <w:rsid w:val="00FA13F9"/>
    <w:rsid w:val="00FB00CB"/>
    <w:rsid w:val="00FB03A4"/>
    <w:rsid w:val="00FB2931"/>
    <w:rsid w:val="00FB35F2"/>
    <w:rsid w:val="00FB3765"/>
    <w:rsid w:val="00FB7BD2"/>
    <w:rsid w:val="00FB7DA8"/>
    <w:rsid w:val="00FC0414"/>
    <w:rsid w:val="00FC10D5"/>
    <w:rsid w:val="00FC355F"/>
    <w:rsid w:val="00FC5D1B"/>
    <w:rsid w:val="00FD0AA4"/>
    <w:rsid w:val="00FD14BA"/>
    <w:rsid w:val="00FD2C11"/>
    <w:rsid w:val="00FD330F"/>
    <w:rsid w:val="00FE1890"/>
    <w:rsid w:val="00FE501B"/>
    <w:rsid w:val="00FE7577"/>
    <w:rsid w:val="00FF1C1A"/>
    <w:rsid w:val="00FF2322"/>
    <w:rsid w:val="00FF240D"/>
    <w:rsid w:val="00FF4AD8"/>
    <w:rsid w:val="00FF568D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21A2A"/>
  <w15:docId w15:val="{FCD41F35-FF12-47E2-A908-FFC5ECA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2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259EC"/>
    <w:pPr>
      <w:numPr>
        <w:numId w:val="4"/>
      </w:numPr>
      <w:pBdr>
        <w:bottom w:val="single" w:sz="4" w:space="1" w:color="C0504D" w:themeColor="accent2"/>
      </w:pBdr>
      <w:spacing w:line="360" w:lineRule="auto"/>
      <w:ind w:left="0"/>
      <w:outlineLvl w:val="0"/>
    </w:pPr>
    <w:rPr>
      <w:rFonts w:cs="Arial"/>
      <w:b/>
      <w:color w:val="C0504D" w:themeColor="accent2"/>
      <w:szCs w:val="36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7320E"/>
    <w:pPr>
      <w:numPr>
        <w:numId w:val="2"/>
      </w:numPr>
      <w:outlineLvl w:val="1"/>
    </w:pPr>
    <w:rPr>
      <w:rFonts w:cs="Arial"/>
      <w:b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8A8"/>
    <w:pPr>
      <w:numPr>
        <w:numId w:val="3"/>
      </w:numPr>
      <w:outlineLvl w:val="2"/>
    </w:pPr>
    <w:rPr>
      <w:rFonts w:cs="Arial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CCB"/>
    <w:pPr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3C0"/>
    <w:pPr>
      <w:outlineLvl w:val="4"/>
    </w:pPr>
    <w:rPr>
      <w:i/>
      <w:color w:val="FFFFFF" w:themeColor="background1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2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C2"/>
  </w:style>
  <w:style w:type="paragraph" w:styleId="Footer">
    <w:name w:val="footer"/>
    <w:basedOn w:val="Normal"/>
    <w:link w:val="FooterChar"/>
    <w:uiPriority w:val="99"/>
    <w:unhideWhenUsed/>
    <w:rsid w:val="008E22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C2"/>
  </w:style>
  <w:style w:type="paragraph" w:styleId="BalloonText">
    <w:name w:val="Balloon Text"/>
    <w:basedOn w:val="Normal"/>
    <w:link w:val="BalloonTextChar"/>
    <w:uiPriority w:val="99"/>
    <w:semiHidden/>
    <w:unhideWhenUsed/>
    <w:rsid w:val="008E2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259EC"/>
    <w:rPr>
      <w:rFonts w:ascii="Arial" w:hAnsi="Arial" w:cs="Arial"/>
      <w:b/>
      <w:color w:val="C0504D" w:themeColor="accent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320E"/>
    <w:rPr>
      <w:rFonts w:ascii="Arial" w:hAnsi="Arial" w:cs="Arial"/>
      <w:b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8A8"/>
    <w:rPr>
      <w:rFonts w:ascii="Arial" w:hAnsi="Arial" w:cs="Arial"/>
      <w:b/>
      <w:sz w:val="28"/>
      <w:szCs w:val="28"/>
    </w:rPr>
  </w:style>
  <w:style w:type="paragraph" w:styleId="NoSpacing">
    <w:name w:val="No Spacing"/>
    <w:basedOn w:val="Normal"/>
    <w:uiPriority w:val="1"/>
    <w:rsid w:val="00882AD3"/>
  </w:style>
  <w:style w:type="character" w:customStyle="1" w:styleId="Heading4Char">
    <w:name w:val="Heading 4 Char"/>
    <w:basedOn w:val="DefaultParagraphFont"/>
    <w:link w:val="Heading4"/>
    <w:uiPriority w:val="9"/>
    <w:rsid w:val="00944CCB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53C0"/>
    <w:rPr>
      <w:rFonts w:ascii="Arial" w:hAnsi="Arial"/>
      <w:i/>
      <w:color w:val="FFFFFF" w:themeColor="background1"/>
      <w:sz w:val="20"/>
      <w:szCs w:val="28"/>
    </w:rPr>
  </w:style>
  <w:style w:type="paragraph" w:styleId="ListParagraph">
    <w:name w:val="List Paragraph"/>
    <w:basedOn w:val="Normal"/>
    <w:uiPriority w:val="34"/>
    <w:qFormat/>
    <w:rsid w:val="004934E0"/>
    <w:pPr>
      <w:ind w:left="720"/>
      <w:contextualSpacing/>
    </w:pPr>
  </w:style>
  <w:style w:type="paragraph" w:customStyle="1" w:styleId="Bullet">
    <w:name w:val="Bullet"/>
    <w:basedOn w:val="ListParagraph"/>
    <w:qFormat/>
    <w:rsid w:val="00B91CE2"/>
    <w:pPr>
      <w:numPr>
        <w:numId w:val="1"/>
      </w:numPr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A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Grid-Accent2">
    <w:name w:val="Colorful Grid Accent 2"/>
    <w:basedOn w:val="TableNormal"/>
    <w:uiPriority w:val="73"/>
    <w:rsid w:val="00CF2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ableHeading">
    <w:name w:val="Table Heading"/>
    <w:basedOn w:val="TableText"/>
    <w:next w:val="TableText"/>
    <w:rsid w:val="00AA1F58"/>
    <w:pPr>
      <w:spacing w:before="120" w:after="120" w:line="288" w:lineRule="auto"/>
      <w:jc w:val="center"/>
    </w:pPr>
    <w:rPr>
      <w:rFonts w:ascii="Times New Roman" w:hAnsi="Times New Roman"/>
      <w:b/>
      <w:sz w:val="20"/>
      <w:lang w:val="en-GB" w:eastAsia="en-US"/>
    </w:rPr>
  </w:style>
  <w:style w:type="paragraph" w:customStyle="1" w:styleId="TableText">
    <w:name w:val="Table Text"/>
    <w:basedOn w:val="Normal"/>
    <w:uiPriority w:val="99"/>
    <w:rsid w:val="00AA1F58"/>
    <w:pPr>
      <w:spacing w:before="60" w:after="60"/>
      <w:jc w:val="both"/>
    </w:pPr>
    <w:rPr>
      <w:rFonts w:eastAsia="Times New Roman" w:cs="Times New Roman"/>
      <w:sz w:val="24"/>
      <w:szCs w:val="20"/>
      <w:lang w:val="en-AU" w:eastAsia="en-AU"/>
    </w:rPr>
  </w:style>
  <w:style w:type="table" w:styleId="LightGrid-Accent2">
    <w:name w:val="Light Grid Accent 2"/>
    <w:basedOn w:val="TableNormal"/>
    <w:uiPriority w:val="62"/>
    <w:rsid w:val="00AA1F5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D7525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BD75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D7525"/>
    <w:pPr>
      <w:spacing w:after="120" w:line="480" w:lineRule="auto"/>
      <w:ind w:left="283"/>
    </w:pPr>
    <w:rPr>
      <w:rFonts w:asciiTheme="minorHAnsi" w:hAnsi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7525"/>
  </w:style>
  <w:style w:type="paragraph" w:customStyle="1" w:styleId="Default">
    <w:name w:val="Default"/>
    <w:uiPriority w:val="99"/>
    <w:rsid w:val="00BD752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NormalWeb">
    <w:name w:val="Normal (Web)"/>
    <w:basedOn w:val="Normal"/>
    <w:uiPriority w:val="99"/>
    <w:rsid w:val="00BD75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3">
    <w:name w:val="List 3"/>
    <w:basedOn w:val="Normal"/>
    <w:rsid w:val="00BD7525"/>
    <w:pPr>
      <w:ind w:left="10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91CE2"/>
    <w:pPr>
      <w:keepNext/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CE2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E4CFD"/>
    <w:pPr>
      <w:tabs>
        <w:tab w:val="left" w:pos="1560"/>
        <w:tab w:val="right" w:leader="dot" w:pos="9629"/>
      </w:tabs>
      <w:spacing w:after="100"/>
      <w:ind w:left="1134" w:hanging="283"/>
    </w:pPr>
  </w:style>
  <w:style w:type="paragraph" w:styleId="TOC3">
    <w:name w:val="toc 3"/>
    <w:basedOn w:val="Normal"/>
    <w:next w:val="Normal"/>
    <w:autoRedefine/>
    <w:uiPriority w:val="39"/>
    <w:unhideWhenUsed/>
    <w:rsid w:val="00B91C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1CE2"/>
    <w:rPr>
      <w:color w:val="0000FF" w:themeColor="hyperlink"/>
      <w:u w:val="single"/>
    </w:rPr>
  </w:style>
  <w:style w:type="table" w:styleId="LightList-Accent2">
    <w:name w:val="Light List Accent 2"/>
    <w:basedOn w:val="TableNormal"/>
    <w:uiPriority w:val="61"/>
    <w:rsid w:val="00CA1E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4740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4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42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42E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2EC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4F5"/>
    <w:pPr>
      <w:spacing w:after="0" w:line="240" w:lineRule="auto"/>
    </w:pPr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F5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252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252E1"/>
  </w:style>
  <w:style w:type="character" w:customStyle="1" w:styleId="eop">
    <w:name w:val="eop"/>
    <w:basedOn w:val="DefaultParagraphFont"/>
    <w:rsid w:val="003252E1"/>
  </w:style>
  <w:style w:type="paragraph" w:styleId="ListNumber">
    <w:name w:val="List Number"/>
    <w:basedOn w:val="Normal"/>
    <w:uiPriority w:val="99"/>
    <w:semiHidden/>
    <w:unhideWhenUsed/>
    <w:rsid w:val="008A75AF"/>
    <w:pPr>
      <w:numPr>
        <w:numId w:val="5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aren.hickey@jlec.co.u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commercialwaste@wakefield.gov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aren.hickey@jlec.co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Katie.lees@morrisonws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aren.hickey@jlec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.OReilly\OneDrive%20-%20Morrison%20Utility%20Services\20%20ISO%2022301\MGroup%20BC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A4E96C8A2734C8B27921F099E6E1E" ma:contentTypeVersion="15" ma:contentTypeDescription="Create a new document." ma:contentTypeScope="" ma:versionID="d191c7aab3356d1c8324d8394146616b">
  <xsd:schema xmlns:xsd="http://www.w3.org/2001/XMLSchema" xmlns:xs="http://www.w3.org/2001/XMLSchema" xmlns:p="http://schemas.microsoft.com/office/2006/metadata/properties" xmlns:ns2="eab81268-3d7e-485e-8ad9-a7cd21ca6437" xmlns:ns3="21f255fc-6472-49dc-a997-677b8d9fba3d" targetNamespace="http://schemas.microsoft.com/office/2006/metadata/properties" ma:root="true" ma:fieldsID="9094d0f67ebc1ee88381c1681fb21f68" ns2:_="" ns3:_="">
    <xsd:import namespace="eab81268-3d7e-485e-8ad9-a7cd21ca6437"/>
    <xsd:import namespace="21f255fc-6472-49dc-a997-677b8d9fb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1268-3d7e-485e-8ad9-a7cd21ca6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70c0d76-0945-49d4-b602-1f24bc893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55fc-6472-49dc-a997-677b8d9fba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a3421d-3b1b-4f93-af6a-a03da548ed6f}" ma:internalName="TaxCatchAll" ma:showField="CatchAllData" ma:web="21f255fc-6472-49dc-a997-677b8d9fb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b81268-3d7e-485e-8ad9-a7cd21ca6437">
      <Terms xmlns="http://schemas.microsoft.com/office/infopath/2007/PartnerControls"/>
    </lcf76f155ced4ddcb4097134ff3c332f>
    <TaxCatchAll xmlns="21f255fc-6472-49dc-a997-677b8d9fba3d" xsi:nil="true"/>
    <SharedWithUsers xmlns="21f255fc-6472-49dc-a997-677b8d9fba3d">
      <UserInfo>
        <DisplayName/>
        <AccountId xsi:nil="true"/>
        <AccountType/>
      </UserInfo>
    </SharedWithUsers>
    <MediaLengthInSeconds xmlns="eab81268-3d7e-485e-8ad9-a7cd21ca643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406ED3-B7B9-4764-B3FD-F54072B0C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559373-9B66-4105-9FB3-91D3102AF6F4}"/>
</file>

<file path=customXml/itemProps3.xml><?xml version="1.0" encoding="utf-8"?>
<ds:datastoreItem xmlns:ds="http://schemas.openxmlformats.org/officeDocument/2006/customXml" ds:itemID="{C8E73313-B1DB-4AF1-B321-B5F0C95C2015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e004576-0911-47c7-8666-45ec05ce4c34"/>
    <ds:schemaRef ds:uri="a24bdf9a-710f-4b1d-bf30-cf5e00a2d908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BA1452-79E4-47A5-A39C-96059996D1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MGroup BCP Template</Template>
  <TotalTime>25</TotalTime>
  <Pages>14</Pages>
  <Words>3506</Words>
  <Characters>19987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 Utility Services</Company>
  <LinksUpToDate>false</LinksUpToDate>
  <CharactersWithSpaces>23447</CharactersWithSpaces>
  <SharedDoc>false</SharedDoc>
  <HLinks>
    <vt:vector size="102" baseType="variant">
      <vt:variant>
        <vt:i4>6357119</vt:i4>
      </vt:variant>
      <vt:variant>
        <vt:i4>96</vt:i4>
      </vt:variant>
      <vt:variant>
        <vt:i4>0</vt:i4>
      </vt:variant>
      <vt:variant>
        <vt:i4>5</vt:i4>
      </vt:variant>
      <vt:variant>
        <vt:lpwstr>http://www.tinyurl.com/xxx-bc-teams</vt:lpwstr>
      </vt:variant>
      <vt:variant>
        <vt:lpwstr/>
      </vt:variant>
      <vt:variant>
        <vt:i4>3670132</vt:i4>
      </vt:variant>
      <vt:variant>
        <vt:i4>93</vt:i4>
      </vt:variant>
      <vt:variant>
        <vt:i4>0</vt:i4>
      </vt:variant>
      <vt:variant>
        <vt:i4>5</vt:i4>
      </vt:variant>
      <vt:variant>
        <vt:lpwstr>http://www.tinyurl.com/MGS-Incident</vt:lpwstr>
      </vt:variant>
      <vt:variant>
        <vt:lpwstr/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_Toc90308181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_Toc90308180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_Toc90308179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_Toc90308178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_Toc90308177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_Toc90308176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_Toc90308175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_Toc90308174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_Toc90308173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_Toc90308172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_Toc90308171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_Toc90308170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_Toc90308169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_Toc90308168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_Toc90308167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OReilly, Liam</dc:creator>
  <cp:lastModifiedBy>Thompson, Joanne</cp:lastModifiedBy>
  <cp:revision>9</cp:revision>
  <cp:lastPrinted>2020-02-04T17:07:00Z</cp:lastPrinted>
  <dcterms:created xsi:type="dcterms:W3CDTF">2023-11-22T11:42:00Z</dcterms:created>
  <dcterms:modified xsi:type="dcterms:W3CDTF">2024-04-05T07:58:00Z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0x0101005AAA4E96C8A2734C8B27921F099E6E1E</vt:lpwstr>
  </property>
  <property fmtid="{D5CDD505-2E9C-101B-9397-08002B2CF9AE}" pid="3" name="Order">
    <vt:r8>160500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