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53D6" w14:textId="390A3AF5" w:rsidR="00176F13" w:rsidRPr="00054986" w:rsidRDefault="00454670" w:rsidP="002855E2">
      <w:pPr>
        <w:pStyle w:val="SPHeading1"/>
        <w:rPr>
          <w:bCs/>
          <w:color w:val="47305B" w:themeColor="text1"/>
          <w:sz w:val="40"/>
          <w:szCs w:val="24"/>
        </w:rPr>
      </w:pPr>
      <w:r w:rsidRPr="00054986">
        <w:rPr>
          <w:bCs/>
          <w:color w:val="47305B" w:themeColor="text1"/>
          <w:sz w:val="40"/>
          <w:szCs w:val="24"/>
        </w:rPr>
        <w:t>Storyboard (answer plan)</w:t>
      </w:r>
    </w:p>
    <w:tbl>
      <w:tblPr>
        <w:tblpPr w:leftFromText="180" w:rightFromText="180" w:vertAnchor="page" w:horzAnchor="margin" w:tblpY="29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980"/>
        <w:gridCol w:w="3117"/>
        <w:gridCol w:w="2129"/>
        <w:gridCol w:w="2968"/>
      </w:tblGrid>
      <w:tr w:rsidR="00497FE7" w:rsidRPr="00454670" w14:paraId="6D4DB64D" w14:textId="77777777" w:rsidTr="02525AAC">
        <w:trPr>
          <w:trHeight w:val="454"/>
        </w:trPr>
        <w:tc>
          <w:tcPr>
            <w:tcW w:w="971" w:type="pct"/>
            <w:shd w:val="clear" w:color="auto" w:fill="2D8C84" w:themeFill="accent3" w:themeFillShade="BF"/>
            <w:vAlign w:val="center"/>
          </w:tcPr>
          <w:p w14:paraId="4C5B8792" w14:textId="77777777" w:rsidR="00497FE7" w:rsidRPr="00454670" w:rsidRDefault="00497FE7" w:rsidP="00A75E25">
            <w:pPr>
              <w:pStyle w:val="SPIntroductorytext"/>
              <w:spacing w:after="0"/>
              <w:rPr>
                <w:b/>
                <w:color w:val="FFFFFF" w:themeColor="background1"/>
                <w:sz w:val="22"/>
              </w:rPr>
            </w:pPr>
            <w:r w:rsidRPr="00454670">
              <w:rPr>
                <w:b/>
                <w:color w:val="FFFFFF" w:themeColor="background1"/>
                <w:sz w:val="22"/>
              </w:rPr>
              <w:t>Section</w:t>
            </w:r>
          </w:p>
        </w:tc>
        <w:tc>
          <w:tcPr>
            <w:tcW w:w="4029" w:type="pct"/>
            <w:gridSpan w:val="3"/>
            <w:shd w:val="clear" w:color="auto" w:fill="FFFFFF" w:themeFill="background1"/>
            <w:vAlign w:val="center"/>
          </w:tcPr>
          <w:p w14:paraId="7129D7EE" w14:textId="016DF3B1" w:rsidR="00497FE7" w:rsidRPr="00E60BAE" w:rsidRDefault="00EA6B5A" w:rsidP="00A75E25">
            <w:pPr>
              <w:pStyle w:val="SPIntroductorytext"/>
              <w:spacing w:after="0"/>
              <w:rPr>
                <w:sz w:val="22"/>
              </w:rPr>
            </w:pPr>
            <w:r>
              <w:rPr>
                <w:sz w:val="22"/>
              </w:rPr>
              <w:t>Q</w:t>
            </w:r>
            <w:r w:rsidR="00DF7C5B">
              <w:rPr>
                <w:sz w:val="22"/>
              </w:rPr>
              <w:t>1</w:t>
            </w:r>
            <w:r w:rsidR="00646546">
              <w:rPr>
                <w:sz w:val="22"/>
              </w:rPr>
              <w:t>4 Controlling Costs</w:t>
            </w:r>
          </w:p>
        </w:tc>
      </w:tr>
      <w:tr w:rsidR="00454670" w:rsidRPr="00454670" w14:paraId="45BB3682" w14:textId="77777777" w:rsidTr="02525AAC">
        <w:trPr>
          <w:trHeight w:val="454"/>
        </w:trPr>
        <w:tc>
          <w:tcPr>
            <w:tcW w:w="971" w:type="pct"/>
            <w:shd w:val="clear" w:color="auto" w:fill="2D8C84" w:themeFill="accent3" w:themeFillShade="BF"/>
            <w:vAlign w:val="center"/>
          </w:tcPr>
          <w:p w14:paraId="59579717"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Weighting</w:t>
            </w:r>
          </w:p>
        </w:tc>
        <w:tc>
          <w:tcPr>
            <w:tcW w:w="1529" w:type="pct"/>
            <w:vAlign w:val="center"/>
          </w:tcPr>
          <w:p w14:paraId="104C3595" w14:textId="009F2737" w:rsidR="008C485B" w:rsidRPr="008C485B" w:rsidRDefault="00614E0D" w:rsidP="008C485B">
            <w:pPr>
              <w:pStyle w:val="SPIntroductorytext"/>
              <w:spacing w:after="0"/>
              <w:rPr>
                <w:sz w:val="22"/>
              </w:rPr>
            </w:pPr>
            <w:r>
              <w:rPr>
                <w:sz w:val="22"/>
              </w:rPr>
              <w:t>2.5</w:t>
            </w:r>
            <w:r w:rsidR="009D5F6B">
              <w:rPr>
                <w:sz w:val="22"/>
              </w:rPr>
              <w:t>%</w:t>
            </w:r>
          </w:p>
        </w:tc>
        <w:tc>
          <w:tcPr>
            <w:tcW w:w="1044" w:type="pct"/>
            <w:shd w:val="clear" w:color="auto" w:fill="2D8C84" w:themeFill="accent3" w:themeFillShade="BF"/>
            <w:vAlign w:val="center"/>
          </w:tcPr>
          <w:p w14:paraId="56B06201"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Page / Word Limit</w:t>
            </w:r>
          </w:p>
        </w:tc>
        <w:tc>
          <w:tcPr>
            <w:tcW w:w="1456" w:type="pct"/>
            <w:vAlign w:val="center"/>
          </w:tcPr>
          <w:p w14:paraId="47ACA824" w14:textId="0395BE24" w:rsidR="00454670" w:rsidRPr="00E60BAE" w:rsidRDefault="00614E0D" w:rsidP="00A75E25">
            <w:pPr>
              <w:pStyle w:val="SPIntroductorytext"/>
              <w:spacing w:after="0"/>
              <w:rPr>
                <w:sz w:val="22"/>
              </w:rPr>
            </w:pPr>
            <w:r>
              <w:rPr>
                <w:sz w:val="22"/>
              </w:rPr>
              <w:t>750</w:t>
            </w:r>
            <w:r w:rsidR="00A170D0">
              <w:rPr>
                <w:sz w:val="22"/>
              </w:rPr>
              <w:t xml:space="preserve"> </w:t>
            </w:r>
            <w:r w:rsidR="009D5F6B">
              <w:rPr>
                <w:sz w:val="22"/>
              </w:rPr>
              <w:t>words</w:t>
            </w:r>
          </w:p>
        </w:tc>
      </w:tr>
      <w:tr w:rsidR="00454670" w:rsidRPr="00454670" w14:paraId="63100B0E" w14:textId="77777777" w:rsidTr="02525AAC">
        <w:trPr>
          <w:trHeight w:val="454"/>
        </w:trPr>
        <w:tc>
          <w:tcPr>
            <w:tcW w:w="971" w:type="pct"/>
            <w:shd w:val="clear" w:color="auto" w:fill="2D8C84" w:themeFill="accent3" w:themeFillShade="BF"/>
            <w:vAlign w:val="center"/>
          </w:tcPr>
          <w:p w14:paraId="3A26F35E"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Owner</w:t>
            </w:r>
          </w:p>
        </w:tc>
        <w:tc>
          <w:tcPr>
            <w:tcW w:w="1529" w:type="pct"/>
            <w:vAlign w:val="center"/>
          </w:tcPr>
          <w:p w14:paraId="03532456" w14:textId="590221A6" w:rsidR="00454670" w:rsidRPr="00E60BAE" w:rsidRDefault="00A27936" w:rsidP="02525AAC">
            <w:pPr>
              <w:pStyle w:val="SPIntroductorytext"/>
              <w:spacing w:after="0"/>
              <w:rPr>
                <w:sz w:val="22"/>
              </w:rPr>
            </w:pPr>
            <w:r>
              <w:rPr>
                <w:sz w:val="22"/>
              </w:rPr>
              <w:t>Lead Entity</w:t>
            </w:r>
          </w:p>
        </w:tc>
        <w:tc>
          <w:tcPr>
            <w:tcW w:w="1044" w:type="pct"/>
            <w:shd w:val="clear" w:color="auto" w:fill="2D8C84" w:themeFill="accent3" w:themeFillShade="BF"/>
            <w:vAlign w:val="center"/>
          </w:tcPr>
          <w:p w14:paraId="27A599C9"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Lead Author</w:t>
            </w:r>
          </w:p>
        </w:tc>
        <w:tc>
          <w:tcPr>
            <w:tcW w:w="1456" w:type="pct"/>
            <w:shd w:val="clear" w:color="auto" w:fill="auto"/>
            <w:vAlign w:val="center"/>
          </w:tcPr>
          <w:p w14:paraId="170983C0" w14:textId="576D1460" w:rsidR="00CA23B7" w:rsidRPr="00CA23B7" w:rsidRDefault="003B481C" w:rsidP="00CA23B7">
            <w:pPr>
              <w:pStyle w:val="SPBodytext"/>
              <w:rPr>
                <w:lang w:val="en-GB"/>
              </w:rPr>
            </w:pPr>
            <w:r w:rsidRPr="00BD6200">
              <w:rPr>
                <w:rFonts w:cstheme="minorBidi"/>
                <w:noProof w:val="0"/>
                <w:sz w:val="22"/>
                <w:szCs w:val="22"/>
                <w:lang w:val="en-GB"/>
              </w:rPr>
              <w:t>Tony Fern</w:t>
            </w:r>
          </w:p>
        </w:tc>
      </w:tr>
      <w:tr w:rsidR="00454670" w:rsidRPr="00454670" w14:paraId="1D046A07" w14:textId="77777777" w:rsidTr="02525AAC">
        <w:trPr>
          <w:trHeight w:val="454"/>
        </w:trPr>
        <w:tc>
          <w:tcPr>
            <w:tcW w:w="971" w:type="pct"/>
            <w:shd w:val="clear" w:color="auto" w:fill="2D8C84" w:themeFill="accent3" w:themeFillShade="BF"/>
            <w:vAlign w:val="center"/>
          </w:tcPr>
          <w:p w14:paraId="7984FBAA"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Contributors</w:t>
            </w:r>
          </w:p>
        </w:tc>
        <w:tc>
          <w:tcPr>
            <w:tcW w:w="1529" w:type="pct"/>
            <w:shd w:val="clear" w:color="auto" w:fill="auto"/>
            <w:vAlign w:val="center"/>
          </w:tcPr>
          <w:p w14:paraId="7DB791F4" w14:textId="3D49E6CB" w:rsidR="00454670" w:rsidRPr="00E60BAE" w:rsidRDefault="008C75EA" w:rsidP="00A75E25">
            <w:pPr>
              <w:pStyle w:val="SPIntroductorytext"/>
              <w:spacing w:after="0"/>
              <w:rPr>
                <w:sz w:val="22"/>
              </w:rPr>
            </w:pPr>
            <w:r>
              <w:rPr>
                <w:sz w:val="22"/>
              </w:rPr>
              <w:t>Lead Entity</w:t>
            </w:r>
          </w:p>
        </w:tc>
        <w:tc>
          <w:tcPr>
            <w:tcW w:w="1044" w:type="pct"/>
            <w:shd w:val="clear" w:color="auto" w:fill="2D8C84" w:themeFill="accent3" w:themeFillShade="BF"/>
            <w:vAlign w:val="center"/>
          </w:tcPr>
          <w:p w14:paraId="06673EBF"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Reviewer</w:t>
            </w:r>
          </w:p>
        </w:tc>
        <w:tc>
          <w:tcPr>
            <w:tcW w:w="1456" w:type="pct"/>
            <w:vAlign w:val="center"/>
          </w:tcPr>
          <w:p w14:paraId="41DED7AA" w14:textId="41A786F5" w:rsidR="00454670" w:rsidRPr="00E60BAE" w:rsidRDefault="005F6B63" w:rsidP="00A75E25">
            <w:pPr>
              <w:pStyle w:val="SPIntroductorytext"/>
              <w:spacing w:after="0"/>
              <w:rPr>
                <w:sz w:val="22"/>
              </w:rPr>
            </w:pPr>
            <w:r>
              <w:rPr>
                <w:sz w:val="22"/>
              </w:rPr>
              <w:t>Soruban/S</w:t>
            </w:r>
            <w:r w:rsidR="0017432E">
              <w:rPr>
                <w:sz w:val="22"/>
              </w:rPr>
              <w:t>teve Stanyon</w:t>
            </w:r>
          </w:p>
        </w:tc>
      </w:tr>
      <w:tr w:rsidR="00454670" w:rsidRPr="00454670" w14:paraId="1E561CAD" w14:textId="77777777" w:rsidTr="02525AAC">
        <w:tc>
          <w:tcPr>
            <w:tcW w:w="5000" w:type="pct"/>
            <w:gridSpan w:val="4"/>
            <w:shd w:val="clear" w:color="auto" w:fill="2D8C84" w:themeFill="accent3" w:themeFillShade="BF"/>
          </w:tcPr>
          <w:p w14:paraId="4D645D24"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Evaluation Criteria</w:t>
            </w:r>
          </w:p>
        </w:tc>
      </w:tr>
      <w:tr w:rsidR="00454670" w:rsidRPr="00454670" w14:paraId="057A12E0" w14:textId="77777777" w:rsidTr="02525AAC">
        <w:tc>
          <w:tcPr>
            <w:tcW w:w="5000" w:type="pct"/>
            <w:gridSpan w:val="4"/>
            <w:shd w:val="clear" w:color="auto" w:fill="2D8C84" w:themeFill="accent3" w:themeFillShade="BF"/>
          </w:tcPr>
          <w:p w14:paraId="04352286"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The Question</w:t>
            </w:r>
          </w:p>
        </w:tc>
      </w:tr>
      <w:tr w:rsidR="005A6A92" w:rsidRPr="00454670" w14:paraId="0D9CAA15" w14:textId="77777777" w:rsidTr="02525AAC">
        <w:trPr>
          <w:trHeight w:val="983"/>
        </w:trPr>
        <w:tc>
          <w:tcPr>
            <w:tcW w:w="5000" w:type="pct"/>
            <w:gridSpan w:val="4"/>
          </w:tcPr>
          <w:p w14:paraId="03A1A8E4" w14:textId="77777777" w:rsidR="00646546" w:rsidRDefault="00646546" w:rsidP="00646546">
            <w:pPr>
              <w:rPr>
                <w:rFonts w:ascii="Poppins" w:hAnsi="Poppins" w:cs="Poppins"/>
                <w:sz w:val="20"/>
                <w:szCs w:val="20"/>
              </w:rPr>
            </w:pPr>
            <w:r>
              <w:rPr>
                <w:rFonts w:ascii="Poppins" w:hAnsi="Poppins" w:cs="Poppins"/>
                <w:sz w:val="20"/>
                <w:szCs w:val="20"/>
              </w:rPr>
              <w:t>How will you mitigate cost escalation through the agreement?  Include plans to:</w:t>
            </w:r>
            <w:r>
              <w:rPr>
                <w:rFonts w:ascii="Poppins" w:hAnsi="Poppins" w:cs="Poppins"/>
                <w:sz w:val="20"/>
                <w:szCs w:val="20"/>
              </w:rPr>
              <w:br/>
            </w:r>
            <w:r>
              <w:rPr>
                <w:rFonts w:ascii="Poppins" w:hAnsi="Poppins" w:cs="Poppins"/>
                <w:sz w:val="20"/>
                <w:szCs w:val="20"/>
              </w:rPr>
              <w:br/>
              <w:t>- Reduce failed visits</w:t>
            </w:r>
            <w:r>
              <w:rPr>
                <w:rFonts w:ascii="Poppins" w:hAnsi="Poppins" w:cs="Poppins"/>
                <w:sz w:val="20"/>
                <w:szCs w:val="20"/>
              </w:rPr>
              <w:br/>
              <w:t>- Ensure installs are as efficient as possible</w:t>
            </w:r>
            <w:r>
              <w:rPr>
                <w:rFonts w:ascii="Poppins" w:hAnsi="Poppins" w:cs="Poppins"/>
                <w:sz w:val="20"/>
                <w:szCs w:val="20"/>
              </w:rPr>
              <w:br/>
              <w:t xml:space="preserve">- Keep hardware and other material costs </w:t>
            </w:r>
            <w:proofErr w:type="gramStart"/>
            <w:r>
              <w:rPr>
                <w:rFonts w:ascii="Poppins" w:hAnsi="Poppins" w:cs="Poppins"/>
                <w:sz w:val="20"/>
                <w:szCs w:val="20"/>
              </w:rPr>
              <w:t>down</w:t>
            </w:r>
            <w:proofErr w:type="gramEnd"/>
          </w:p>
          <w:p w14:paraId="42673D04" w14:textId="7EE6E712" w:rsidR="000B202B" w:rsidRPr="00751026" w:rsidRDefault="000B202B" w:rsidP="00BD5B3E"/>
        </w:tc>
      </w:tr>
      <w:tr w:rsidR="00454670" w:rsidRPr="00454670" w14:paraId="30AA8FBB" w14:textId="77777777" w:rsidTr="02525AAC">
        <w:trPr>
          <w:trHeight w:val="416"/>
        </w:trPr>
        <w:tc>
          <w:tcPr>
            <w:tcW w:w="5000" w:type="pct"/>
            <w:gridSpan w:val="4"/>
            <w:shd w:val="clear" w:color="auto" w:fill="2D8C84" w:themeFill="accent3" w:themeFillShade="BF"/>
            <w:vAlign w:val="center"/>
          </w:tcPr>
          <w:p w14:paraId="38D724C6" w14:textId="77777777" w:rsidR="00454670" w:rsidRPr="00454670" w:rsidRDefault="00454670" w:rsidP="00DB35DC">
            <w:pPr>
              <w:pStyle w:val="SPIntroductorytext"/>
              <w:spacing w:after="0"/>
              <w:rPr>
                <w:b/>
                <w:color w:val="FFFFFF" w:themeColor="background1"/>
                <w:sz w:val="22"/>
              </w:rPr>
            </w:pPr>
            <w:r w:rsidRPr="00454670">
              <w:rPr>
                <w:b/>
                <w:color w:val="FFFFFF" w:themeColor="background1"/>
                <w:sz w:val="22"/>
              </w:rPr>
              <w:t>Defining Our Offer</w:t>
            </w:r>
          </w:p>
        </w:tc>
      </w:tr>
      <w:tr w:rsidR="00454670" w:rsidRPr="00454670" w14:paraId="51112947" w14:textId="77777777" w:rsidTr="02525AAC">
        <w:tc>
          <w:tcPr>
            <w:tcW w:w="5000" w:type="pct"/>
            <w:gridSpan w:val="4"/>
            <w:shd w:val="clear" w:color="auto" w:fill="2D8C84" w:themeFill="accent3" w:themeFillShade="BF"/>
          </w:tcPr>
          <w:p w14:paraId="1A58BD92"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Client Drivers</w:t>
            </w:r>
          </w:p>
          <w:p w14:paraId="596D4C33" w14:textId="77777777" w:rsidR="00454670" w:rsidRPr="00454670" w:rsidRDefault="00454670" w:rsidP="008A1EB9">
            <w:pPr>
              <w:pStyle w:val="SPIntroductorytext"/>
              <w:rPr>
                <w:b/>
                <w:color w:val="FFFFFF" w:themeColor="background1"/>
                <w:sz w:val="22"/>
              </w:rPr>
            </w:pPr>
            <w:r w:rsidRPr="00454670">
              <w:rPr>
                <w:color w:val="FFFFFF" w:themeColor="background1"/>
                <w:sz w:val="22"/>
              </w:rPr>
              <w:t xml:space="preserve">Why has the client asked us this question? What </w:t>
            </w:r>
            <w:proofErr w:type="gramStart"/>
            <w:r w:rsidRPr="00454670">
              <w:rPr>
                <w:color w:val="FFFFFF" w:themeColor="background1"/>
                <w:sz w:val="22"/>
              </w:rPr>
              <w:t>is</w:t>
            </w:r>
            <w:proofErr w:type="gramEnd"/>
            <w:r w:rsidRPr="00454670">
              <w:rPr>
                <w:color w:val="FFFFFF" w:themeColor="background1"/>
                <w:sz w:val="22"/>
              </w:rPr>
              <w:t xml:space="preserve"> their underlying issues/concerns? By understanding their key </w:t>
            </w:r>
            <w:proofErr w:type="gramStart"/>
            <w:r w:rsidRPr="00454670">
              <w:rPr>
                <w:color w:val="FFFFFF" w:themeColor="background1"/>
                <w:sz w:val="22"/>
              </w:rPr>
              <w:t>challenges</w:t>
            </w:r>
            <w:proofErr w:type="gramEnd"/>
            <w:r w:rsidRPr="00454670">
              <w:rPr>
                <w:color w:val="FFFFFF" w:themeColor="background1"/>
                <w:sz w:val="22"/>
              </w:rPr>
              <w:t xml:space="preserve"> we can produce a winning response.</w:t>
            </w:r>
          </w:p>
        </w:tc>
      </w:tr>
      <w:tr w:rsidR="00454670" w:rsidRPr="00454670" w14:paraId="0AF06890" w14:textId="77777777" w:rsidTr="02525AAC">
        <w:tc>
          <w:tcPr>
            <w:tcW w:w="5000" w:type="pct"/>
            <w:gridSpan w:val="4"/>
          </w:tcPr>
          <w:p w14:paraId="162B36AE" w14:textId="13E4F1B5" w:rsidR="00BF4950" w:rsidRDefault="00BF4950" w:rsidP="00BF4950">
            <w:pPr>
              <w:rPr>
                <w:rFonts w:ascii="Poppins" w:hAnsi="Poppins" w:cs="Poppins"/>
                <w:b/>
                <w:bCs/>
                <w:sz w:val="20"/>
                <w:szCs w:val="20"/>
              </w:rPr>
            </w:pPr>
            <w:r>
              <w:rPr>
                <w:rFonts w:ascii="Poppins" w:hAnsi="Poppins" w:cs="Poppins"/>
                <w:b/>
                <w:bCs/>
                <w:sz w:val="20"/>
                <w:szCs w:val="20"/>
              </w:rPr>
              <w:t>A 'Good Response' will include a plan to keep costs low throughout the contract</w:t>
            </w:r>
            <w:r>
              <w:rPr>
                <w:rFonts w:ascii="Poppins" w:hAnsi="Poppins" w:cs="Poppins"/>
                <w:b/>
                <w:bCs/>
                <w:sz w:val="20"/>
                <w:szCs w:val="20"/>
              </w:rPr>
              <w:br/>
            </w:r>
            <w:r>
              <w:rPr>
                <w:rFonts w:ascii="Poppins" w:hAnsi="Poppins" w:cs="Poppins"/>
                <w:b/>
                <w:bCs/>
                <w:sz w:val="20"/>
                <w:szCs w:val="20"/>
              </w:rPr>
              <w:br/>
              <w:t>Efficiencies and their benefits can be shared, as we</w:t>
            </w:r>
            <w:r w:rsidR="00856B39">
              <w:rPr>
                <w:rFonts w:ascii="Poppins" w:hAnsi="Poppins" w:cs="Poppins"/>
                <w:b/>
                <w:bCs/>
                <w:sz w:val="20"/>
                <w:szCs w:val="20"/>
              </w:rPr>
              <w:t>l</w:t>
            </w:r>
            <w:r>
              <w:rPr>
                <w:rFonts w:ascii="Poppins" w:hAnsi="Poppins" w:cs="Poppins"/>
                <w:b/>
                <w:bCs/>
                <w:sz w:val="20"/>
                <w:szCs w:val="20"/>
              </w:rPr>
              <w:t xml:space="preserve">l as a clear strategy as to how the supplier will keep their costs to service the contract </w:t>
            </w:r>
            <w:proofErr w:type="gramStart"/>
            <w:r>
              <w:rPr>
                <w:rFonts w:ascii="Poppins" w:hAnsi="Poppins" w:cs="Poppins"/>
                <w:b/>
                <w:bCs/>
                <w:sz w:val="20"/>
                <w:szCs w:val="20"/>
              </w:rPr>
              <w:t>down</w:t>
            </w:r>
            <w:proofErr w:type="gramEnd"/>
          </w:p>
          <w:p w14:paraId="481BC0DE" w14:textId="77777777" w:rsidR="00BF4950" w:rsidRDefault="00BF4950" w:rsidP="00BF4950">
            <w:pPr>
              <w:rPr>
                <w:rFonts w:ascii="Poppins" w:hAnsi="Poppins" w:cs="Poppins"/>
                <w:sz w:val="20"/>
                <w:szCs w:val="20"/>
              </w:rPr>
            </w:pPr>
            <w:r>
              <w:rPr>
                <w:rFonts w:ascii="Poppins" w:hAnsi="Poppins" w:cs="Poppins"/>
                <w:sz w:val="20"/>
                <w:szCs w:val="20"/>
              </w:rPr>
              <w:t>A 'Bad Response' will show a lack of consideration for potential cost pressures</w:t>
            </w:r>
            <w:r>
              <w:rPr>
                <w:rFonts w:ascii="Poppins" w:hAnsi="Poppins" w:cs="Poppins"/>
                <w:sz w:val="20"/>
                <w:szCs w:val="20"/>
              </w:rPr>
              <w:br/>
            </w:r>
            <w:r>
              <w:rPr>
                <w:rFonts w:ascii="Poppins" w:hAnsi="Poppins" w:cs="Poppins"/>
                <w:sz w:val="20"/>
                <w:szCs w:val="20"/>
              </w:rPr>
              <w:br/>
              <w:t xml:space="preserve">There won't be any clear plans shared which demonstrate efficiency, or show that the supplier has considered their total cost to service the </w:t>
            </w:r>
            <w:proofErr w:type="gramStart"/>
            <w:r>
              <w:rPr>
                <w:rFonts w:ascii="Poppins" w:hAnsi="Poppins" w:cs="Poppins"/>
                <w:sz w:val="20"/>
                <w:szCs w:val="20"/>
              </w:rPr>
              <w:t>contract</w:t>
            </w:r>
            <w:proofErr w:type="gramEnd"/>
          </w:p>
          <w:p w14:paraId="69BE661B" w14:textId="77777777" w:rsidR="00BF4950" w:rsidRDefault="00BF4950" w:rsidP="00BF4950">
            <w:pPr>
              <w:rPr>
                <w:rFonts w:ascii="Poppins" w:hAnsi="Poppins" w:cs="Poppins"/>
                <w:b/>
                <w:bCs/>
                <w:sz w:val="20"/>
                <w:szCs w:val="20"/>
              </w:rPr>
            </w:pPr>
          </w:p>
          <w:p w14:paraId="22AE11DF" w14:textId="52879FDE" w:rsidR="000B202B" w:rsidRPr="005607C7" w:rsidRDefault="000B202B" w:rsidP="00AF2ADA">
            <w:pPr>
              <w:rPr>
                <w:rFonts w:ascii="Poppins" w:hAnsi="Poppins" w:cs="Poppins"/>
                <w:sz w:val="20"/>
                <w:szCs w:val="20"/>
              </w:rPr>
            </w:pPr>
          </w:p>
        </w:tc>
      </w:tr>
      <w:tr w:rsidR="00454670" w:rsidRPr="00454670" w14:paraId="5B88EBB7" w14:textId="77777777" w:rsidTr="02525AAC">
        <w:tc>
          <w:tcPr>
            <w:tcW w:w="5000" w:type="pct"/>
            <w:gridSpan w:val="4"/>
            <w:shd w:val="clear" w:color="auto" w:fill="2D8C84" w:themeFill="accent3" w:themeFillShade="BF"/>
          </w:tcPr>
          <w:p w14:paraId="43E819E7" w14:textId="07584405"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Themes</w:t>
            </w:r>
          </w:p>
          <w:p w14:paraId="3A369899" w14:textId="77777777" w:rsidR="00454670" w:rsidRPr="00454670" w:rsidRDefault="00454670" w:rsidP="008A1EB9">
            <w:pPr>
              <w:pStyle w:val="SPIntroductorytext"/>
              <w:rPr>
                <w:color w:val="FFFFFF" w:themeColor="background1"/>
                <w:sz w:val="22"/>
              </w:rPr>
            </w:pPr>
            <w:r w:rsidRPr="00454670">
              <w:rPr>
                <w:color w:val="FFFFFF" w:themeColor="background1"/>
                <w:sz w:val="22"/>
              </w:rPr>
              <w:t>Which win themes could and should we emphasise in this answer? And what benefit will these provide to the client?</w:t>
            </w:r>
          </w:p>
        </w:tc>
      </w:tr>
      <w:tr w:rsidR="00454670" w:rsidRPr="00454670" w14:paraId="5A043361" w14:textId="77777777" w:rsidTr="02525AAC">
        <w:tc>
          <w:tcPr>
            <w:tcW w:w="2500" w:type="pct"/>
            <w:gridSpan w:val="2"/>
            <w:shd w:val="clear" w:color="auto" w:fill="2D8C84" w:themeFill="accent3" w:themeFillShade="BF"/>
          </w:tcPr>
          <w:p w14:paraId="2EC7A5EC"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lastRenderedPageBreak/>
              <w:t>Win Theme</w:t>
            </w:r>
          </w:p>
        </w:tc>
        <w:tc>
          <w:tcPr>
            <w:tcW w:w="2500" w:type="pct"/>
            <w:gridSpan w:val="2"/>
            <w:shd w:val="clear" w:color="auto" w:fill="2D8C84" w:themeFill="accent3" w:themeFillShade="BF"/>
          </w:tcPr>
          <w:p w14:paraId="3C350B6D"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Benefits</w:t>
            </w:r>
          </w:p>
        </w:tc>
      </w:tr>
      <w:tr w:rsidR="00454670" w:rsidRPr="00454670" w14:paraId="3C86513F" w14:textId="77777777" w:rsidTr="02525AAC">
        <w:tc>
          <w:tcPr>
            <w:tcW w:w="2500" w:type="pct"/>
            <w:gridSpan w:val="2"/>
          </w:tcPr>
          <w:p w14:paraId="6E3407D2" w14:textId="00AB8296" w:rsidR="00454670" w:rsidRPr="00B33E79" w:rsidRDefault="00454670" w:rsidP="008A1EB9">
            <w:pPr>
              <w:pStyle w:val="SPIntroductorytext"/>
              <w:spacing w:after="0"/>
              <w:rPr>
                <w:color w:val="EE4166" w:themeColor="accent1"/>
                <w:sz w:val="22"/>
              </w:rPr>
            </w:pPr>
          </w:p>
        </w:tc>
        <w:tc>
          <w:tcPr>
            <w:tcW w:w="2500" w:type="pct"/>
            <w:gridSpan w:val="2"/>
          </w:tcPr>
          <w:p w14:paraId="5D1CFF98" w14:textId="584465CC" w:rsidR="00454670" w:rsidRPr="00B33E79" w:rsidRDefault="00454670" w:rsidP="008A1EB9">
            <w:pPr>
              <w:pStyle w:val="SPIntroductorytext"/>
              <w:spacing w:after="0"/>
              <w:rPr>
                <w:color w:val="EE4166" w:themeColor="accent1"/>
                <w:sz w:val="22"/>
              </w:rPr>
            </w:pPr>
          </w:p>
        </w:tc>
      </w:tr>
      <w:tr w:rsidR="00454670" w:rsidRPr="00454670" w14:paraId="7ACC6B94" w14:textId="77777777" w:rsidTr="02525AAC">
        <w:tc>
          <w:tcPr>
            <w:tcW w:w="2500" w:type="pct"/>
            <w:gridSpan w:val="2"/>
            <w:shd w:val="clear" w:color="auto" w:fill="auto"/>
          </w:tcPr>
          <w:p w14:paraId="07E7AE5D" w14:textId="4EBD747B" w:rsidR="00454670" w:rsidRPr="00B33E79" w:rsidRDefault="00454670" w:rsidP="008A1EB9">
            <w:pPr>
              <w:pStyle w:val="SPIntroductorytext"/>
              <w:spacing w:after="0"/>
              <w:rPr>
                <w:color w:val="EE4166" w:themeColor="accent1"/>
                <w:sz w:val="22"/>
              </w:rPr>
            </w:pPr>
          </w:p>
        </w:tc>
        <w:tc>
          <w:tcPr>
            <w:tcW w:w="2500" w:type="pct"/>
            <w:gridSpan w:val="2"/>
          </w:tcPr>
          <w:p w14:paraId="5E18DC68" w14:textId="53022185" w:rsidR="00454670" w:rsidRPr="00B33E79" w:rsidRDefault="00454670" w:rsidP="008A1EB9">
            <w:pPr>
              <w:pStyle w:val="SPIntroductorytext"/>
              <w:spacing w:after="0"/>
              <w:rPr>
                <w:color w:val="EE4166" w:themeColor="accent1"/>
                <w:sz w:val="22"/>
              </w:rPr>
            </w:pPr>
          </w:p>
        </w:tc>
      </w:tr>
      <w:tr w:rsidR="00F75A0B" w:rsidRPr="00454670" w14:paraId="292C7D7F" w14:textId="77777777" w:rsidTr="02525AAC">
        <w:tc>
          <w:tcPr>
            <w:tcW w:w="2500" w:type="pct"/>
            <w:gridSpan w:val="2"/>
            <w:shd w:val="clear" w:color="auto" w:fill="auto"/>
          </w:tcPr>
          <w:p w14:paraId="13337585" w14:textId="77777777" w:rsidR="00F75A0B" w:rsidRPr="00B33E79" w:rsidRDefault="00F75A0B" w:rsidP="008A1EB9">
            <w:pPr>
              <w:pStyle w:val="SPIntroductorytext"/>
              <w:spacing w:after="0"/>
              <w:rPr>
                <w:color w:val="EE4166" w:themeColor="accent1"/>
                <w:sz w:val="22"/>
              </w:rPr>
            </w:pPr>
          </w:p>
        </w:tc>
        <w:tc>
          <w:tcPr>
            <w:tcW w:w="2500" w:type="pct"/>
            <w:gridSpan w:val="2"/>
          </w:tcPr>
          <w:p w14:paraId="38301F45" w14:textId="77777777" w:rsidR="00F75A0B" w:rsidRPr="00B33E79" w:rsidRDefault="00F75A0B" w:rsidP="008A1EB9">
            <w:pPr>
              <w:pStyle w:val="SPIntroductorytext"/>
              <w:spacing w:after="0"/>
              <w:rPr>
                <w:color w:val="EE4166" w:themeColor="accent1"/>
                <w:sz w:val="22"/>
              </w:rPr>
            </w:pPr>
          </w:p>
        </w:tc>
      </w:tr>
      <w:tr w:rsidR="00454670" w:rsidRPr="00454670" w14:paraId="1A4DD8C5" w14:textId="77777777" w:rsidTr="02525AAC">
        <w:tc>
          <w:tcPr>
            <w:tcW w:w="2500" w:type="pct"/>
            <w:gridSpan w:val="2"/>
            <w:shd w:val="clear" w:color="auto" w:fill="auto"/>
          </w:tcPr>
          <w:p w14:paraId="0F47F8E4" w14:textId="552A712B" w:rsidR="00454670" w:rsidRPr="00B33E79" w:rsidRDefault="00454670" w:rsidP="008A1EB9">
            <w:pPr>
              <w:pStyle w:val="SPIntroductorytext"/>
              <w:spacing w:after="0"/>
              <w:rPr>
                <w:color w:val="EE4166" w:themeColor="accent1"/>
                <w:sz w:val="22"/>
              </w:rPr>
            </w:pPr>
          </w:p>
        </w:tc>
        <w:tc>
          <w:tcPr>
            <w:tcW w:w="2500" w:type="pct"/>
            <w:gridSpan w:val="2"/>
          </w:tcPr>
          <w:p w14:paraId="5723FA80" w14:textId="13CCC010" w:rsidR="00454670" w:rsidRPr="00B33E79" w:rsidRDefault="00454670" w:rsidP="008A1EB9">
            <w:pPr>
              <w:pStyle w:val="SPIntroductorytext"/>
              <w:spacing w:after="0"/>
              <w:rPr>
                <w:color w:val="EE4166" w:themeColor="accent1"/>
                <w:sz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0194"/>
      </w:tblGrid>
      <w:tr w:rsidR="00454670" w:rsidRPr="00454670" w14:paraId="0E2E2BBA" w14:textId="77777777" w:rsidTr="4F74AF8D">
        <w:tc>
          <w:tcPr>
            <w:tcW w:w="5000" w:type="pct"/>
            <w:shd w:val="clear" w:color="auto" w:fill="2D8C84" w:themeFill="accent3" w:themeFillShade="BF"/>
          </w:tcPr>
          <w:p w14:paraId="221DA93F" w14:textId="77777777" w:rsidR="00454670" w:rsidRPr="00454670" w:rsidRDefault="00454670" w:rsidP="00454670">
            <w:pPr>
              <w:pStyle w:val="SPBodytext"/>
              <w:rPr>
                <w:b/>
                <w:color w:val="FFFFFF" w:themeColor="background1"/>
                <w:sz w:val="22"/>
                <w:szCs w:val="22"/>
              </w:rPr>
            </w:pPr>
            <w:r w:rsidRPr="00454670">
              <w:rPr>
                <w:b/>
                <w:color w:val="FFFFFF" w:themeColor="background1"/>
                <w:sz w:val="22"/>
                <w:szCs w:val="22"/>
              </w:rPr>
              <w:t>Building Our Response</w:t>
            </w:r>
          </w:p>
          <w:p w14:paraId="66F2A7A2" w14:textId="77777777" w:rsidR="00454670" w:rsidRPr="00454670" w:rsidRDefault="00454670" w:rsidP="00454670">
            <w:pPr>
              <w:pStyle w:val="SPBodytext"/>
              <w:rPr>
                <w:iCs/>
                <w:color w:val="FFFFFF" w:themeColor="background1"/>
                <w:sz w:val="22"/>
                <w:szCs w:val="22"/>
              </w:rPr>
            </w:pPr>
            <w:r w:rsidRPr="00454670">
              <w:rPr>
                <w:iCs/>
                <w:color w:val="FFFFFF" w:themeColor="background1"/>
                <w:sz w:val="22"/>
                <w:szCs w:val="22"/>
              </w:rPr>
              <w:t xml:space="preserve">Below you should break down the answer to your response into the subsections within each section allowing for effective signposting to the client. </w:t>
            </w:r>
          </w:p>
          <w:p w14:paraId="0615D237" w14:textId="77777777" w:rsidR="00454670" w:rsidRPr="00454670" w:rsidRDefault="00454670" w:rsidP="00454670">
            <w:pPr>
              <w:pStyle w:val="SPBodytext"/>
              <w:rPr>
                <w:b/>
                <w:color w:val="FFFFFF" w:themeColor="background1"/>
                <w:sz w:val="22"/>
                <w:szCs w:val="22"/>
              </w:rPr>
            </w:pPr>
            <w:r w:rsidRPr="00454670">
              <w:rPr>
                <w:iCs/>
                <w:color w:val="FFFFFF" w:themeColor="background1"/>
                <w:sz w:val="22"/>
                <w:szCs w:val="22"/>
              </w:rPr>
              <w:t>In each part detail your approach. It can be bullet points at this stage but should address all important technical points as well as client drivers, win themes and USPs. Proof points need to be included to back up statements.</w:t>
            </w:r>
          </w:p>
        </w:tc>
      </w:tr>
      <w:tr w:rsidR="00454670" w:rsidRPr="00454670" w14:paraId="498EBFB3" w14:textId="77777777" w:rsidTr="4F74AF8D">
        <w:tc>
          <w:tcPr>
            <w:tcW w:w="5000" w:type="pct"/>
            <w:shd w:val="clear" w:color="auto" w:fill="2D8C84" w:themeFill="accent3" w:themeFillShade="BF"/>
            <w:vAlign w:val="center"/>
          </w:tcPr>
          <w:p w14:paraId="1C502456" w14:textId="77777777" w:rsidR="00454670" w:rsidRPr="00454670" w:rsidRDefault="00454670" w:rsidP="00454670">
            <w:pPr>
              <w:pStyle w:val="SPBodytext"/>
              <w:spacing w:after="0"/>
              <w:rPr>
                <w:b/>
                <w:color w:val="FFFFFF" w:themeColor="background1"/>
                <w:sz w:val="22"/>
                <w:szCs w:val="22"/>
              </w:rPr>
            </w:pPr>
            <w:r w:rsidRPr="00454670">
              <w:rPr>
                <w:b/>
                <w:color w:val="FFFFFF" w:themeColor="background1"/>
                <w:sz w:val="22"/>
                <w:szCs w:val="22"/>
              </w:rPr>
              <w:t>Overall message</w:t>
            </w:r>
          </w:p>
        </w:tc>
      </w:tr>
      <w:tr w:rsidR="00454670" w:rsidRPr="00454670" w14:paraId="2C7609F8" w14:textId="77777777" w:rsidTr="4F74AF8D">
        <w:trPr>
          <w:trHeight w:val="1739"/>
        </w:trPr>
        <w:tc>
          <w:tcPr>
            <w:tcW w:w="5000" w:type="pct"/>
          </w:tcPr>
          <w:p w14:paraId="1D48921B" w14:textId="78400517" w:rsidR="000B202B" w:rsidRPr="00F747EA" w:rsidRDefault="000B202B" w:rsidP="000B202B">
            <w:pPr>
              <w:pStyle w:val="SPBodytext"/>
              <w:spacing w:before="240"/>
              <w:rPr>
                <w:rFonts w:ascii="Arial" w:hAnsi="Arial" w:cs="Arial"/>
                <w:sz w:val="22"/>
                <w:szCs w:val="22"/>
              </w:rPr>
            </w:pPr>
          </w:p>
          <w:p w14:paraId="5AE8DE1F" w14:textId="77777777" w:rsidR="000B202B" w:rsidRPr="00F747EA" w:rsidRDefault="000B202B" w:rsidP="000B202B">
            <w:pPr>
              <w:pStyle w:val="SPBodytext"/>
              <w:spacing w:before="240"/>
              <w:rPr>
                <w:rFonts w:ascii="Arial" w:hAnsi="Arial" w:cs="Arial"/>
                <w:sz w:val="22"/>
                <w:szCs w:val="22"/>
              </w:rPr>
            </w:pPr>
          </w:p>
          <w:p w14:paraId="7F2E40BA" w14:textId="485362DA" w:rsidR="000B202B" w:rsidRPr="00454670" w:rsidRDefault="000B202B" w:rsidP="000B202B">
            <w:pPr>
              <w:pStyle w:val="SPBodytext"/>
              <w:spacing w:before="240"/>
              <w:rPr>
                <w:sz w:val="22"/>
                <w:szCs w:val="22"/>
              </w:rPr>
            </w:pPr>
          </w:p>
        </w:tc>
      </w:tr>
      <w:tr w:rsidR="00EB6B30" w:rsidRPr="00454670" w14:paraId="7290B139" w14:textId="77777777" w:rsidTr="4F74AF8D">
        <w:tc>
          <w:tcPr>
            <w:tcW w:w="5000" w:type="pct"/>
            <w:shd w:val="clear" w:color="auto" w:fill="008080"/>
          </w:tcPr>
          <w:p w14:paraId="68507B22" w14:textId="6F4C5F63" w:rsidR="00EB6B30" w:rsidRPr="00EC57FF" w:rsidRDefault="00EC57FF" w:rsidP="000B202B">
            <w:pPr>
              <w:pStyle w:val="SPBodytext"/>
              <w:spacing w:before="240"/>
              <w:rPr>
                <w:rFonts w:ascii="Arial" w:hAnsi="Arial" w:cs="Arial"/>
                <w:b/>
                <w:bCs/>
                <w:sz w:val="22"/>
                <w:szCs w:val="22"/>
              </w:rPr>
            </w:pPr>
            <w:r w:rsidRPr="00EC57FF">
              <w:rPr>
                <w:rFonts w:ascii="Arial" w:hAnsi="Arial" w:cs="Arial"/>
                <w:b/>
                <w:bCs/>
                <w:color w:val="FFFFFF" w:themeColor="background1"/>
                <w:sz w:val="22"/>
                <w:szCs w:val="22"/>
              </w:rPr>
              <w:t>Sub-question 1</w:t>
            </w:r>
            <w:r w:rsidR="00162475">
              <w:rPr>
                <w:rFonts w:ascii="Arial" w:hAnsi="Arial" w:cs="Arial"/>
                <w:b/>
                <w:bCs/>
                <w:color w:val="FFFFFF" w:themeColor="background1"/>
                <w:sz w:val="22"/>
                <w:szCs w:val="22"/>
              </w:rPr>
              <w:t>:</w:t>
            </w:r>
          </w:p>
        </w:tc>
      </w:tr>
      <w:tr w:rsidR="00EB6B30" w:rsidRPr="00454670" w14:paraId="07BE7A71" w14:textId="77777777" w:rsidTr="4F74AF8D">
        <w:trPr>
          <w:trHeight w:val="3659"/>
        </w:trPr>
        <w:tc>
          <w:tcPr>
            <w:tcW w:w="5000" w:type="pct"/>
          </w:tcPr>
          <w:p w14:paraId="52A14E5B" w14:textId="77777777" w:rsidR="000B4CA9" w:rsidRDefault="000B4CA9" w:rsidP="004C4041">
            <w:pPr>
              <w:pStyle w:val="SPBodytext"/>
              <w:spacing w:before="240"/>
              <w:rPr>
                <w:rFonts w:ascii="Calibri" w:hAnsi="Calibri" w:cs="Calibri"/>
                <w:b/>
                <w:bCs/>
                <w:color w:val="auto"/>
                <w:sz w:val="22"/>
                <w:szCs w:val="22"/>
                <w:u w:val="single"/>
              </w:rPr>
            </w:pPr>
            <w:r w:rsidRPr="000B4CA9">
              <w:rPr>
                <w:rFonts w:ascii="Calibri" w:hAnsi="Calibri" w:cs="Calibri"/>
                <w:b/>
                <w:bCs/>
                <w:color w:val="auto"/>
                <w:sz w:val="22"/>
                <w:szCs w:val="22"/>
                <w:highlight w:val="yellow"/>
                <w:u w:val="single"/>
              </w:rPr>
              <w:t>698 words</w:t>
            </w:r>
          </w:p>
          <w:p w14:paraId="11931AFA" w14:textId="4885DDF8" w:rsidR="004C4041" w:rsidRPr="00B03BB4" w:rsidRDefault="00FC3577" w:rsidP="004C4041">
            <w:pPr>
              <w:pStyle w:val="SPBodytext"/>
              <w:spacing w:before="240"/>
              <w:rPr>
                <w:rFonts w:ascii="Calibri" w:hAnsi="Calibri" w:cs="Calibri"/>
                <w:b/>
                <w:bCs/>
                <w:color w:val="auto"/>
                <w:sz w:val="22"/>
                <w:szCs w:val="22"/>
                <w:u w:val="single"/>
              </w:rPr>
            </w:pPr>
            <w:r w:rsidRPr="00B03BB4">
              <w:rPr>
                <w:rFonts w:ascii="Calibri" w:hAnsi="Calibri" w:cs="Calibri"/>
                <w:b/>
                <w:bCs/>
                <w:color w:val="auto"/>
                <w:sz w:val="22"/>
                <w:szCs w:val="22"/>
                <w:u w:val="single"/>
              </w:rPr>
              <w:t>M</w:t>
            </w:r>
            <w:r w:rsidR="000A75C0" w:rsidRPr="00B03BB4">
              <w:rPr>
                <w:rFonts w:ascii="Calibri" w:hAnsi="Calibri" w:cs="Calibri"/>
                <w:b/>
                <w:bCs/>
                <w:color w:val="auto"/>
                <w:sz w:val="22"/>
                <w:szCs w:val="22"/>
                <w:u w:val="single"/>
              </w:rPr>
              <w:t>itigat</w:t>
            </w:r>
            <w:r w:rsidRPr="00B03BB4">
              <w:rPr>
                <w:rFonts w:ascii="Calibri" w:hAnsi="Calibri" w:cs="Calibri"/>
                <w:b/>
                <w:bCs/>
                <w:color w:val="auto"/>
                <w:sz w:val="22"/>
                <w:szCs w:val="22"/>
                <w:u w:val="single"/>
              </w:rPr>
              <w:t>ing</w:t>
            </w:r>
            <w:r w:rsidR="000A75C0" w:rsidRPr="00B03BB4">
              <w:rPr>
                <w:rFonts w:ascii="Calibri" w:hAnsi="Calibri" w:cs="Calibri"/>
                <w:b/>
                <w:bCs/>
                <w:color w:val="auto"/>
                <w:sz w:val="22"/>
                <w:szCs w:val="22"/>
                <w:u w:val="single"/>
              </w:rPr>
              <w:t xml:space="preserve"> cost escalation</w:t>
            </w:r>
            <w:r w:rsidRPr="00B03BB4">
              <w:rPr>
                <w:rFonts w:ascii="Calibri" w:hAnsi="Calibri" w:cs="Calibri"/>
                <w:b/>
                <w:bCs/>
                <w:color w:val="auto"/>
                <w:sz w:val="22"/>
                <w:szCs w:val="22"/>
                <w:u w:val="single"/>
              </w:rPr>
              <w:t xml:space="preserve"> - a plan to keep costs low throughout the contract</w:t>
            </w:r>
            <w:r w:rsidR="004C4041" w:rsidRPr="00B03BB4">
              <w:rPr>
                <w:rFonts w:ascii="Calibri" w:hAnsi="Calibri" w:cs="Calibri"/>
                <w:b/>
                <w:bCs/>
                <w:color w:val="auto"/>
                <w:sz w:val="22"/>
                <w:szCs w:val="22"/>
                <w:u w:val="single"/>
              </w:rPr>
              <w:t xml:space="preserve"> </w:t>
            </w:r>
          </w:p>
          <w:p w14:paraId="4364B221" w14:textId="5D4C4D51" w:rsidR="00CF47AA" w:rsidRPr="00A35CDB" w:rsidRDefault="00F4034F" w:rsidP="00CF47AA">
            <w:pPr>
              <w:pStyle w:val="paragraph"/>
              <w:spacing w:before="0" w:beforeAutospacing="0" w:after="0" w:afterAutospacing="0"/>
              <w:ind w:left="-30" w:right="-30"/>
              <w:textAlignment w:val="baseline"/>
              <w:rPr>
                <w:rFonts w:ascii="Calibri" w:hAnsi="Calibri" w:cs="Calibri"/>
                <w:sz w:val="22"/>
                <w:szCs w:val="22"/>
              </w:rPr>
            </w:pPr>
            <w:r w:rsidRPr="00A35CDB">
              <w:rPr>
                <w:rStyle w:val="normaltextrun"/>
                <w:rFonts w:ascii="Calibri" w:hAnsi="Calibri" w:cs="Calibri"/>
                <w:color w:val="000000"/>
                <w:sz w:val="22"/>
                <w:szCs w:val="22"/>
                <w:shd w:val="clear" w:color="auto" w:fill="FFFFFF"/>
              </w:rPr>
              <w:t>MWS brings the tools, systems, and experience in commercial management to deliver these works on time and to budget, while meeting all requirements. Our rigorous cost control is managed through our integrated Oracle based systems.</w:t>
            </w:r>
            <w:r w:rsidRPr="00A35CDB">
              <w:rPr>
                <w:rStyle w:val="eop"/>
                <w:rFonts w:ascii="Calibri" w:hAnsi="Calibri" w:cs="Calibri"/>
                <w:color w:val="000000"/>
                <w:sz w:val="22"/>
                <w:szCs w:val="22"/>
                <w:shd w:val="clear" w:color="auto" w:fill="FFFFFF"/>
              </w:rPr>
              <w:t> </w:t>
            </w:r>
            <w:r w:rsidR="00CF47AA" w:rsidRPr="00A35CDB">
              <w:rPr>
                <w:rStyle w:val="normaltextrun"/>
                <w:rFonts w:ascii="Calibri" w:hAnsi="Calibri" w:cs="Calibri"/>
                <w:color w:val="000000"/>
                <w:sz w:val="22"/>
                <w:szCs w:val="22"/>
                <w:shd w:val="clear" w:color="auto" w:fill="FFFFFF"/>
              </w:rPr>
              <w:t>We will seek efficiencies (e.g., reduc</w:t>
            </w:r>
            <w:r w:rsidR="00B11B86" w:rsidRPr="00A35CDB">
              <w:rPr>
                <w:rStyle w:val="normaltextrun"/>
                <w:rFonts w:ascii="Calibri" w:hAnsi="Calibri" w:cs="Calibri"/>
                <w:color w:val="000000"/>
                <w:sz w:val="22"/>
                <w:szCs w:val="22"/>
                <w:shd w:val="clear" w:color="auto" w:fill="FFFFFF"/>
              </w:rPr>
              <w:t>ing</w:t>
            </w:r>
            <w:r w:rsidR="00CF47AA" w:rsidRPr="00A35CDB">
              <w:rPr>
                <w:rStyle w:val="normaltextrun"/>
                <w:rFonts w:ascii="Calibri" w:hAnsi="Calibri" w:cs="Calibri"/>
                <w:color w:val="000000"/>
                <w:sz w:val="22"/>
                <w:szCs w:val="22"/>
                <w:shd w:val="clear" w:color="auto" w:fill="FFFFFF"/>
              </w:rPr>
              <w:t xml:space="preserve"> repeat visits; </w:t>
            </w:r>
            <w:r w:rsidR="009C6F92" w:rsidRPr="00A35CDB">
              <w:rPr>
                <w:rStyle w:val="normaltextrun"/>
                <w:rFonts w:ascii="Calibri" w:hAnsi="Calibri" w:cs="Calibri"/>
                <w:color w:val="000000"/>
                <w:sz w:val="22"/>
                <w:szCs w:val="22"/>
                <w:shd w:val="clear" w:color="auto" w:fill="FFFFFF"/>
              </w:rPr>
              <w:t>smart journey-planning/</w:t>
            </w:r>
            <w:r w:rsidR="00B11B86" w:rsidRPr="00A35CDB">
              <w:rPr>
                <w:rStyle w:val="normaltextrun"/>
                <w:rFonts w:ascii="Calibri" w:hAnsi="Calibri" w:cs="Calibri"/>
                <w:color w:val="000000"/>
                <w:sz w:val="22"/>
                <w:szCs w:val="22"/>
                <w:shd w:val="clear" w:color="auto" w:fill="FFFFFF"/>
              </w:rPr>
              <w:t>efficient scheduling</w:t>
            </w:r>
            <w:r w:rsidR="00CF47AA" w:rsidRPr="00A35CDB">
              <w:rPr>
                <w:rStyle w:val="normaltextrun"/>
                <w:rFonts w:ascii="Calibri" w:hAnsi="Calibri" w:cs="Calibri"/>
                <w:color w:val="000000"/>
                <w:sz w:val="22"/>
                <w:szCs w:val="22"/>
                <w:shd w:val="clear" w:color="auto" w:fill="FFFFFF"/>
              </w:rPr>
              <w:t>), and deliver accuracy of forecastin</w:t>
            </w:r>
            <w:r w:rsidR="00C24A84" w:rsidRPr="00A35CDB">
              <w:rPr>
                <w:rStyle w:val="normaltextrun"/>
                <w:rFonts w:ascii="Calibri" w:hAnsi="Calibri" w:cs="Calibri"/>
                <w:color w:val="000000"/>
                <w:sz w:val="22"/>
                <w:szCs w:val="22"/>
                <w:shd w:val="clear" w:color="auto" w:fill="FFFFFF"/>
              </w:rPr>
              <w:t>g, avoiding</w:t>
            </w:r>
            <w:r w:rsidR="00C24A84" w:rsidRPr="00A35CDB">
              <w:rPr>
                <w:rStyle w:val="normaltextrun"/>
                <w:rFonts w:ascii="Calibri" w:hAnsi="Calibri" w:cs="Calibri"/>
                <w:sz w:val="22"/>
                <w:szCs w:val="22"/>
                <w:lang w:val="en-GB"/>
              </w:rPr>
              <w:t xml:space="preserve"> </w:t>
            </w:r>
            <w:r w:rsidR="00870CB9" w:rsidRPr="00A35CDB">
              <w:rPr>
                <w:rStyle w:val="normaltextrun"/>
                <w:rFonts w:ascii="Calibri" w:hAnsi="Calibri" w:cs="Calibri"/>
                <w:sz w:val="22"/>
                <w:szCs w:val="22"/>
                <w:lang w:val="en-GB"/>
              </w:rPr>
              <w:t xml:space="preserve">cost </w:t>
            </w:r>
            <w:r w:rsidR="00B70999" w:rsidRPr="009C75BE">
              <w:rPr>
                <w:rStyle w:val="normaltextrun"/>
                <w:rFonts w:ascii="Calibri" w:hAnsi="Calibri" w:cs="Calibri"/>
                <w:color w:val="000000"/>
                <w:sz w:val="22"/>
                <w:szCs w:val="22"/>
                <w:shd w:val="clear" w:color="auto" w:fill="FFFFFF"/>
              </w:rPr>
              <w:t>escalations</w:t>
            </w:r>
            <w:r w:rsidR="009C75BE" w:rsidRPr="009C75BE">
              <w:rPr>
                <w:rStyle w:val="normaltextrun"/>
                <w:rFonts w:ascii="Calibri" w:hAnsi="Calibri" w:cs="Calibri"/>
                <w:color w:val="000000"/>
                <w:sz w:val="22"/>
                <w:szCs w:val="22"/>
                <w:shd w:val="clear" w:color="auto" w:fill="FFFFFF"/>
              </w:rPr>
              <w:t>, through</w:t>
            </w:r>
            <w:r w:rsidR="00CF47AA" w:rsidRPr="009C75BE">
              <w:rPr>
                <w:rStyle w:val="normaltextrun"/>
                <w:rFonts w:ascii="Calibri" w:hAnsi="Calibri" w:cs="Calibri"/>
                <w:color w:val="000000"/>
                <w:sz w:val="22"/>
                <w:szCs w:val="22"/>
                <w:shd w:val="clear" w:color="auto" w:fill="FFFFFF"/>
              </w:rPr>
              <w:t>:</w:t>
            </w:r>
            <w:r w:rsidR="00CF47AA" w:rsidRPr="00A35CDB">
              <w:rPr>
                <w:rStyle w:val="eop"/>
                <w:rFonts w:ascii="Calibri" w:hAnsi="Calibri" w:cs="Calibri"/>
                <w:sz w:val="22"/>
                <w:szCs w:val="22"/>
              </w:rPr>
              <w:t> </w:t>
            </w:r>
          </w:p>
          <w:p w14:paraId="09127FF2" w14:textId="34E7B898" w:rsidR="00CF47AA" w:rsidRPr="00A35CDB" w:rsidRDefault="009C75BE" w:rsidP="000B605E">
            <w:pPr>
              <w:pStyle w:val="paragraph"/>
              <w:numPr>
                <w:ilvl w:val="0"/>
                <w:numId w:val="11"/>
              </w:numPr>
              <w:spacing w:before="0" w:beforeAutospacing="0" w:after="0" w:afterAutospacing="0"/>
              <w:ind w:left="459" w:hanging="283"/>
              <w:textAlignment w:val="baseline"/>
              <w:rPr>
                <w:rFonts w:ascii="Calibri" w:hAnsi="Calibri" w:cs="Calibri"/>
                <w:sz w:val="22"/>
                <w:szCs w:val="22"/>
              </w:rPr>
            </w:pPr>
            <w:r>
              <w:rPr>
                <w:rStyle w:val="normaltextrun"/>
                <w:rFonts w:ascii="Calibri" w:hAnsi="Calibri" w:cs="Calibri"/>
                <w:sz w:val="22"/>
                <w:szCs w:val="22"/>
                <w:lang w:val="en-GB"/>
              </w:rPr>
              <w:t>P</w:t>
            </w:r>
            <w:r w:rsidR="00B70999" w:rsidRPr="00A35CDB">
              <w:rPr>
                <w:rStyle w:val="normaltextrun"/>
                <w:rFonts w:ascii="Calibri" w:hAnsi="Calibri" w:cs="Calibri"/>
                <w:sz w:val="22"/>
                <w:szCs w:val="22"/>
                <w:lang w:val="en-GB"/>
              </w:rPr>
              <w:t>roperly skilled</w:t>
            </w:r>
            <w:r>
              <w:rPr>
                <w:rStyle w:val="normaltextrun"/>
                <w:rFonts w:ascii="Calibri" w:hAnsi="Calibri" w:cs="Calibri"/>
                <w:sz w:val="22"/>
                <w:szCs w:val="22"/>
                <w:lang w:val="en-GB"/>
              </w:rPr>
              <w:t>/</w:t>
            </w:r>
            <w:r w:rsidR="00B70999" w:rsidRPr="00A35CDB">
              <w:rPr>
                <w:rStyle w:val="normaltextrun"/>
                <w:rFonts w:ascii="Calibri" w:hAnsi="Calibri" w:cs="Calibri"/>
                <w:sz w:val="22"/>
                <w:szCs w:val="22"/>
                <w:lang w:val="en-GB"/>
              </w:rPr>
              <w:t>trained resources with the right tools for the job</w:t>
            </w:r>
            <w:r w:rsidR="00CF47AA" w:rsidRPr="00A35CDB">
              <w:rPr>
                <w:rStyle w:val="normaltextrun"/>
                <w:rFonts w:ascii="Calibri" w:hAnsi="Calibri" w:cs="Calibri"/>
                <w:sz w:val="22"/>
                <w:szCs w:val="22"/>
                <w:lang w:val="en-GB"/>
              </w:rPr>
              <w:t>.</w:t>
            </w:r>
            <w:r w:rsidR="00CF47AA" w:rsidRPr="00A35CDB">
              <w:rPr>
                <w:rStyle w:val="eop"/>
                <w:rFonts w:ascii="Calibri" w:hAnsi="Calibri" w:cs="Calibri"/>
                <w:sz w:val="22"/>
                <w:szCs w:val="22"/>
              </w:rPr>
              <w:t> </w:t>
            </w:r>
          </w:p>
          <w:p w14:paraId="25C3263B" w14:textId="77777777" w:rsidR="00CF47AA" w:rsidRPr="00A35CDB" w:rsidRDefault="00CF47AA" w:rsidP="000B605E">
            <w:pPr>
              <w:pStyle w:val="paragraph"/>
              <w:numPr>
                <w:ilvl w:val="0"/>
                <w:numId w:val="11"/>
              </w:numPr>
              <w:spacing w:before="0" w:beforeAutospacing="0" w:after="0" w:afterAutospacing="0"/>
              <w:ind w:left="459" w:hanging="283"/>
              <w:textAlignment w:val="baseline"/>
              <w:rPr>
                <w:rFonts w:ascii="Calibri" w:hAnsi="Calibri" w:cs="Calibri"/>
                <w:sz w:val="22"/>
                <w:szCs w:val="22"/>
              </w:rPr>
            </w:pPr>
            <w:r w:rsidRPr="00A35CDB">
              <w:rPr>
                <w:rStyle w:val="normaltextrun"/>
                <w:rFonts w:ascii="Calibri" w:hAnsi="Calibri" w:cs="Calibri"/>
                <w:sz w:val="22"/>
                <w:szCs w:val="22"/>
                <w:lang w:val="en-GB"/>
              </w:rPr>
              <w:t>Highly effective systems and processes.</w:t>
            </w:r>
            <w:r w:rsidRPr="00A35CDB">
              <w:rPr>
                <w:rStyle w:val="eop"/>
                <w:rFonts w:ascii="Calibri" w:hAnsi="Calibri" w:cs="Calibri"/>
                <w:sz w:val="22"/>
                <w:szCs w:val="22"/>
              </w:rPr>
              <w:t> </w:t>
            </w:r>
          </w:p>
          <w:p w14:paraId="4A9E6B91" w14:textId="77777777" w:rsidR="00CF47AA" w:rsidRPr="00A35CDB" w:rsidRDefault="00CF47AA" w:rsidP="000B605E">
            <w:pPr>
              <w:pStyle w:val="paragraph"/>
              <w:numPr>
                <w:ilvl w:val="0"/>
                <w:numId w:val="11"/>
              </w:numPr>
              <w:spacing w:before="0" w:beforeAutospacing="0" w:after="0" w:afterAutospacing="0"/>
              <w:ind w:left="459" w:hanging="283"/>
              <w:textAlignment w:val="baseline"/>
              <w:rPr>
                <w:rFonts w:ascii="Calibri" w:hAnsi="Calibri" w:cs="Calibri"/>
                <w:sz w:val="22"/>
                <w:szCs w:val="22"/>
              </w:rPr>
            </w:pPr>
            <w:r w:rsidRPr="00A35CDB">
              <w:rPr>
                <w:rStyle w:val="normaltextrun"/>
                <w:rFonts w:ascii="Calibri" w:hAnsi="Calibri" w:cs="Calibri"/>
                <w:sz w:val="22"/>
                <w:szCs w:val="22"/>
                <w:lang w:val="en-GB"/>
              </w:rPr>
              <w:t>Forensic approach to commercial management.</w:t>
            </w:r>
            <w:r w:rsidRPr="00A35CDB">
              <w:rPr>
                <w:rStyle w:val="eop"/>
                <w:rFonts w:ascii="Calibri" w:hAnsi="Calibri" w:cs="Calibri"/>
                <w:sz w:val="22"/>
                <w:szCs w:val="22"/>
              </w:rPr>
              <w:t> </w:t>
            </w:r>
          </w:p>
          <w:p w14:paraId="3A91741D" w14:textId="77777777" w:rsidR="00CF47AA" w:rsidRPr="00A35CDB" w:rsidRDefault="00CF47AA" w:rsidP="000B605E">
            <w:pPr>
              <w:pStyle w:val="paragraph"/>
              <w:numPr>
                <w:ilvl w:val="0"/>
                <w:numId w:val="12"/>
              </w:numPr>
              <w:spacing w:before="0" w:beforeAutospacing="0" w:after="0" w:afterAutospacing="0"/>
              <w:ind w:left="459" w:hanging="283"/>
              <w:textAlignment w:val="baseline"/>
              <w:rPr>
                <w:rFonts w:ascii="Calibri" w:hAnsi="Calibri" w:cs="Calibri"/>
                <w:sz w:val="22"/>
                <w:szCs w:val="22"/>
              </w:rPr>
            </w:pPr>
            <w:r w:rsidRPr="00A35CDB">
              <w:rPr>
                <w:rStyle w:val="normaltextrun"/>
                <w:rFonts w:ascii="Calibri" w:hAnsi="Calibri" w:cs="Calibri"/>
                <w:sz w:val="22"/>
                <w:szCs w:val="22"/>
                <w:lang w:val="en-GB"/>
              </w:rPr>
              <w:t>A culture of performance and responsibility.</w:t>
            </w:r>
            <w:r w:rsidRPr="00A35CDB">
              <w:rPr>
                <w:rStyle w:val="eop"/>
                <w:rFonts w:ascii="Calibri" w:hAnsi="Calibri" w:cs="Calibri"/>
                <w:sz w:val="22"/>
                <w:szCs w:val="22"/>
              </w:rPr>
              <w:t> </w:t>
            </w:r>
          </w:p>
          <w:p w14:paraId="1427AEA5" w14:textId="4798AC41" w:rsidR="00082A8B" w:rsidRPr="00DF0A38" w:rsidRDefault="00CF47AA" w:rsidP="00DF0A38">
            <w:pPr>
              <w:pStyle w:val="paragraph"/>
              <w:numPr>
                <w:ilvl w:val="0"/>
                <w:numId w:val="12"/>
              </w:numPr>
              <w:spacing w:before="0" w:beforeAutospacing="0" w:after="120" w:afterAutospacing="0"/>
              <w:ind w:left="460" w:hanging="284"/>
              <w:textAlignment w:val="baseline"/>
              <w:rPr>
                <w:rStyle w:val="eop"/>
                <w:rFonts w:ascii="Calibri" w:hAnsi="Calibri" w:cs="Calibri"/>
                <w:sz w:val="22"/>
                <w:szCs w:val="22"/>
              </w:rPr>
            </w:pPr>
            <w:r w:rsidRPr="00A35CDB">
              <w:rPr>
                <w:rStyle w:val="normaltextrun"/>
                <w:rFonts w:ascii="Calibri" w:hAnsi="Calibri" w:cs="Calibri"/>
                <w:sz w:val="22"/>
                <w:szCs w:val="22"/>
                <w:lang w:val="en-GB"/>
              </w:rPr>
              <w:t>Transparent, granular</w:t>
            </w:r>
            <w:r w:rsidR="00B03BB4">
              <w:rPr>
                <w:rStyle w:val="normaltextrun"/>
                <w:rFonts w:ascii="Calibri" w:hAnsi="Calibri" w:cs="Calibri"/>
                <w:sz w:val="22"/>
                <w:szCs w:val="22"/>
                <w:lang w:val="en-GB"/>
              </w:rPr>
              <w:t>,</w:t>
            </w:r>
            <w:r w:rsidRPr="00A35CDB">
              <w:rPr>
                <w:rStyle w:val="normaltextrun"/>
                <w:rFonts w:ascii="Calibri" w:hAnsi="Calibri" w:cs="Calibri"/>
                <w:sz w:val="22"/>
                <w:szCs w:val="22"/>
                <w:lang w:val="en-GB"/>
              </w:rPr>
              <w:t xml:space="preserve"> targeted reporting metrics.</w:t>
            </w:r>
            <w:r w:rsidRPr="00A35CDB">
              <w:rPr>
                <w:rStyle w:val="eop"/>
                <w:rFonts w:ascii="Calibri" w:hAnsi="Calibri" w:cs="Calibri"/>
                <w:sz w:val="22"/>
                <w:szCs w:val="22"/>
              </w:rPr>
              <w:t> </w:t>
            </w:r>
          </w:p>
          <w:p w14:paraId="635103A5" w14:textId="77777777" w:rsidR="00082A8B" w:rsidRPr="00B03BB4" w:rsidRDefault="00082A8B" w:rsidP="00082A8B">
            <w:pPr>
              <w:pStyle w:val="paragraph"/>
              <w:spacing w:before="0" w:beforeAutospacing="0" w:after="0" w:afterAutospacing="0"/>
              <w:ind w:right="-30"/>
              <w:textAlignment w:val="baseline"/>
              <w:rPr>
                <w:rFonts w:ascii="Calibri" w:hAnsi="Calibri" w:cs="Calibri"/>
                <w:sz w:val="22"/>
                <w:szCs w:val="22"/>
              </w:rPr>
            </w:pPr>
            <w:r w:rsidRPr="00B03BB4">
              <w:rPr>
                <w:rStyle w:val="normaltextrun"/>
                <w:rFonts w:ascii="Calibri" w:hAnsi="Calibri" w:cs="Calibri"/>
                <w:sz w:val="22"/>
                <w:szCs w:val="22"/>
                <w:lang w:val="en-GB"/>
              </w:rPr>
              <w:t>We will capitalise on opportunities to maximise efficiency and productivity such as driving efficiencies through innovation, reviewing lessons learned, and undertaking productivity reviews, including Earned Value Analysis (EVA), looking at:</w:t>
            </w:r>
            <w:r w:rsidRPr="00B03BB4">
              <w:rPr>
                <w:rStyle w:val="eop"/>
                <w:rFonts w:ascii="Calibri" w:hAnsi="Calibri" w:cs="Calibri"/>
                <w:sz w:val="22"/>
                <w:szCs w:val="22"/>
              </w:rPr>
              <w:t> </w:t>
            </w:r>
          </w:p>
          <w:p w14:paraId="3605C0A9" w14:textId="77777777" w:rsidR="00082A8B" w:rsidRPr="00B03BB4" w:rsidRDefault="00082A8B" w:rsidP="00DF0A38">
            <w:pPr>
              <w:pStyle w:val="ListParagraph"/>
              <w:numPr>
                <w:ilvl w:val="0"/>
                <w:numId w:val="14"/>
              </w:numPr>
              <w:autoSpaceDE w:val="0"/>
              <w:autoSpaceDN w:val="0"/>
              <w:adjustRightInd w:val="0"/>
              <w:spacing w:line="276" w:lineRule="auto"/>
              <w:rPr>
                <w:rFonts w:ascii="Calibri" w:hAnsi="Calibri" w:cs="Calibri"/>
                <w:sz w:val="22"/>
                <w:szCs w:val="22"/>
              </w:rPr>
            </w:pPr>
            <w:r w:rsidRPr="00DF0A38">
              <w:rPr>
                <w:rFonts w:ascii="Calibri" w:hAnsi="Calibri" w:cs="Calibri"/>
                <w:sz w:val="22"/>
                <w:szCs w:val="22"/>
              </w:rPr>
              <w:t>Weekly outputs.  </w:t>
            </w:r>
          </w:p>
          <w:p w14:paraId="37994CB7" w14:textId="77777777" w:rsidR="00082A8B" w:rsidRPr="00B03BB4" w:rsidRDefault="00082A8B" w:rsidP="00DF0A38">
            <w:pPr>
              <w:pStyle w:val="ListParagraph"/>
              <w:numPr>
                <w:ilvl w:val="0"/>
                <w:numId w:val="14"/>
              </w:numPr>
              <w:autoSpaceDE w:val="0"/>
              <w:autoSpaceDN w:val="0"/>
              <w:adjustRightInd w:val="0"/>
              <w:spacing w:line="276" w:lineRule="auto"/>
              <w:rPr>
                <w:rFonts w:ascii="Calibri" w:hAnsi="Calibri" w:cs="Calibri"/>
                <w:sz w:val="22"/>
                <w:szCs w:val="22"/>
              </w:rPr>
            </w:pPr>
            <w:r w:rsidRPr="00DF0A38">
              <w:rPr>
                <w:rFonts w:ascii="Calibri" w:hAnsi="Calibri" w:cs="Calibri"/>
                <w:sz w:val="22"/>
                <w:szCs w:val="22"/>
              </w:rPr>
              <w:t>Outputs achievement vs targets and analysis of non-productive time causes. </w:t>
            </w:r>
          </w:p>
          <w:p w14:paraId="0F20DBBB" w14:textId="7F0FC82C" w:rsidR="00082A8B" w:rsidRPr="00DF0A38" w:rsidRDefault="00082A8B" w:rsidP="00DF0A38">
            <w:pPr>
              <w:pStyle w:val="ListParagraph"/>
              <w:numPr>
                <w:ilvl w:val="0"/>
                <w:numId w:val="14"/>
              </w:numPr>
              <w:autoSpaceDE w:val="0"/>
              <w:autoSpaceDN w:val="0"/>
              <w:adjustRightInd w:val="0"/>
              <w:spacing w:line="276" w:lineRule="auto"/>
              <w:rPr>
                <w:rFonts w:ascii="Calibri" w:hAnsi="Calibri" w:cs="Calibri"/>
                <w:sz w:val="22"/>
                <w:szCs w:val="22"/>
              </w:rPr>
            </w:pPr>
            <w:r w:rsidRPr="00DF0A38">
              <w:rPr>
                <w:rFonts w:ascii="Calibri" w:hAnsi="Calibri" w:cs="Calibri"/>
                <w:sz w:val="22"/>
                <w:szCs w:val="22"/>
              </w:rPr>
              <w:t>Failure</w:t>
            </w:r>
            <w:r w:rsidR="006279BA" w:rsidRPr="00DF0A38">
              <w:rPr>
                <w:rFonts w:ascii="Calibri" w:hAnsi="Calibri" w:cs="Calibri"/>
                <w:sz w:val="22"/>
                <w:szCs w:val="22"/>
              </w:rPr>
              <w:t>s</w:t>
            </w:r>
            <w:r w:rsidRPr="00DF0A38">
              <w:rPr>
                <w:rFonts w:ascii="Calibri" w:hAnsi="Calibri" w:cs="Calibri"/>
                <w:sz w:val="22"/>
                <w:szCs w:val="22"/>
              </w:rPr>
              <w:t>/Defects. </w:t>
            </w:r>
          </w:p>
          <w:p w14:paraId="6A05219A" w14:textId="181865F0" w:rsidR="00BA709F" w:rsidRPr="00E06E30" w:rsidRDefault="007B1FFD" w:rsidP="00E06E30">
            <w:pPr>
              <w:pStyle w:val="SPBodytext"/>
              <w:spacing w:before="120" w:after="0"/>
              <w:rPr>
                <w:rFonts w:ascii="Calibri" w:hAnsi="Calibri" w:cs="Calibri"/>
                <w:b/>
                <w:bCs/>
                <w:color w:val="auto"/>
                <w:sz w:val="22"/>
                <w:szCs w:val="22"/>
              </w:rPr>
            </w:pPr>
            <w:r w:rsidRPr="00A35CDB">
              <w:rPr>
                <w:rFonts w:ascii="Calibri" w:hAnsi="Calibri" w:cs="Calibri"/>
                <w:b/>
                <w:bCs/>
                <w:color w:val="auto"/>
                <w:sz w:val="22"/>
                <w:szCs w:val="22"/>
              </w:rPr>
              <w:t>Reduc</w:t>
            </w:r>
            <w:r w:rsidR="00A35CDB" w:rsidRPr="00A35CDB">
              <w:rPr>
                <w:rFonts w:ascii="Calibri" w:hAnsi="Calibri" w:cs="Calibri"/>
                <w:b/>
                <w:bCs/>
                <w:color w:val="auto"/>
                <w:sz w:val="22"/>
                <w:szCs w:val="22"/>
              </w:rPr>
              <w:t>ing</w:t>
            </w:r>
            <w:r w:rsidRPr="00A35CDB">
              <w:rPr>
                <w:rFonts w:ascii="Calibri" w:hAnsi="Calibri" w:cs="Calibri"/>
                <w:b/>
                <w:bCs/>
                <w:color w:val="auto"/>
                <w:sz w:val="22"/>
                <w:szCs w:val="22"/>
              </w:rPr>
              <w:t xml:space="preserve"> failed visits</w:t>
            </w:r>
            <w:r w:rsidR="00E06E30">
              <w:rPr>
                <w:rFonts w:ascii="Calibri" w:hAnsi="Calibri" w:cs="Calibri"/>
                <w:b/>
                <w:bCs/>
                <w:color w:val="auto"/>
                <w:sz w:val="22"/>
                <w:szCs w:val="22"/>
              </w:rPr>
              <w:t xml:space="preserve"> - </w:t>
            </w:r>
            <w:r w:rsidR="00BA709F" w:rsidRPr="00A35CDB">
              <w:rPr>
                <w:rFonts w:ascii="Calibri" w:hAnsi="Calibri" w:cs="Calibri"/>
                <w:i/>
                <w:iCs/>
                <w:color w:val="auto"/>
                <w:sz w:val="22"/>
                <w:szCs w:val="22"/>
              </w:rPr>
              <w:t>Right first time; leveraging technology</w:t>
            </w:r>
          </w:p>
          <w:p w14:paraId="4F9733D3" w14:textId="52B5DB3F" w:rsidR="00F528CF" w:rsidRPr="00DF0A38" w:rsidRDefault="00BA709F" w:rsidP="00DF0A38">
            <w:pPr>
              <w:pStyle w:val="ListParagraph"/>
              <w:numPr>
                <w:ilvl w:val="0"/>
                <w:numId w:val="14"/>
              </w:numPr>
              <w:autoSpaceDE w:val="0"/>
              <w:autoSpaceDN w:val="0"/>
              <w:adjustRightInd w:val="0"/>
              <w:spacing w:line="276" w:lineRule="auto"/>
              <w:rPr>
                <w:rFonts w:ascii="Calibri" w:hAnsi="Calibri" w:cs="Calibri"/>
                <w:sz w:val="22"/>
                <w:szCs w:val="22"/>
              </w:rPr>
            </w:pPr>
            <w:r w:rsidRPr="00A35CDB">
              <w:rPr>
                <w:rFonts w:ascii="Calibri" w:hAnsi="Calibri" w:cs="Calibri"/>
                <w:sz w:val="22"/>
                <w:szCs w:val="22"/>
              </w:rPr>
              <w:t>M</w:t>
            </w:r>
            <w:r w:rsidR="00641BDA" w:rsidRPr="00A35CDB">
              <w:rPr>
                <w:rFonts w:ascii="Calibri" w:hAnsi="Calibri" w:cs="Calibri"/>
                <w:sz w:val="22"/>
                <w:szCs w:val="22"/>
              </w:rPr>
              <w:t xml:space="preserve">obile applications provide near real-time photographic evidence at key stages of the installs, </w:t>
            </w:r>
            <w:r w:rsidRPr="00A35CDB">
              <w:rPr>
                <w:rFonts w:ascii="Calibri" w:hAnsi="Calibri" w:cs="Calibri"/>
                <w:sz w:val="22"/>
                <w:szCs w:val="22"/>
              </w:rPr>
              <w:t>re</w:t>
            </w:r>
            <w:r w:rsidR="00DF0A38">
              <w:rPr>
                <w:rFonts w:ascii="Calibri" w:hAnsi="Calibri" w:cs="Calibri"/>
                <w:sz w:val="22"/>
                <w:szCs w:val="22"/>
              </w:rPr>
              <w:t>d</w:t>
            </w:r>
            <w:r w:rsidRPr="00A35CDB">
              <w:rPr>
                <w:rFonts w:ascii="Calibri" w:hAnsi="Calibri" w:cs="Calibri"/>
                <w:sz w:val="22"/>
                <w:szCs w:val="22"/>
              </w:rPr>
              <w:t xml:space="preserve">ucing fails; </w:t>
            </w:r>
            <w:r w:rsidR="00641BDA" w:rsidRPr="00A35CDB">
              <w:rPr>
                <w:rFonts w:ascii="Calibri" w:hAnsi="Calibri" w:cs="Calibri"/>
                <w:sz w:val="22"/>
                <w:szCs w:val="22"/>
              </w:rPr>
              <w:t>minimis</w:t>
            </w:r>
            <w:r w:rsidRPr="00A35CDB">
              <w:rPr>
                <w:rFonts w:ascii="Calibri" w:hAnsi="Calibri" w:cs="Calibri"/>
                <w:sz w:val="22"/>
                <w:szCs w:val="22"/>
              </w:rPr>
              <w:t>ing</w:t>
            </w:r>
            <w:r w:rsidR="00641BDA" w:rsidRPr="00A35CDB">
              <w:rPr>
                <w:rFonts w:ascii="Calibri" w:hAnsi="Calibri" w:cs="Calibri"/>
                <w:sz w:val="22"/>
                <w:szCs w:val="22"/>
              </w:rPr>
              <w:t xml:space="preserve"> repeated site visits</w:t>
            </w:r>
            <w:r w:rsidR="00DF0A38">
              <w:rPr>
                <w:rFonts w:ascii="Calibri" w:hAnsi="Calibri" w:cs="Calibri"/>
                <w:sz w:val="22"/>
                <w:szCs w:val="22"/>
              </w:rPr>
              <w:t>.</w:t>
            </w:r>
            <w:r w:rsidR="00641BDA" w:rsidRPr="00A35CDB">
              <w:rPr>
                <w:rFonts w:ascii="Calibri" w:hAnsi="Calibri" w:cs="Calibri"/>
                <w:sz w:val="22"/>
                <w:szCs w:val="22"/>
              </w:rPr>
              <w:t xml:space="preserve"> </w:t>
            </w:r>
          </w:p>
          <w:p w14:paraId="5CFAB5A4" w14:textId="25A8D89B" w:rsidR="00BA709F" w:rsidRPr="00DF0A38" w:rsidRDefault="00BA709F" w:rsidP="00DF0A38">
            <w:pPr>
              <w:pStyle w:val="ListParagraph"/>
              <w:numPr>
                <w:ilvl w:val="0"/>
                <w:numId w:val="14"/>
              </w:numPr>
              <w:autoSpaceDE w:val="0"/>
              <w:autoSpaceDN w:val="0"/>
              <w:adjustRightInd w:val="0"/>
              <w:spacing w:line="276" w:lineRule="auto"/>
              <w:rPr>
                <w:rFonts w:ascii="Calibri" w:hAnsi="Calibri" w:cs="Calibri"/>
                <w:sz w:val="22"/>
                <w:szCs w:val="22"/>
              </w:rPr>
            </w:pPr>
            <w:r w:rsidRPr="00DF0A38">
              <w:rPr>
                <w:rFonts w:ascii="Calibri" w:hAnsi="Calibri" w:cs="Calibri"/>
                <w:sz w:val="22"/>
                <w:szCs w:val="22"/>
              </w:rPr>
              <w:t>Automated checks prevent operatives leaving the premises until the system verifies the work has been properly completed, helping us deliver very low fault percentages and create efficiencies</w:t>
            </w:r>
            <w:r w:rsidR="00DF0A38">
              <w:rPr>
                <w:rFonts w:ascii="Calibri" w:hAnsi="Calibri" w:cs="Calibri"/>
                <w:sz w:val="22"/>
                <w:szCs w:val="22"/>
              </w:rPr>
              <w:t>.</w:t>
            </w:r>
          </w:p>
          <w:p w14:paraId="77F3626F" w14:textId="598A682E" w:rsidR="00BA709F" w:rsidRPr="00DF0A38" w:rsidRDefault="00BA709F" w:rsidP="00DF0A38">
            <w:pPr>
              <w:pStyle w:val="ListParagraph"/>
              <w:numPr>
                <w:ilvl w:val="0"/>
                <w:numId w:val="14"/>
              </w:numPr>
              <w:autoSpaceDE w:val="0"/>
              <w:autoSpaceDN w:val="0"/>
              <w:adjustRightInd w:val="0"/>
              <w:spacing w:line="276" w:lineRule="auto"/>
              <w:rPr>
                <w:rFonts w:ascii="Calibri" w:hAnsi="Calibri" w:cs="Calibri"/>
                <w:sz w:val="22"/>
                <w:szCs w:val="22"/>
              </w:rPr>
            </w:pPr>
            <w:r w:rsidRPr="00DF0A38">
              <w:rPr>
                <w:rFonts w:ascii="Calibri" w:hAnsi="Calibri" w:cs="Calibri"/>
                <w:sz w:val="22"/>
                <w:szCs w:val="22"/>
              </w:rPr>
              <w:t>Repair team/plumbers on standby to correct issues immediately.</w:t>
            </w:r>
          </w:p>
          <w:p w14:paraId="4809070D" w14:textId="42B274B5" w:rsidR="003952AA" w:rsidRPr="00E06E30" w:rsidRDefault="007B1FFD" w:rsidP="00E06E30">
            <w:pPr>
              <w:pStyle w:val="SPBodytext"/>
              <w:spacing w:before="120" w:after="0"/>
              <w:rPr>
                <w:rFonts w:ascii="Calibri" w:hAnsi="Calibri" w:cs="Calibri"/>
                <w:b/>
                <w:bCs/>
                <w:color w:val="auto"/>
                <w:sz w:val="22"/>
                <w:szCs w:val="22"/>
              </w:rPr>
            </w:pPr>
            <w:r w:rsidRPr="000F3A55">
              <w:rPr>
                <w:rFonts w:ascii="Calibri" w:hAnsi="Calibri" w:cs="Calibri"/>
                <w:b/>
                <w:bCs/>
                <w:color w:val="auto"/>
                <w:sz w:val="22"/>
                <w:szCs w:val="22"/>
              </w:rPr>
              <w:t>Ensur</w:t>
            </w:r>
            <w:r w:rsidR="00CC3C27">
              <w:rPr>
                <w:rFonts w:ascii="Calibri" w:hAnsi="Calibri" w:cs="Calibri"/>
                <w:b/>
                <w:bCs/>
                <w:color w:val="auto"/>
                <w:sz w:val="22"/>
                <w:szCs w:val="22"/>
              </w:rPr>
              <w:t>ing</w:t>
            </w:r>
            <w:r w:rsidRPr="000F3A55">
              <w:rPr>
                <w:rFonts w:ascii="Calibri" w:hAnsi="Calibri" w:cs="Calibri"/>
                <w:b/>
                <w:bCs/>
                <w:color w:val="auto"/>
                <w:sz w:val="22"/>
                <w:szCs w:val="22"/>
              </w:rPr>
              <w:t xml:space="preserve"> installs are as efficient as possible</w:t>
            </w:r>
            <w:r w:rsidR="00E06E30">
              <w:rPr>
                <w:rFonts w:ascii="Calibri" w:hAnsi="Calibri" w:cs="Calibri"/>
                <w:b/>
                <w:bCs/>
                <w:color w:val="auto"/>
                <w:sz w:val="22"/>
                <w:szCs w:val="22"/>
              </w:rPr>
              <w:t xml:space="preserve">- </w:t>
            </w:r>
            <w:r w:rsidR="003952AA" w:rsidRPr="000F3A55">
              <w:rPr>
                <w:rFonts w:ascii="Calibri" w:hAnsi="Calibri" w:cs="Calibri"/>
                <w:i/>
                <w:iCs/>
                <w:color w:val="auto"/>
                <w:sz w:val="22"/>
                <w:szCs w:val="22"/>
              </w:rPr>
              <w:t>Smart planing</w:t>
            </w:r>
            <w:r w:rsidR="00BA709F" w:rsidRPr="000F3A55">
              <w:rPr>
                <w:rFonts w:ascii="Calibri" w:hAnsi="Calibri" w:cs="Calibri"/>
                <w:i/>
                <w:iCs/>
                <w:color w:val="auto"/>
                <w:sz w:val="22"/>
                <w:szCs w:val="22"/>
              </w:rPr>
              <w:t>;</w:t>
            </w:r>
            <w:r w:rsidR="00FA348C" w:rsidRPr="000F3A55">
              <w:rPr>
                <w:rFonts w:ascii="Calibri" w:hAnsi="Calibri" w:cs="Calibri"/>
                <w:i/>
                <w:iCs/>
                <w:color w:val="auto"/>
                <w:sz w:val="22"/>
                <w:szCs w:val="22"/>
              </w:rPr>
              <w:t xml:space="preserve"> </w:t>
            </w:r>
            <w:r w:rsidR="00BA709F" w:rsidRPr="000F3A55">
              <w:rPr>
                <w:rFonts w:ascii="Calibri" w:hAnsi="Calibri" w:cs="Calibri"/>
                <w:i/>
                <w:iCs/>
                <w:color w:val="auto"/>
                <w:sz w:val="22"/>
                <w:szCs w:val="22"/>
              </w:rPr>
              <w:t>Correct</w:t>
            </w:r>
            <w:r w:rsidR="00FA348C" w:rsidRPr="000F3A55">
              <w:rPr>
                <w:rFonts w:ascii="Calibri" w:hAnsi="Calibri" w:cs="Calibri"/>
                <w:i/>
                <w:iCs/>
                <w:color w:val="auto"/>
                <w:sz w:val="22"/>
                <w:szCs w:val="22"/>
              </w:rPr>
              <w:t xml:space="preserve"> tools </w:t>
            </w:r>
            <w:r w:rsidR="00BA709F" w:rsidRPr="000F3A55">
              <w:rPr>
                <w:rFonts w:ascii="Calibri" w:hAnsi="Calibri" w:cs="Calibri"/>
                <w:i/>
                <w:iCs/>
                <w:color w:val="auto"/>
                <w:sz w:val="22"/>
                <w:szCs w:val="22"/>
              </w:rPr>
              <w:t>and</w:t>
            </w:r>
            <w:r w:rsidR="00FA348C" w:rsidRPr="000F3A55">
              <w:rPr>
                <w:rFonts w:ascii="Calibri" w:hAnsi="Calibri" w:cs="Calibri"/>
                <w:i/>
                <w:iCs/>
                <w:color w:val="auto"/>
                <w:sz w:val="22"/>
                <w:szCs w:val="22"/>
              </w:rPr>
              <w:t xml:space="preserve"> skills</w:t>
            </w:r>
          </w:p>
          <w:p w14:paraId="6BBD7E87" w14:textId="040C16F7" w:rsidR="00F7555D" w:rsidRPr="00DF0A38" w:rsidRDefault="00F7555D" w:rsidP="00DF0A38">
            <w:pPr>
              <w:pStyle w:val="ListParagraph"/>
              <w:numPr>
                <w:ilvl w:val="0"/>
                <w:numId w:val="14"/>
              </w:numPr>
              <w:autoSpaceDE w:val="0"/>
              <w:autoSpaceDN w:val="0"/>
              <w:adjustRightInd w:val="0"/>
              <w:spacing w:line="276" w:lineRule="auto"/>
              <w:rPr>
                <w:rFonts w:ascii="Calibri" w:hAnsi="Calibri" w:cs="Calibri"/>
                <w:sz w:val="22"/>
                <w:szCs w:val="22"/>
              </w:rPr>
            </w:pPr>
            <w:r w:rsidRPr="00A35CDB">
              <w:rPr>
                <w:rFonts w:ascii="Calibri" w:hAnsi="Calibri" w:cs="Calibri"/>
                <w:sz w:val="22"/>
                <w:szCs w:val="22"/>
              </w:rPr>
              <w:t>Detailed up-front planning of plant and equipment, reviewing requirements across works to identify synergies; maximise utilisation.</w:t>
            </w:r>
          </w:p>
          <w:p w14:paraId="08C2B534" w14:textId="77777777" w:rsidR="00A97737" w:rsidRDefault="00BA709F" w:rsidP="00DF0A38">
            <w:pPr>
              <w:pStyle w:val="ListParagraph"/>
              <w:numPr>
                <w:ilvl w:val="0"/>
                <w:numId w:val="14"/>
              </w:numPr>
              <w:autoSpaceDE w:val="0"/>
              <w:autoSpaceDN w:val="0"/>
              <w:adjustRightInd w:val="0"/>
              <w:spacing w:line="276" w:lineRule="auto"/>
              <w:rPr>
                <w:rFonts w:ascii="Calibri" w:hAnsi="Calibri" w:cs="Calibri"/>
                <w:sz w:val="22"/>
                <w:szCs w:val="22"/>
              </w:rPr>
            </w:pPr>
            <w:r w:rsidRPr="000F3A55">
              <w:rPr>
                <w:rFonts w:ascii="Calibri" w:hAnsi="Calibri" w:cs="Calibri"/>
                <w:sz w:val="22"/>
                <w:szCs w:val="22"/>
              </w:rPr>
              <w:t>F</w:t>
            </w:r>
            <w:r w:rsidR="006B5EB7" w:rsidRPr="000F3A55">
              <w:rPr>
                <w:rFonts w:ascii="Calibri" w:hAnsi="Calibri" w:cs="Calibri"/>
                <w:sz w:val="22"/>
                <w:szCs w:val="22"/>
              </w:rPr>
              <w:t>ield scheduling tool (Oracle</w:t>
            </w:r>
            <w:r w:rsidRPr="000F3A55">
              <w:rPr>
                <w:rFonts w:ascii="Calibri" w:hAnsi="Calibri" w:cs="Calibri"/>
                <w:sz w:val="22"/>
                <w:szCs w:val="22"/>
              </w:rPr>
              <w:t xml:space="preserve">) </w:t>
            </w:r>
            <w:r w:rsidR="006B5EB7" w:rsidRPr="000F3A55">
              <w:rPr>
                <w:rFonts w:ascii="Calibri" w:hAnsi="Calibri" w:cs="Calibri"/>
                <w:sz w:val="22"/>
                <w:szCs w:val="22"/>
              </w:rPr>
              <w:t>ensures 99.8% compliance with appointment completion</w:t>
            </w:r>
            <w:r w:rsidRPr="000F3A55">
              <w:rPr>
                <w:rFonts w:ascii="Calibri" w:hAnsi="Calibri" w:cs="Calibri"/>
                <w:sz w:val="22"/>
                <w:szCs w:val="22"/>
              </w:rPr>
              <w:t>;</w:t>
            </w:r>
            <w:r w:rsidR="006B5EB7" w:rsidRPr="000F3A55">
              <w:rPr>
                <w:rFonts w:ascii="Calibri" w:hAnsi="Calibri" w:cs="Calibri"/>
                <w:sz w:val="22"/>
                <w:szCs w:val="22"/>
              </w:rPr>
              <w:t xml:space="preserve"> live-monitor</w:t>
            </w:r>
            <w:r w:rsidRPr="000F3A55">
              <w:rPr>
                <w:rFonts w:ascii="Calibri" w:hAnsi="Calibri" w:cs="Calibri"/>
                <w:sz w:val="22"/>
                <w:szCs w:val="22"/>
              </w:rPr>
              <w:t>s</w:t>
            </w:r>
            <w:r w:rsidR="006B5EB7" w:rsidRPr="000F3A55">
              <w:rPr>
                <w:rFonts w:ascii="Calibri" w:hAnsi="Calibri" w:cs="Calibri"/>
                <w:sz w:val="22"/>
                <w:szCs w:val="22"/>
              </w:rPr>
              <w:t xml:space="preserve"> field teams (including subcontractors), </w:t>
            </w:r>
            <w:r w:rsidR="00927CC1" w:rsidRPr="000F3A55">
              <w:rPr>
                <w:rFonts w:ascii="Calibri" w:hAnsi="Calibri" w:cs="Calibri"/>
                <w:sz w:val="22"/>
                <w:szCs w:val="22"/>
              </w:rPr>
              <w:t>allowing</w:t>
            </w:r>
            <w:r w:rsidR="006B5EB7" w:rsidRPr="000F3A55">
              <w:rPr>
                <w:rFonts w:ascii="Calibri" w:hAnsi="Calibri" w:cs="Calibri"/>
                <w:sz w:val="22"/>
                <w:szCs w:val="22"/>
              </w:rPr>
              <w:t xml:space="preserve"> flex</w:t>
            </w:r>
            <w:r w:rsidR="00927CC1" w:rsidRPr="000F3A55">
              <w:rPr>
                <w:rFonts w:ascii="Calibri" w:hAnsi="Calibri" w:cs="Calibri"/>
                <w:sz w:val="22"/>
                <w:szCs w:val="22"/>
              </w:rPr>
              <w:t>ing</w:t>
            </w:r>
            <w:r w:rsidR="006B5EB7" w:rsidRPr="000F3A55">
              <w:rPr>
                <w:rFonts w:ascii="Calibri" w:hAnsi="Calibri" w:cs="Calibri"/>
                <w:sz w:val="22"/>
                <w:szCs w:val="22"/>
              </w:rPr>
              <w:t>/re-direct</w:t>
            </w:r>
            <w:r w:rsidR="00927CC1" w:rsidRPr="000F3A55">
              <w:rPr>
                <w:rFonts w:ascii="Calibri" w:hAnsi="Calibri" w:cs="Calibri"/>
                <w:sz w:val="22"/>
                <w:szCs w:val="22"/>
              </w:rPr>
              <w:t>ing of</w:t>
            </w:r>
            <w:r w:rsidR="006B5EB7" w:rsidRPr="000F3A55">
              <w:rPr>
                <w:rFonts w:ascii="Calibri" w:hAnsi="Calibri" w:cs="Calibri"/>
                <w:sz w:val="22"/>
                <w:szCs w:val="22"/>
              </w:rPr>
              <w:t xml:space="preserve"> resources to complete </w:t>
            </w:r>
            <w:r w:rsidR="00927CC1" w:rsidRPr="000F3A55">
              <w:rPr>
                <w:rFonts w:ascii="Calibri" w:hAnsi="Calibri" w:cs="Calibri"/>
                <w:sz w:val="22"/>
                <w:szCs w:val="22"/>
              </w:rPr>
              <w:t xml:space="preserve">activities </w:t>
            </w:r>
            <w:r w:rsidR="006B5EB7" w:rsidRPr="000F3A55">
              <w:rPr>
                <w:rFonts w:ascii="Calibri" w:hAnsi="Calibri" w:cs="Calibri"/>
                <w:sz w:val="22"/>
                <w:szCs w:val="22"/>
              </w:rPr>
              <w:t>within given timeframes</w:t>
            </w:r>
            <w:r w:rsidR="00927CC1" w:rsidRPr="000F3A55">
              <w:rPr>
                <w:rFonts w:ascii="Calibri" w:hAnsi="Calibri" w:cs="Calibri"/>
                <w:sz w:val="22"/>
                <w:szCs w:val="22"/>
              </w:rPr>
              <w:t xml:space="preserve">, </w:t>
            </w:r>
            <w:r w:rsidR="00F7555D" w:rsidRPr="000F3A55">
              <w:rPr>
                <w:rFonts w:ascii="Calibri" w:hAnsi="Calibri" w:cs="Calibri"/>
                <w:sz w:val="22"/>
                <w:szCs w:val="22"/>
              </w:rPr>
              <w:t>avoiding cost/time escalation</w:t>
            </w:r>
            <w:r w:rsidR="00A97737">
              <w:rPr>
                <w:rFonts w:ascii="Calibri" w:hAnsi="Calibri" w:cs="Calibri"/>
                <w:sz w:val="22"/>
                <w:szCs w:val="22"/>
              </w:rPr>
              <w:t>.</w:t>
            </w:r>
          </w:p>
          <w:p w14:paraId="6BA2C1E2" w14:textId="07023BB3" w:rsidR="00BC224D" w:rsidRDefault="00A97737" w:rsidP="00DF0A38">
            <w:pPr>
              <w:pStyle w:val="ListParagraph"/>
              <w:numPr>
                <w:ilvl w:val="0"/>
                <w:numId w:val="14"/>
              </w:numPr>
              <w:autoSpaceDE w:val="0"/>
              <w:autoSpaceDN w:val="0"/>
              <w:adjustRightInd w:val="0"/>
              <w:spacing w:line="276" w:lineRule="auto"/>
              <w:rPr>
                <w:rFonts w:ascii="Calibri" w:hAnsi="Calibri" w:cs="Calibri"/>
                <w:sz w:val="22"/>
                <w:szCs w:val="22"/>
              </w:rPr>
            </w:pPr>
            <w:r>
              <w:rPr>
                <w:rFonts w:ascii="Calibri" w:hAnsi="Calibri" w:cs="Calibri"/>
                <w:sz w:val="22"/>
                <w:szCs w:val="22"/>
              </w:rPr>
              <w:t>S</w:t>
            </w:r>
            <w:r w:rsidR="00BC224D" w:rsidRPr="00A97737">
              <w:rPr>
                <w:rFonts w:ascii="Calibri" w:hAnsi="Calibri" w:cs="Calibri"/>
                <w:sz w:val="22"/>
                <w:szCs w:val="22"/>
              </w:rPr>
              <w:t>killed, knowledgeable</w:t>
            </w:r>
            <w:r>
              <w:rPr>
                <w:rFonts w:ascii="Calibri" w:hAnsi="Calibri" w:cs="Calibri"/>
                <w:sz w:val="22"/>
                <w:szCs w:val="22"/>
              </w:rPr>
              <w:t>, multi-skilled</w:t>
            </w:r>
            <w:r w:rsidR="00BC224D" w:rsidRPr="00A97737">
              <w:rPr>
                <w:rFonts w:ascii="Calibri" w:hAnsi="Calibri" w:cs="Calibri"/>
                <w:sz w:val="22"/>
                <w:szCs w:val="22"/>
              </w:rPr>
              <w:t xml:space="preserve"> resource </w:t>
            </w:r>
            <w:r>
              <w:rPr>
                <w:rFonts w:ascii="Calibri" w:hAnsi="Calibri" w:cs="Calibri"/>
                <w:sz w:val="22"/>
                <w:szCs w:val="22"/>
              </w:rPr>
              <w:t>completing</w:t>
            </w:r>
            <w:r w:rsidR="00BC224D" w:rsidRPr="00A97737">
              <w:rPr>
                <w:rFonts w:ascii="Calibri" w:hAnsi="Calibri" w:cs="Calibri"/>
                <w:sz w:val="22"/>
                <w:szCs w:val="22"/>
              </w:rPr>
              <w:t xml:space="preserve"> correctly and on </w:t>
            </w:r>
            <w:proofErr w:type="gramStart"/>
            <w:r w:rsidR="00BC224D" w:rsidRPr="00A97737">
              <w:rPr>
                <w:rFonts w:ascii="Calibri" w:hAnsi="Calibri" w:cs="Calibri"/>
                <w:sz w:val="22"/>
                <w:szCs w:val="22"/>
              </w:rPr>
              <w:t>time</w:t>
            </w:r>
            <w:r w:rsidR="00CC3C27">
              <w:rPr>
                <w:rFonts w:ascii="Calibri" w:hAnsi="Calibri" w:cs="Calibri"/>
                <w:sz w:val="22"/>
                <w:szCs w:val="22"/>
              </w:rPr>
              <w:t xml:space="preserve">; </w:t>
            </w:r>
            <w:r w:rsidR="00BC224D" w:rsidRPr="00A97737">
              <w:rPr>
                <w:rFonts w:ascii="Calibri" w:hAnsi="Calibri" w:cs="Calibri"/>
                <w:sz w:val="22"/>
                <w:szCs w:val="22"/>
              </w:rPr>
              <w:t> </w:t>
            </w:r>
            <w:r w:rsidR="004A4B8B" w:rsidRPr="00A97737">
              <w:rPr>
                <w:rFonts w:ascii="Calibri" w:hAnsi="Calibri" w:cs="Calibri"/>
                <w:sz w:val="22"/>
                <w:szCs w:val="22"/>
              </w:rPr>
              <w:t>Smart</w:t>
            </w:r>
            <w:proofErr w:type="gramEnd"/>
            <w:r w:rsidR="004A4B8B" w:rsidRPr="00A97737">
              <w:rPr>
                <w:rFonts w:ascii="Calibri" w:hAnsi="Calibri" w:cs="Calibri"/>
                <w:sz w:val="22"/>
                <w:szCs w:val="22"/>
              </w:rPr>
              <w:t xml:space="preserve"> Metering team certified through</w:t>
            </w:r>
            <w:r w:rsidR="00CC3C27">
              <w:rPr>
                <w:rFonts w:ascii="Calibri" w:hAnsi="Calibri" w:cs="Calibri"/>
                <w:sz w:val="22"/>
                <w:szCs w:val="22"/>
              </w:rPr>
              <w:t xml:space="preserve"> bespoke,</w:t>
            </w:r>
            <w:r w:rsidR="004A4B8B" w:rsidRPr="00A97737">
              <w:rPr>
                <w:rFonts w:ascii="Calibri" w:hAnsi="Calibri" w:cs="Calibri"/>
                <w:sz w:val="22"/>
                <w:szCs w:val="22"/>
              </w:rPr>
              <w:t xml:space="preserve"> EUSR-accredited in-house programme</w:t>
            </w:r>
            <w:r w:rsidR="00F92C4D">
              <w:rPr>
                <w:rFonts w:ascii="Calibri" w:hAnsi="Calibri" w:cs="Calibri"/>
                <w:sz w:val="22"/>
                <w:szCs w:val="22"/>
              </w:rPr>
              <w:t>.</w:t>
            </w:r>
          </w:p>
          <w:p w14:paraId="02C03B41" w14:textId="56DDF008" w:rsidR="00F92C4D" w:rsidRPr="00A97737" w:rsidRDefault="007C74F5" w:rsidP="00DF0A38">
            <w:pPr>
              <w:pStyle w:val="ListParagraph"/>
              <w:numPr>
                <w:ilvl w:val="0"/>
                <w:numId w:val="14"/>
              </w:numPr>
              <w:autoSpaceDE w:val="0"/>
              <w:autoSpaceDN w:val="0"/>
              <w:adjustRightInd w:val="0"/>
              <w:spacing w:line="276" w:lineRule="auto"/>
              <w:rPr>
                <w:rFonts w:ascii="Calibri" w:hAnsi="Calibri" w:cs="Calibri"/>
                <w:sz w:val="22"/>
                <w:szCs w:val="22"/>
              </w:rPr>
            </w:pPr>
            <w:r>
              <w:rPr>
                <w:rFonts w:ascii="Calibri" w:hAnsi="Calibri" w:cs="Calibri"/>
                <w:sz w:val="22"/>
                <w:szCs w:val="22"/>
              </w:rPr>
              <w:t>Able to meet changing</w:t>
            </w:r>
            <w:r w:rsidRPr="007C74F5">
              <w:rPr>
                <w:rFonts w:ascii="Calibri" w:hAnsi="Calibri" w:cs="Calibri"/>
                <w:sz w:val="22"/>
                <w:szCs w:val="22"/>
              </w:rPr>
              <w:t xml:space="preserve"> demand without increased costs. </w:t>
            </w:r>
            <w:r w:rsidR="00F92C4D" w:rsidRPr="007C74F5">
              <w:rPr>
                <w:rFonts w:ascii="Calibri" w:hAnsi="Calibri" w:cs="Calibri"/>
                <w:sz w:val="22"/>
                <w:szCs w:val="22"/>
              </w:rPr>
              <w:t xml:space="preserve">In the last two years, </w:t>
            </w:r>
            <w:r>
              <w:rPr>
                <w:rFonts w:ascii="Calibri" w:hAnsi="Calibri" w:cs="Calibri"/>
                <w:sz w:val="22"/>
                <w:szCs w:val="22"/>
              </w:rPr>
              <w:t>over</w:t>
            </w:r>
            <w:r w:rsidR="00F92C4D" w:rsidRPr="007C74F5">
              <w:rPr>
                <w:rFonts w:ascii="Calibri" w:hAnsi="Calibri" w:cs="Calibri"/>
                <w:sz w:val="22"/>
                <w:szCs w:val="22"/>
              </w:rPr>
              <w:t xml:space="preserve"> 290</w:t>
            </w:r>
            <w:r>
              <w:rPr>
                <w:rFonts w:ascii="Calibri" w:hAnsi="Calibri" w:cs="Calibri"/>
                <w:sz w:val="22"/>
                <w:szCs w:val="22"/>
              </w:rPr>
              <w:t>0</w:t>
            </w:r>
            <w:r w:rsidR="00F92C4D" w:rsidRPr="007C74F5">
              <w:rPr>
                <w:rFonts w:ascii="Calibri" w:hAnsi="Calibri" w:cs="Calibri"/>
                <w:sz w:val="22"/>
                <w:szCs w:val="22"/>
              </w:rPr>
              <w:t xml:space="preserve"> staff </w:t>
            </w:r>
            <w:r>
              <w:rPr>
                <w:rFonts w:ascii="Calibri" w:hAnsi="Calibri" w:cs="Calibri"/>
                <w:sz w:val="22"/>
                <w:szCs w:val="22"/>
              </w:rPr>
              <w:t xml:space="preserve">upskilled </w:t>
            </w:r>
            <w:r w:rsidR="00F92C4D" w:rsidRPr="007C74F5">
              <w:rPr>
                <w:rFonts w:ascii="Calibri" w:hAnsi="Calibri" w:cs="Calibri"/>
                <w:sz w:val="22"/>
                <w:szCs w:val="22"/>
              </w:rPr>
              <w:t>to deliver multiple job types</w:t>
            </w:r>
            <w:r>
              <w:rPr>
                <w:rFonts w:ascii="Calibri" w:hAnsi="Calibri" w:cs="Calibri"/>
                <w:sz w:val="22"/>
                <w:szCs w:val="22"/>
              </w:rPr>
              <w:t xml:space="preserve">; </w:t>
            </w:r>
            <w:r w:rsidR="004D6EC5">
              <w:rPr>
                <w:rFonts w:ascii="Calibri" w:hAnsi="Calibri" w:cs="Calibri"/>
                <w:sz w:val="22"/>
                <w:szCs w:val="22"/>
              </w:rPr>
              <w:t>F</w:t>
            </w:r>
            <w:r w:rsidR="00F92C4D" w:rsidRPr="007C74F5">
              <w:rPr>
                <w:rFonts w:ascii="Calibri" w:hAnsi="Calibri" w:cs="Calibri"/>
                <w:sz w:val="22"/>
                <w:szCs w:val="22"/>
              </w:rPr>
              <w:t>luid resource strategy combines early programme and resource planning, with ability to dynamically adjust resourcing.</w:t>
            </w:r>
          </w:p>
          <w:p w14:paraId="5CB3AC95" w14:textId="44BACC42" w:rsidR="00FA348C" w:rsidRPr="00E06E30" w:rsidRDefault="007B1FFD" w:rsidP="00E06E30">
            <w:pPr>
              <w:pStyle w:val="SPBodytext"/>
              <w:spacing w:before="120" w:after="0"/>
              <w:rPr>
                <w:rFonts w:ascii="Calibri" w:hAnsi="Calibri" w:cs="Calibri"/>
                <w:b/>
                <w:bCs/>
                <w:color w:val="auto"/>
                <w:sz w:val="22"/>
                <w:szCs w:val="22"/>
              </w:rPr>
            </w:pPr>
            <w:r w:rsidRPr="00CC3C27">
              <w:rPr>
                <w:rFonts w:ascii="Calibri" w:hAnsi="Calibri" w:cs="Calibri"/>
                <w:b/>
                <w:bCs/>
                <w:color w:val="auto"/>
                <w:sz w:val="22"/>
                <w:szCs w:val="22"/>
              </w:rPr>
              <w:t>Keep</w:t>
            </w:r>
            <w:r w:rsidR="00A617BD">
              <w:rPr>
                <w:rFonts w:ascii="Calibri" w:hAnsi="Calibri" w:cs="Calibri"/>
                <w:b/>
                <w:bCs/>
                <w:color w:val="auto"/>
                <w:sz w:val="22"/>
                <w:szCs w:val="22"/>
              </w:rPr>
              <w:t>ing</w:t>
            </w:r>
            <w:r w:rsidRPr="00CC3C27">
              <w:rPr>
                <w:rFonts w:ascii="Calibri" w:hAnsi="Calibri" w:cs="Calibri"/>
                <w:b/>
                <w:bCs/>
                <w:color w:val="auto"/>
                <w:sz w:val="22"/>
                <w:szCs w:val="22"/>
              </w:rPr>
              <w:t xml:space="preserve"> hardware and other material costs down</w:t>
            </w:r>
            <w:r w:rsidR="00E06E30">
              <w:rPr>
                <w:rFonts w:ascii="Calibri" w:hAnsi="Calibri" w:cs="Calibri"/>
                <w:b/>
                <w:bCs/>
                <w:color w:val="auto"/>
                <w:sz w:val="22"/>
                <w:szCs w:val="22"/>
              </w:rPr>
              <w:t xml:space="preserve"> - </w:t>
            </w:r>
            <w:r w:rsidR="005B0565">
              <w:rPr>
                <w:rFonts w:ascii="Calibri" w:hAnsi="Calibri" w:cs="Calibri"/>
                <w:i/>
                <w:iCs/>
                <w:color w:val="auto"/>
                <w:sz w:val="22"/>
                <w:szCs w:val="22"/>
              </w:rPr>
              <w:t>Strategic supply chain</w:t>
            </w:r>
            <w:r w:rsidR="005B0565" w:rsidRPr="000F3A55">
              <w:rPr>
                <w:rFonts w:ascii="Calibri" w:hAnsi="Calibri" w:cs="Calibri"/>
                <w:i/>
                <w:iCs/>
                <w:color w:val="auto"/>
                <w:sz w:val="22"/>
                <w:szCs w:val="22"/>
              </w:rPr>
              <w:t xml:space="preserve">; </w:t>
            </w:r>
            <w:r w:rsidR="005B0565">
              <w:rPr>
                <w:rFonts w:ascii="Calibri" w:hAnsi="Calibri" w:cs="Calibri"/>
                <w:i/>
                <w:iCs/>
                <w:color w:val="auto"/>
                <w:sz w:val="22"/>
                <w:szCs w:val="22"/>
              </w:rPr>
              <w:t>Innovation</w:t>
            </w:r>
          </w:p>
          <w:p w14:paraId="22D55EB8" w14:textId="098A53EC" w:rsidR="00D36986" w:rsidRPr="00891CB0" w:rsidRDefault="004D6EC5" w:rsidP="00DF0A38">
            <w:pPr>
              <w:pStyle w:val="ListParagraph"/>
              <w:numPr>
                <w:ilvl w:val="0"/>
                <w:numId w:val="14"/>
              </w:numPr>
              <w:autoSpaceDE w:val="0"/>
              <w:autoSpaceDN w:val="0"/>
              <w:adjustRightInd w:val="0"/>
              <w:spacing w:line="276" w:lineRule="auto"/>
              <w:rPr>
                <w:rFonts w:ascii="Calibri" w:hAnsi="Calibri" w:cs="Calibri"/>
                <w:sz w:val="22"/>
                <w:szCs w:val="22"/>
              </w:rPr>
            </w:pPr>
            <w:r>
              <w:rPr>
                <w:rFonts w:ascii="Calibri" w:hAnsi="Calibri" w:cs="Calibri"/>
                <w:sz w:val="22"/>
                <w:szCs w:val="22"/>
              </w:rPr>
              <w:t>S</w:t>
            </w:r>
            <w:r w:rsidR="00334D31" w:rsidRPr="00334D31">
              <w:rPr>
                <w:rFonts w:ascii="Calibri" w:hAnsi="Calibri" w:cs="Calibri"/>
                <w:sz w:val="22"/>
                <w:szCs w:val="22"/>
              </w:rPr>
              <w:t>upply chain</w:t>
            </w:r>
            <w:r w:rsidR="00D36986" w:rsidRPr="00334D31">
              <w:rPr>
                <w:rFonts w:ascii="Calibri" w:hAnsi="Calibri" w:cs="Calibri"/>
                <w:sz w:val="22"/>
                <w:szCs w:val="22"/>
              </w:rPr>
              <w:t xml:space="preserve"> </w:t>
            </w:r>
            <w:r w:rsidR="00334D31" w:rsidRPr="00334D31">
              <w:rPr>
                <w:rFonts w:ascii="Calibri" w:hAnsi="Calibri" w:cs="Calibri"/>
                <w:sz w:val="22"/>
                <w:szCs w:val="22"/>
              </w:rPr>
              <w:t>c</w:t>
            </w:r>
            <w:r w:rsidR="00D36986" w:rsidRPr="00334D31">
              <w:rPr>
                <w:rFonts w:ascii="Calibri" w:hAnsi="Calibri" w:cs="Calibri"/>
                <w:sz w:val="22"/>
                <w:szCs w:val="22"/>
              </w:rPr>
              <w:t>ontrol team ensure</w:t>
            </w:r>
            <w:r>
              <w:rPr>
                <w:rFonts w:ascii="Calibri" w:hAnsi="Calibri" w:cs="Calibri"/>
                <w:sz w:val="22"/>
                <w:szCs w:val="22"/>
              </w:rPr>
              <w:t>s</w:t>
            </w:r>
            <w:r w:rsidR="00D36986" w:rsidRPr="00334D31">
              <w:rPr>
                <w:rFonts w:ascii="Calibri" w:hAnsi="Calibri" w:cs="Calibri"/>
                <w:sz w:val="22"/>
                <w:szCs w:val="22"/>
              </w:rPr>
              <w:t xml:space="preserve"> optimum value from suppliers/subcontractors, </w:t>
            </w:r>
            <w:r w:rsidR="00334D31" w:rsidRPr="00334D31">
              <w:rPr>
                <w:rFonts w:ascii="Calibri" w:hAnsi="Calibri" w:cs="Calibri"/>
                <w:sz w:val="22"/>
                <w:szCs w:val="22"/>
              </w:rPr>
              <w:t xml:space="preserve">via competitive tendering (minimum 3 quotations), continual review and benchmarking </w:t>
            </w:r>
            <w:r>
              <w:rPr>
                <w:rFonts w:ascii="Calibri" w:hAnsi="Calibri" w:cs="Calibri"/>
                <w:sz w:val="22"/>
                <w:szCs w:val="22"/>
              </w:rPr>
              <w:t xml:space="preserve">of </w:t>
            </w:r>
            <w:r w:rsidR="00D36986" w:rsidRPr="00334D31">
              <w:rPr>
                <w:rFonts w:ascii="Calibri" w:hAnsi="Calibri" w:cs="Calibri"/>
                <w:sz w:val="22"/>
                <w:szCs w:val="22"/>
              </w:rPr>
              <w:t>rates.</w:t>
            </w:r>
            <w:r w:rsidR="00334D31">
              <w:rPr>
                <w:rFonts w:ascii="Calibri" w:hAnsi="Calibri" w:cs="Calibri"/>
                <w:sz w:val="22"/>
                <w:szCs w:val="22"/>
              </w:rPr>
              <w:t xml:space="preserve"> </w:t>
            </w:r>
          </w:p>
          <w:p w14:paraId="094C5B5C" w14:textId="4A3A68F8" w:rsidR="00334D31" w:rsidRDefault="00334D31" w:rsidP="00DF0A38">
            <w:pPr>
              <w:pStyle w:val="ListParagraph"/>
              <w:numPr>
                <w:ilvl w:val="0"/>
                <w:numId w:val="14"/>
              </w:numPr>
              <w:autoSpaceDE w:val="0"/>
              <w:autoSpaceDN w:val="0"/>
              <w:adjustRightInd w:val="0"/>
              <w:spacing w:line="276" w:lineRule="auto"/>
              <w:rPr>
                <w:rFonts w:ascii="Calibri" w:hAnsi="Calibri" w:cs="Calibri"/>
                <w:sz w:val="22"/>
                <w:szCs w:val="22"/>
              </w:rPr>
            </w:pPr>
            <w:r w:rsidRPr="00891CB0">
              <w:rPr>
                <w:rFonts w:ascii="Calibri" w:hAnsi="Calibri" w:cs="Calibri"/>
                <w:sz w:val="22"/>
                <w:szCs w:val="22"/>
              </w:rPr>
              <w:t>A large, trusted supply chain established</w:t>
            </w:r>
            <w:r w:rsidR="00451486" w:rsidRPr="00891CB0">
              <w:rPr>
                <w:rFonts w:ascii="Calibri" w:hAnsi="Calibri" w:cs="Calibri"/>
                <w:sz w:val="22"/>
                <w:szCs w:val="22"/>
              </w:rPr>
              <w:t>, engaged early</w:t>
            </w:r>
            <w:r w:rsidR="00891CB0" w:rsidRPr="00891CB0">
              <w:rPr>
                <w:rFonts w:ascii="Calibri" w:hAnsi="Calibri" w:cs="Calibri"/>
                <w:sz w:val="22"/>
                <w:szCs w:val="22"/>
              </w:rPr>
              <w:t xml:space="preserve"> and given visibility of pipeline of works, securing long-term commitment and </w:t>
            </w:r>
            <w:r w:rsidR="004D6EC5">
              <w:rPr>
                <w:rFonts w:ascii="Calibri" w:hAnsi="Calibri" w:cs="Calibri"/>
                <w:sz w:val="22"/>
                <w:szCs w:val="22"/>
              </w:rPr>
              <w:t xml:space="preserve">preferential </w:t>
            </w:r>
            <w:r w:rsidR="00891CB0" w:rsidRPr="00891CB0">
              <w:rPr>
                <w:rFonts w:ascii="Calibri" w:hAnsi="Calibri" w:cs="Calibri"/>
                <w:sz w:val="22"/>
                <w:szCs w:val="22"/>
              </w:rPr>
              <w:t>rates.</w:t>
            </w:r>
          </w:p>
          <w:p w14:paraId="3593CD60" w14:textId="14CD0283" w:rsidR="00207006" w:rsidRDefault="00891CB0" w:rsidP="00DF0A38">
            <w:pPr>
              <w:pStyle w:val="ListParagraph"/>
              <w:numPr>
                <w:ilvl w:val="0"/>
                <w:numId w:val="14"/>
              </w:numPr>
              <w:autoSpaceDE w:val="0"/>
              <w:autoSpaceDN w:val="0"/>
              <w:adjustRightInd w:val="0"/>
              <w:spacing w:line="276" w:lineRule="auto"/>
              <w:rPr>
                <w:rFonts w:ascii="Calibri" w:hAnsi="Calibri" w:cs="Calibri"/>
                <w:sz w:val="22"/>
                <w:szCs w:val="22"/>
              </w:rPr>
            </w:pPr>
            <w:r>
              <w:rPr>
                <w:rFonts w:ascii="Calibri" w:hAnsi="Calibri" w:cs="Calibri"/>
                <w:sz w:val="22"/>
                <w:szCs w:val="22"/>
              </w:rPr>
              <w:t>Continual development</w:t>
            </w:r>
            <w:r w:rsidR="004D6EC5">
              <w:rPr>
                <w:rFonts w:ascii="Calibri" w:hAnsi="Calibri" w:cs="Calibri"/>
                <w:sz w:val="22"/>
                <w:szCs w:val="22"/>
              </w:rPr>
              <w:t>/</w:t>
            </w:r>
            <w:r>
              <w:rPr>
                <w:rFonts w:ascii="Calibri" w:hAnsi="Calibri" w:cs="Calibri"/>
                <w:sz w:val="22"/>
                <w:szCs w:val="22"/>
              </w:rPr>
              <w:t>review of innovation</w:t>
            </w:r>
            <w:r w:rsidR="00280416">
              <w:rPr>
                <w:rFonts w:ascii="Calibri" w:hAnsi="Calibri" w:cs="Calibri"/>
                <w:sz w:val="22"/>
                <w:szCs w:val="22"/>
              </w:rPr>
              <w:t>s to bring efficiencies without compromising quality</w:t>
            </w:r>
            <w:r w:rsidR="00975EEB">
              <w:rPr>
                <w:rFonts w:ascii="Calibri" w:hAnsi="Calibri" w:cs="Calibri"/>
                <w:sz w:val="22"/>
                <w:szCs w:val="22"/>
              </w:rPr>
              <w:t>.</w:t>
            </w:r>
          </w:p>
          <w:p w14:paraId="03FEB54D" w14:textId="77777777" w:rsidR="00A617BD" w:rsidRPr="00A617BD" w:rsidRDefault="00A617BD" w:rsidP="00A617BD">
            <w:pPr>
              <w:pStyle w:val="ListParagraph"/>
              <w:ind w:left="408"/>
              <w:rPr>
                <w:rFonts w:ascii="Calibri" w:hAnsi="Calibri" w:cs="Calibri"/>
                <w:sz w:val="22"/>
                <w:szCs w:val="22"/>
              </w:rPr>
            </w:pPr>
          </w:p>
          <w:p w14:paraId="4F56A833" w14:textId="684411DB" w:rsidR="00F3772C" w:rsidRPr="00FC3577" w:rsidRDefault="00A617BD" w:rsidP="00DF0A38">
            <w:pPr>
              <w:spacing w:after="0"/>
              <w:rPr>
                <w:rFonts w:ascii="Calibri" w:hAnsi="Calibri" w:cs="Calibri"/>
              </w:rPr>
            </w:pPr>
            <w:r>
              <w:rPr>
                <w:rFonts w:ascii="Calibri" w:hAnsi="Calibri" w:cs="Calibri"/>
                <w:b/>
                <w:bCs/>
                <w:shd w:val="clear" w:color="auto" w:fill="FFFFFF"/>
              </w:rPr>
              <w:t>Controlling</w:t>
            </w:r>
            <w:r w:rsidR="00F3772C" w:rsidRPr="00DB5E3E">
              <w:rPr>
                <w:rFonts w:ascii="Calibri" w:hAnsi="Calibri" w:cs="Calibri"/>
                <w:b/>
                <w:bCs/>
                <w:shd w:val="clear" w:color="auto" w:fill="FFFFFF"/>
              </w:rPr>
              <w:t>/driv</w:t>
            </w:r>
            <w:r>
              <w:rPr>
                <w:rFonts w:ascii="Calibri" w:hAnsi="Calibri" w:cs="Calibri"/>
                <w:b/>
                <w:bCs/>
                <w:shd w:val="clear" w:color="auto" w:fill="FFFFFF"/>
              </w:rPr>
              <w:t>ing</w:t>
            </w:r>
            <w:r w:rsidR="00F3772C" w:rsidRPr="00DB5E3E">
              <w:rPr>
                <w:rFonts w:ascii="Calibri" w:hAnsi="Calibri" w:cs="Calibri"/>
                <w:b/>
                <w:bCs/>
                <w:shd w:val="clear" w:color="auto" w:fill="FFFFFF"/>
              </w:rPr>
              <w:t xml:space="preserve"> down variable costs</w:t>
            </w:r>
            <w:r w:rsidR="009012FC" w:rsidRPr="00FC3577">
              <w:rPr>
                <w:rFonts w:ascii="Calibri" w:hAnsi="Calibri" w:cs="Calibri"/>
                <w:shd w:val="clear" w:color="auto" w:fill="FFFFFF"/>
              </w:rPr>
              <w:t>:</w:t>
            </w:r>
            <w:r w:rsidR="00F3772C" w:rsidRPr="00FC3577">
              <w:rPr>
                <w:rFonts w:ascii="Calibri" w:hAnsi="Calibri" w:cs="Calibri"/>
                <w:shd w:val="clear" w:color="auto" w:fill="FFFFFF"/>
              </w:rPr>
              <w:t xml:space="preserve"> time (</w:t>
            </w:r>
            <w:r w:rsidR="009012FC" w:rsidRPr="00FC3577">
              <w:rPr>
                <w:rFonts w:ascii="Calibri" w:hAnsi="Calibri" w:cs="Calibri"/>
                <w:shd w:val="clear" w:color="auto" w:fill="FFFFFF"/>
              </w:rPr>
              <w:t xml:space="preserve">reducing </w:t>
            </w:r>
            <w:r w:rsidR="00F3772C" w:rsidRPr="00FC3577">
              <w:rPr>
                <w:rFonts w:ascii="Calibri" w:hAnsi="Calibri" w:cs="Calibri"/>
                <w:shd w:val="clear" w:color="auto" w:fill="FFFFFF"/>
              </w:rPr>
              <w:t>travel</w:t>
            </w:r>
            <w:r w:rsidR="000D5634" w:rsidRPr="00FC3577">
              <w:rPr>
                <w:rFonts w:ascii="Calibri" w:hAnsi="Calibri" w:cs="Calibri"/>
                <w:shd w:val="clear" w:color="auto" w:fill="FFFFFF"/>
              </w:rPr>
              <w:t>; smart work planning</w:t>
            </w:r>
            <w:r w:rsidR="00F3772C" w:rsidRPr="00FC3577">
              <w:rPr>
                <w:rFonts w:ascii="Calibri" w:hAnsi="Calibri" w:cs="Calibri"/>
                <w:shd w:val="clear" w:color="auto" w:fill="FFFFFF"/>
              </w:rPr>
              <w:t>), process (minimal dig, no aborts) and support (</w:t>
            </w:r>
            <w:r w:rsidR="00DB5E3E">
              <w:rPr>
                <w:rFonts w:ascii="Calibri" w:hAnsi="Calibri" w:cs="Calibri"/>
                <w:shd w:val="clear" w:color="auto" w:fill="FFFFFF"/>
              </w:rPr>
              <w:t>s</w:t>
            </w:r>
            <w:r w:rsidR="00DB5E3E" w:rsidRPr="00DB5E3E">
              <w:rPr>
                <w:rFonts w:ascii="Calibri" w:hAnsi="Calibri" w:cs="Calibri"/>
                <w:shd w:val="clear" w:color="auto" w:fill="FFFFFF"/>
              </w:rPr>
              <w:t>hared back-office efficiency</w:t>
            </w:r>
            <w:r w:rsidR="00F3772C" w:rsidRPr="00FC3577">
              <w:rPr>
                <w:rFonts w:ascii="Calibri" w:hAnsi="Calibri" w:cs="Calibri"/>
                <w:shd w:val="clear" w:color="auto" w:fill="FFFFFF"/>
              </w:rPr>
              <w:t xml:space="preserve">), deploying a data and technology-driven efficiency model. </w:t>
            </w:r>
          </w:p>
          <w:p w14:paraId="4A7F9008" w14:textId="3AC20F04" w:rsidR="00F3772C" w:rsidRPr="00FC3577" w:rsidRDefault="000D5634" w:rsidP="00F3772C">
            <w:pPr>
              <w:pStyle w:val="ListParagraph"/>
              <w:numPr>
                <w:ilvl w:val="0"/>
                <w:numId w:val="14"/>
              </w:numPr>
              <w:autoSpaceDE w:val="0"/>
              <w:autoSpaceDN w:val="0"/>
              <w:adjustRightInd w:val="0"/>
              <w:spacing w:line="276" w:lineRule="auto"/>
              <w:rPr>
                <w:rFonts w:ascii="Calibri" w:hAnsi="Calibri" w:cs="Calibri"/>
                <w:sz w:val="22"/>
                <w:szCs w:val="22"/>
              </w:rPr>
            </w:pPr>
            <w:r w:rsidRPr="004D62C6">
              <w:rPr>
                <w:rFonts w:ascii="Calibri" w:hAnsi="Calibri" w:cs="Calibri"/>
                <w:sz w:val="22"/>
                <w:szCs w:val="22"/>
              </w:rPr>
              <w:t xml:space="preserve">Use of </w:t>
            </w:r>
            <w:r w:rsidR="00F3772C" w:rsidRPr="004D62C6">
              <w:rPr>
                <w:rFonts w:ascii="Calibri" w:hAnsi="Calibri" w:cs="Calibri"/>
                <w:sz w:val="22"/>
                <w:szCs w:val="22"/>
              </w:rPr>
              <w:t>Salesforce</w:t>
            </w:r>
            <w:r w:rsidR="00F3772C" w:rsidRPr="00FC3577">
              <w:rPr>
                <w:rFonts w:ascii="Calibri" w:hAnsi="Calibri" w:cs="Calibri"/>
                <w:b/>
                <w:bCs/>
                <w:sz w:val="22"/>
                <w:szCs w:val="22"/>
              </w:rPr>
              <w:t xml:space="preserve"> </w:t>
            </w:r>
            <w:r w:rsidR="00F3772C" w:rsidRPr="00FC3577">
              <w:rPr>
                <w:rFonts w:ascii="Calibri" w:hAnsi="Calibri" w:cs="Calibri"/>
                <w:sz w:val="22"/>
                <w:szCs w:val="22"/>
              </w:rPr>
              <w:t>WMS – efficient scheduling,</w:t>
            </w:r>
            <w:r w:rsidR="00F3772C" w:rsidRPr="00FC3577">
              <w:rPr>
                <w:rFonts w:ascii="Calibri" w:hAnsi="Calibri" w:cs="Calibri"/>
                <w:b/>
                <w:bCs/>
                <w:sz w:val="22"/>
                <w:szCs w:val="22"/>
              </w:rPr>
              <w:t xml:space="preserve"> </w:t>
            </w:r>
            <w:r w:rsidR="00F3772C" w:rsidRPr="00FC3577">
              <w:rPr>
                <w:rFonts w:ascii="Calibri" w:hAnsi="Calibri" w:cs="Calibri"/>
                <w:sz w:val="22"/>
                <w:szCs w:val="22"/>
              </w:rPr>
              <w:t>data-led decisions and jeopardy management.</w:t>
            </w:r>
          </w:p>
          <w:p w14:paraId="1AC56524" w14:textId="77777777" w:rsidR="00F3772C" w:rsidRPr="00FC3577" w:rsidRDefault="00F3772C" w:rsidP="00F3772C">
            <w:pPr>
              <w:pStyle w:val="ListParagraph"/>
              <w:numPr>
                <w:ilvl w:val="0"/>
                <w:numId w:val="14"/>
              </w:numPr>
              <w:suppressAutoHyphens/>
              <w:autoSpaceDN w:val="0"/>
              <w:spacing w:line="276" w:lineRule="auto"/>
              <w:rPr>
                <w:rFonts w:ascii="Calibri" w:hAnsi="Calibri" w:cs="Calibri"/>
                <w:sz w:val="22"/>
                <w:szCs w:val="22"/>
              </w:rPr>
            </w:pPr>
            <w:r w:rsidRPr="00FC3577">
              <w:rPr>
                <w:rFonts w:ascii="Calibri" w:hAnsi="Calibri" w:cs="Calibri"/>
                <w:sz w:val="22"/>
                <w:szCs w:val="22"/>
              </w:rPr>
              <w:t>Variable cost analytics, identifying savings in work volume changes.</w:t>
            </w:r>
          </w:p>
          <w:p w14:paraId="21C5CE94" w14:textId="77777777" w:rsidR="00F3772C" w:rsidRPr="00FC3577" w:rsidRDefault="00F3772C" w:rsidP="00F3772C">
            <w:pPr>
              <w:pStyle w:val="ListParagraph"/>
              <w:numPr>
                <w:ilvl w:val="0"/>
                <w:numId w:val="14"/>
              </w:numPr>
              <w:suppressAutoHyphens/>
              <w:autoSpaceDN w:val="0"/>
              <w:spacing w:line="276" w:lineRule="auto"/>
              <w:rPr>
                <w:rFonts w:ascii="Calibri" w:hAnsi="Calibri" w:cs="Calibri"/>
                <w:sz w:val="22"/>
                <w:szCs w:val="22"/>
              </w:rPr>
            </w:pPr>
            <w:r w:rsidRPr="00FC3577">
              <w:rPr>
                <w:rFonts w:ascii="Calibri" w:hAnsi="Calibri" w:cs="Calibri"/>
                <w:sz w:val="22"/>
                <w:szCs w:val="22"/>
              </w:rPr>
              <w:t>Plant/equipment usage monitoring by operational leads and WMS; speedy removal where under-utilised.</w:t>
            </w:r>
          </w:p>
          <w:p w14:paraId="3C92B598" w14:textId="77777777" w:rsidR="00F3772C" w:rsidRPr="00FC3577" w:rsidRDefault="00F3772C" w:rsidP="00F3772C">
            <w:pPr>
              <w:pStyle w:val="ListParagraph"/>
              <w:numPr>
                <w:ilvl w:val="0"/>
                <w:numId w:val="14"/>
              </w:numPr>
              <w:suppressAutoHyphens/>
              <w:autoSpaceDN w:val="0"/>
              <w:spacing w:line="276" w:lineRule="auto"/>
              <w:rPr>
                <w:rFonts w:ascii="Calibri" w:hAnsi="Calibri" w:cs="Calibri"/>
                <w:sz w:val="22"/>
                <w:szCs w:val="22"/>
              </w:rPr>
            </w:pPr>
            <w:r w:rsidRPr="00FC3577">
              <w:rPr>
                <w:rFonts w:ascii="Calibri" w:hAnsi="Calibri" w:cs="Calibri"/>
                <w:sz w:val="22"/>
                <w:szCs w:val="22"/>
              </w:rPr>
              <w:t>Material procurement strategies to secure best price; use of our extensive buying power and ‘right time’ material procurement.</w:t>
            </w:r>
          </w:p>
          <w:p w14:paraId="634D5A0A" w14:textId="77777777" w:rsidR="00F3772C" w:rsidRPr="00FC3577" w:rsidRDefault="00F3772C" w:rsidP="00F3772C">
            <w:pPr>
              <w:pStyle w:val="ListParagraph"/>
              <w:numPr>
                <w:ilvl w:val="0"/>
                <w:numId w:val="14"/>
              </w:numPr>
              <w:suppressAutoHyphens/>
              <w:autoSpaceDN w:val="0"/>
              <w:spacing w:line="276" w:lineRule="auto"/>
              <w:rPr>
                <w:rFonts w:ascii="Calibri" w:hAnsi="Calibri" w:cs="Calibri"/>
                <w:sz w:val="22"/>
                <w:szCs w:val="22"/>
              </w:rPr>
            </w:pPr>
            <w:r w:rsidRPr="00FC3577">
              <w:rPr>
                <w:rFonts w:ascii="Calibri" w:hAnsi="Calibri" w:cs="Calibri"/>
                <w:sz w:val="22"/>
                <w:szCs w:val="22"/>
              </w:rPr>
              <w:t>Incentivising staff; retaining; avoiding replacement costs.</w:t>
            </w:r>
          </w:p>
          <w:p w14:paraId="298418F6" w14:textId="67A3A8EA" w:rsidR="00F3772C" w:rsidRPr="00FC3577" w:rsidRDefault="00F3772C" w:rsidP="00F3772C">
            <w:pPr>
              <w:rPr>
                <w:rFonts w:ascii="Calibri" w:hAnsi="Calibri" w:cs="Calibri"/>
              </w:rPr>
            </w:pPr>
            <w:r w:rsidRPr="00FC3577">
              <w:rPr>
                <w:rFonts w:ascii="Calibri" w:hAnsi="Calibri" w:cs="Calibri"/>
              </w:rPr>
              <w:t xml:space="preserve">All costs </w:t>
            </w:r>
            <w:r w:rsidR="004D62C6">
              <w:rPr>
                <w:rFonts w:ascii="Calibri" w:hAnsi="Calibri" w:cs="Calibri"/>
              </w:rPr>
              <w:t>w</w:t>
            </w:r>
            <w:r w:rsidR="004D62C6" w:rsidRPr="004D62C6">
              <w:rPr>
                <w:rFonts w:ascii="Calibri" w:hAnsi="Calibri" w:cs="Calibri"/>
              </w:rPr>
              <w:t xml:space="preserve">ill be captured on Salesforce, </w:t>
            </w:r>
            <w:r w:rsidR="004D62C6">
              <w:rPr>
                <w:rFonts w:ascii="Calibri" w:hAnsi="Calibri" w:cs="Calibri"/>
              </w:rPr>
              <w:t>p</w:t>
            </w:r>
            <w:r w:rsidR="004D62C6" w:rsidRPr="004D62C6">
              <w:rPr>
                <w:rFonts w:ascii="Calibri" w:hAnsi="Calibri" w:cs="Calibri"/>
              </w:rPr>
              <w:t>roviding</w:t>
            </w:r>
            <w:r w:rsidRPr="00FC3577">
              <w:rPr>
                <w:rFonts w:ascii="Calibri" w:hAnsi="Calibri" w:cs="Calibri"/>
              </w:rPr>
              <w:t xml:space="preserve"> full visibility to allow variance analysis; reported using Power BI.</w:t>
            </w:r>
          </w:p>
          <w:p w14:paraId="073DE41C" w14:textId="22F33679" w:rsidR="0079108D" w:rsidRDefault="0079108D" w:rsidP="0074028C">
            <w:pPr>
              <w:spacing w:after="80"/>
              <w:rPr>
                <w:rFonts w:ascii="Calibri" w:hAnsi="Calibri" w:cs="Calibri"/>
                <w:b/>
                <w:bCs/>
                <w:u w:val="single"/>
              </w:rPr>
            </w:pPr>
            <w:r>
              <w:rPr>
                <w:rFonts w:ascii="Calibri" w:hAnsi="Calibri" w:cs="Calibri"/>
                <w:b/>
                <w:bCs/>
                <w:u w:val="single"/>
              </w:rPr>
              <w:t>Leveraging innovation and collaborating for shared benefit</w:t>
            </w:r>
          </w:p>
          <w:p w14:paraId="691857D2" w14:textId="66B2C5CB" w:rsidR="0079108D" w:rsidRDefault="0074028C" w:rsidP="0079108D">
            <w:pPr>
              <w:spacing w:after="120"/>
              <w:rPr>
                <w:rFonts w:ascii="Calibri" w:hAnsi="Calibri" w:cs="Calibri"/>
                <w:iCs/>
                <w:noProof/>
                <w:lang w:val="en-US"/>
              </w:rPr>
            </w:pPr>
            <w:r w:rsidRPr="00FC3577">
              <w:rPr>
                <w:rFonts w:ascii="Calibri" w:hAnsi="Calibri" w:cs="Calibri"/>
              </w:rPr>
              <w:t>We will work with</w:t>
            </w:r>
            <w:r w:rsidR="00CA23AC">
              <w:rPr>
                <w:rFonts w:ascii="Calibri" w:hAnsi="Calibri" w:cs="Calibri"/>
              </w:rPr>
              <w:t>/seek feedback from</w:t>
            </w:r>
            <w:r w:rsidRPr="00FC3577">
              <w:rPr>
                <w:rFonts w:ascii="Calibri" w:hAnsi="Calibri" w:cs="Calibri"/>
              </w:rPr>
              <w:t xml:space="preserve"> YW</w:t>
            </w:r>
            <w:r w:rsidR="00CA23AC">
              <w:rPr>
                <w:rFonts w:ascii="Calibri" w:hAnsi="Calibri" w:cs="Calibri"/>
              </w:rPr>
              <w:t xml:space="preserve">, supply chain and workforce </w:t>
            </w:r>
            <w:r w:rsidRPr="00FC3577">
              <w:rPr>
                <w:rFonts w:ascii="Calibri" w:hAnsi="Calibri" w:cs="Calibri"/>
              </w:rPr>
              <w:t>to identify</w:t>
            </w:r>
            <w:r w:rsidR="005321DA">
              <w:rPr>
                <w:rFonts w:ascii="Calibri" w:hAnsi="Calibri" w:cs="Calibri"/>
              </w:rPr>
              <w:t xml:space="preserve">/implement </w:t>
            </w:r>
            <w:r w:rsidRPr="00FC3577">
              <w:rPr>
                <w:rFonts w:ascii="Calibri" w:hAnsi="Calibri" w:cs="Calibri"/>
              </w:rPr>
              <w:t>improvements</w:t>
            </w:r>
            <w:r w:rsidR="005321DA">
              <w:rPr>
                <w:rFonts w:ascii="Calibri" w:hAnsi="Calibri" w:cs="Calibri"/>
              </w:rPr>
              <w:t xml:space="preserve"> that drive cost efficiencies. We </w:t>
            </w:r>
            <w:r w:rsidR="004D62C6" w:rsidRPr="00DE5337">
              <w:rPr>
                <w:rFonts w:ascii="Calibri" w:hAnsi="Calibri" w:cs="Calibri"/>
              </w:rPr>
              <w:t xml:space="preserve">propose </w:t>
            </w:r>
            <w:r w:rsidR="005321DA">
              <w:rPr>
                <w:rFonts w:ascii="Calibri" w:hAnsi="Calibri" w:cs="Calibri"/>
              </w:rPr>
              <w:t xml:space="preserve">regular </w:t>
            </w:r>
            <w:r w:rsidR="00C83C5F" w:rsidRPr="00DE5337">
              <w:rPr>
                <w:rFonts w:ascii="Calibri" w:hAnsi="Calibri" w:cs="Calibri"/>
              </w:rPr>
              <w:t>focussed meetings to review cost performance</w:t>
            </w:r>
            <w:r w:rsidRPr="00FC3577">
              <w:rPr>
                <w:rFonts w:ascii="Calibri" w:hAnsi="Calibri" w:cs="Calibri"/>
              </w:rPr>
              <w:t xml:space="preserve">. </w:t>
            </w:r>
            <w:r w:rsidR="00C83C5F" w:rsidRPr="00DE5337">
              <w:rPr>
                <w:rFonts w:ascii="Calibri" w:hAnsi="Calibri" w:cs="Calibri"/>
              </w:rPr>
              <w:t>With other clients (</w:t>
            </w:r>
            <w:proofErr w:type="spellStart"/>
            <w:r w:rsidR="00C83C5F" w:rsidRPr="00DE5337">
              <w:rPr>
                <w:rFonts w:ascii="Calibri" w:hAnsi="Calibri" w:cs="Calibri"/>
              </w:rPr>
              <w:t>e.g</w:t>
            </w:r>
            <w:proofErr w:type="spellEnd"/>
            <w:r w:rsidR="00C83C5F" w:rsidRPr="00DE5337">
              <w:rPr>
                <w:rFonts w:ascii="Calibri" w:hAnsi="Calibri" w:cs="Calibri"/>
              </w:rPr>
              <w:t>, Thames Water)</w:t>
            </w:r>
            <w:r w:rsidR="00B34600" w:rsidRPr="00DE5337">
              <w:rPr>
                <w:rFonts w:ascii="Calibri" w:hAnsi="Calibri" w:cs="Calibri"/>
              </w:rPr>
              <w:t xml:space="preserve"> </w:t>
            </w:r>
            <w:r w:rsidR="00C83C5F" w:rsidRPr="00DE5337">
              <w:rPr>
                <w:rFonts w:ascii="Calibri" w:hAnsi="Calibri" w:cs="Calibri"/>
              </w:rPr>
              <w:t>these have</w:t>
            </w:r>
            <w:r w:rsidRPr="00DE5337">
              <w:rPr>
                <w:rFonts w:ascii="Calibri" w:hAnsi="Calibri" w:cs="Calibri"/>
              </w:rPr>
              <w:t xml:space="preserve"> </w:t>
            </w:r>
            <w:r w:rsidR="005321DA">
              <w:rPr>
                <w:rFonts w:ascii="Calibri" w:hAnsi="Calibri" w:cs="Calibri"/>
              </w:rPr>
              <w:t xml:space="preserve">delivered shared </w:t>
            </w:r>
            <w:proofErr w:type="gramStart"/>
            <w:r w:rsidR="005321DA">
              <w:rPr>
                <w:rFonts w:ascii="Calibri" w:hAnsi="Calibri" w:cs="Calibri"/>
              </w:rPr>
              <w:t>benefits</w:t>
            </w:r>
            <w:r w:rsidR="00C83C5F" w:rsidRPr="00DE5337">
              <w:rPr>
                <w:rFonts w:ascii="Calibri" w:hAnsi="Calibri" w:cs="Calibri"/>
              </w:rPr>
              <w:t xml:space="preserve">, </w:t>
            </w:r>
            <w:r w:rsidR="00B34600" w:rsidRPr="00DE5337">
              <w:rPr>
                <w:rFonts w:ascii="Calibri" w:hAnsi="Calibri" w:cs="Calibri"/>
              </w:rPr>
              <w:t xml:space="preserve"> including</w:t>
            </w:r>
            <w:proofErr w:type="gramEnd"/>
            <w:r w:rsidRPr="00DE5337">
              <w:rPr>
                <w:rFonts w:ascii="Calibri" w:hAnsi="Calibri" w:cs="Calibri"/>
              </w:rPr>
              <w:t xml:space="preserve"> reduc</w:t>
            </w:r>
            <w:r w:rsidR="00C83C5F" w:rsidRPr="00DE5337">
              <w:rPr>
                <w:rFonts w:ascii="Calibri" w:hAnsi="Calibri" w:cs="Calibri"/>
              </w:rPr>
              <w:t>ing</w:t>
            </w:r>
            <w:r w:rsidRPr="00DE5337">
              <w:rPr>
                <w:rFonts w:ascii="Calibri" w:hAnsi="Calibri" w:cs="Calibri"/>
              </w:rPr>
              <w:t xml:space="preserve"> missed/aborted appointments</w:t>
            </w:r>
            <w:r w:rsidRPr="00FC3577">
              <w:rPr>
                <w:rFonts w:ascii="Calibri" w:hAnsi="Calibri" w:cs="Calibri"/>
                <w:iCs/>
              </w:rPr>
              <w:t xml:space="preserve"> from 50% to 5</w:t>
            </w:r>
            <w:r w:rsidR="00B34600" w:rsidRPr="00FC3577">
              <w:rPr>
                <w:rFonts w:ascii="Calibri" w:hAnsi="Calibri" w:cs="Calibri"/>
                <w:iCs/>
              </w:rPr>
              <w:t>%,</w:t>
            </w:r>
            <w:r w:rsidRPr="00FC3577">
              <w:rPr>
                <w:rFonts w:ascii="Calibri" w:hAnsi="Calibri" w:cs="Calibri"/>
                <w:iCs/>
              </w:rPr>
              <w:t xml:space="preserve"> partly </w:t>
            </w:r>
            <w:r w:rsidR="005321DA">
              <w:rPr>
                <w:rFonts w:ascii="Calibri" w:hAnsi="Calibri" w:cs="Calibri"/>
                <w:iCs/>
              </w:rPr>
              <w:t xml:space="preserve">achieved </w:t>
            </w:r>
            <w:r w:rsidR="00B34600" w:rsidRPr="00FC3577">
              <w:rPr>
                <w:rFonts w:ascii="Calibri" w:hAnsi="Calibri" w:cs="Calibri"/>
                <w:iCs/>
              </w:rPr>
              <w:t>through</w:t>
            </w:r>
            <w:r w:rsidRPr="00FC3577">
              <w:rPr>
                <w:rFonts w:ascii="Calibri" w:hAnsi="Calibri" w:cs="Calibri"/>
                <w:iCs/>
              </w:rPr>
              <w:t xml:space="preserve"> innovative technology e.g., Oracle Field Service</w:t>
            </w:r>
            <w:r w:rsidR="00DC6024">
              <w:rPr>
                <w:rFonts w:ascii="Calibri" w:hAnsi="Calibri" w:cs="Calibri"/>
                <w:iCs/>
              </w:rPr>
              <w:t xml:space="preserve">; </w:t>
            </w:r>
            <w:r w:rsidRPr="00FC3577">
              <w:rPr>
                <w:rFonts w:ascii="Calibri" w:hAnsi="Calibri" w:cs="Calibri"/>
                <w:iCs/>
              </w:rPr>
              <w:t xml:space="preserve"> </w:t>
            </w:r>
            <w:r w:rsidR="005321DA">
              <w:rPr>
                <w:rFonts w:ascii="Calibri" w:hAnsi="Calibri" w:cs="Calibri"/>
                <w:iCs/>
              </w:rPr>
              <w:t>‘</w:t>
            </w:r>
            <w:r w:rsidRPr="00FC3577">
              <w:rPr>
                <w:rFonts w:ascii="Calibri" w:hAnsi="Calibri" w:cs="Calibri"/>
                <w:iCs/>
              </w:rPr>
              <w:t>Where's My Tech</w:t>
            </w:r>
            <w:r w:rsidR="005321DA">
              <w:rPr>
                <w:rFonts w:ascii="Calibri" w:hAnsi="Calibri" w:cs="Calibri"/>
                <w:iCs/>
              </w:rPr>
              <w:t>’</w:t>
            </w:r>
            <w:r w:rsidR="00893E98">
              <w:rPr>
                <w:rFonts w:ascii="Arial" w:hAnsi="Arial" w:cs="Arial"/>
                <w:sz w:val="20"/>
                <w:szCs w:val="20"/>
              </w:rPr>
              <w:t xml:space="preserve"> (</w:t>
            </w:r>
            <w:r w:rsidR="00893E98" w:rsidRPr="00893E98">
              <w:rPr>
                <w:rFonts w:ascii="Calibri" w:hAnsi="Calibri" w:cs="Calibri"/>
                <w:iCs/>
                <w:noProof/>
                <w:lang w:val="en-US"/>
              </w:rPr>
              <w:t>customers view location of technician travelling to the appointment</w:t>
            </w:r>
            <w:r w:rsidRPr="00893E98">
              <w:rPr>
                <w:rFonts w:ascii="Calibri" w:hAnsi="Calibri" w:cs="Calibri"/>
                <w:iCs/>
                <w:noProof/>
                <w:lang w:val="en-US"/>
              </w:rPr>
              <w:t xml:space="preserve">) and upskilling our delivery teams to enable them to multi-task. </w:t>
            </w:r>
          </w:p>
          <w:p w14:paraId="011234CE" w14:textId="33EB6898" w:rsidR="0074028C" w:rsidRPr="0079108D" w:rsidRDefault="00207006" w:rsidP="0079108D">
            <w:pPr>
              <w:spacing w:after="120"/>
              <w:rPr>
                <w:rFonts w:ascii="Calibri" w:hAnsi="Calibri" w:cs="Calibri"/>
                <w:iCs/>
                <w:noProof/>
                <w:lang w:val="en-US"/>
              </w:rPr>
            </w:pPr>
            <w:r w:rsidRPr="00FC3577">
              <w:rPr>
                <w:rFonts w:ascii="Calibri" w:hAnsi="Calibri" w:cs="Calibri"/>
                <w:iCs/>
              </w:rPr>
              <w:t xml:space="preserve">With feedback from our operatives, </w:t>
            </w:r>
            <w:r w:rsidR="003670EF">
              <w:rPr>
                <w:rFonts w:ascii="Calibri" w:hAnsi="Calibri" w:cs="Calibri"/>
                <w:iCs/>
              </w:rPr>
              <w:t xml:space="preserve">we have enhanced training that has </w:t>
            </w:r>
            <w:r w:rsidR="003F0A1F">
              <w:rPr>
                <w:rFonts w:ascii="Calibri" w:hAnsi="Calibri" w:cs="Calibri"/>
                <w:iCs/>
              </w:rPr>
              <w:t xml:space="preserve">enabled our </w:t>
            </w:r>
            <w:r w:rsidRPr="00FC3577">
              <w:rPr>
                <w:rFonts w:ascii="Calibri" w:hAnsi="Calibri" w:cs="Calibri"/>
                <w:iCs/>
              </w:rPr>
              <w:t>project team to significant</w:t>
            </w:r>
            <w:r w:rsidR="003F0A1F">
              <w:rPr>
                <w:rFonts w:ascii="Calibri" w:hAnsi="Calibri" w:cs="Calibri"/>
                <w:iCs/>
              </w:rPr>
              <w:t>ly</w:t>
            </w:r>
            <w:r w:rsidRPr="00FC3577">
              <w:rPr>
                <w:rFonts w:ascii="Calibri" w:hAnsi="Calibri" w:cs="Calibri"/>
                <w:iCs/>
              </w:rPr>
              <w:t xml:space="preserve"> improve the efficiency of working arrangements for plumbers – raising the ‘meterable’ rate </w:t>
            </w:r>
            <w:r w:rsidR="005321DA">
              <w:rPr>
                <w:rFonts w:ascii="Calibri" w:hAnsi="Calibri" w:cs="Calibri"/>
                <w:iCs/>
              </w:rPr>
              <w:t>(</w:t>
            </w:r>
            <w:r w:rsidR="005321DA" w:rsidRPr="00FC3577">
              <w:rPr>
                <w:rFonts w:ascii="Calibri" w:hAnsi="Calibri" w:cs="Calibri"/>
                <w:iCs/>
              </w:rPr>
              <w:t>percentage of appointments where we are able to install a meter</w:t>
            </w:r>
            <w:r w:rsidR="005321DA">
              <w:rPr>
                <w:rFonts w:ascii="Calibri" w:hAnsi="Calibri" w:cs="Calibri"/>
                <w:iCs/>
              </w:rPr>
              <w:t>)</w:t>
            </w:r>
            <w:r w:rsidRPr="00FC3577">
              <w:rPr>
                <w:rFonts w:ascii="Calibri" w:hAnsi="Calibri" w:cs="Calibri"/>
                <w:iCs/>
              </w:rPr>
              <w:t xml:space="preserve">. </w:t>
            </w:r>
            <w:r w:rsidR="00380A63">
              <w:rPr>
                <w:rFonts w:ascii="Calibri" w:hAnsi="Calibri" w:cs="Calibri"/>
                <w:iCs/>
              </w:rPr>
              <w:t>We now</w:t>
            </w:r>
            <w:r w:rsidRPr="00FC3577">
              <w:rPr>
                <w:rFonts w:ascii="Calibri" w:hAnsi="Calibri" w:cs="Calibri"/>
              </w:rPr>
              <w:t xml:space="preserve"> </w:t>
            </w:r>
            <w:r w:rsidRPr="00FC3577">
              <w:rPr>
                <w:rFonts w:ascii="Calibri" w:hAnsi="Calibri" w:cs="Calibri"/>
                <w:iCs/>
              </w:rPr>
              <w:t>implement a video call process whereby plumbers discuss any issues with their supervisor before a job is aborted</w:t>
            </w:r>
            <w:r w:rsidR="00380A63">
              <w:rPr>
                <w:rFonts w:ascii="Calibri" w:hAnsi="Calibri" w:cs="Calibri"/>
                <w:iCs/>
              </w:rPr>
              <w:t>.</w:t>
            </w:r>
          </w:p>
          <w:p w14:paraId="505FD6C1" w14:textId="66D1B52F" w:rsidR="0079108D" w:rsidRPr="0079108D" w:rsidRDefault="0079108D" w:rsidP="0079108D">
            <w:pPr>
              <w:spacing w:after="80"/>
              <w:rPr>
                <w:rFonts w:ascii="Calibri" w:hAnsi="Calibri" w:cs="Calibri"/>
              </w:rPr>
            </w:pPr>
            <w:r w:rsidRPr="0079108D">
              <w:rPr>
                <w:rFonts w:ascii="Calibri" w:hAnsi="Calibri" w:cs="Calibri"/>
              </w:rPr>
              <w:t>On the current YW contract, we use an innovative battery powered crimp fitting tool, which reduces leaks, costs 30% less than traditional compression fittings and is almost 50 per cent faster. Hotbox technology is helping to ensure reinstatements undertaken in the public highway are completed first time by providing an efficient, productive, collaborative space for our teams to work in.</w:t>
            </w:r>
          </w:p>
        </w:tc>
      </w:tr>
      <w:tr w:rsidR="00162475" w:rsidRPr="00454670" w14:paraId="55855127" w14:textId="77777777" w:rsidTr="4F74AF8D">
        <w:trPr>
          <w:trHeight w:val="551"/>
        </w:trPr>
        <w:tc>
          <w:tcPr>
            <w:tcW w:w="5000" w:type="pct"/>
            <w:shd w:val="clear" w:color="auto" w:fill="008080"/>
          </w:tcPr>
          <w:p w14:paraId="3D14797C" w14:textId="42F9ADD3" w:rsidR="00162475" w:rsidRPr="00A35CDB" w:rsidRDefault="00B96F42" w:rsidP="000B202B">
            <w:pPr>
              <w:pStyle w:val="SPBodytext"/>
              <w:spacing w:before="240"/>
              <w:rPr>
                <w:rFonts w:ascii="Calibri" w:hAnsi="Calibri" w:cs="Calibri"/>
                <w:b/>
                <w:bCs/>
                <w:sz w:val="22"/>
                <w:szCs w:val="22"/>
              </w:rPr>
            </w:pPr>
            <w:r w:rsidRPr="00A35CDB">
              <w:rPr>
                <w:rFonts w:ascii="Calibri" w:hAnsi="Calibri" w:cs="Calibri"/>
                <w:b/>
                <w:bCs/>
                <w:color w:val="FFFFFF" w:themeColor="background1"/>
                <w:sz w:val="22"/>
                <w:szCs w:val="22"/>
              </w:rPr>
              <w:lastRenderedPageBreak/>
              <w:t>Su</w:t>
            </w:r>
            <w:r w:rsidR="009E3D90" w:rsidRPr="00A35CDB">
              <w:rPr>
                <w:rFonts w:ascii="Calibri" w:hAnsi="Calibri" w:cs="Calibri"/>
                <w:b/>
                <w:bCs/>
                <w:color w:val="FFFFFF" w:themeColor="background1"/>
                <w:sz w:val="22"/>
                <w:szCs w:val="22"/>
              </w:rPr>
              <w:t>b-question 2:</w:t>
            </w:r>
          </w:p>
        </w:tc>
      </w:tr>
      <w:tr w:rsidR="00162475" w:rsidRPr="00454670" w14:paraId="61D99965" w14:textId="77777777" w:rsidTr="4F74AF8D">
        <w:trPr>
          <w:trHeight w:val="70"/>
        </w:trPr>
        <w:tc>
          <w:tcPr>
            <w:tcW w:w="5000" w:type="pct"/>
          </w:tcPr>
          <w:p w14:paraId="3832A12B" w14:textId="77777777" w:rsidR="00162475" w:rsidRPr="00A35CDB" w:rsidRDefault="00162475" w:rsidP="000B202B">
            <w:pPr>
              <w:pStyle w:val="SPBodytext"/>
              <w:spacing w:before="240"/>
              <w:rPr>
                <w:rFonts w:ascii="Calibri" w:hAnsi="Calibri" w:cs="Calibri"/>
                <w:sz w:val="22"/>
                <w:szCs w:val="22"/>
              </w:rPr>
            </w:pPr>
          </w:p>
          <w:p w14:paraId="33963ECE" w14:textId="77777777" w:rsidR="009E3D90" w:rsidRPr="00A35CDB" w:rsidRDefault="009E3D90" w:rsidP="000B202B">
            <w:pPr>
              <w:pStyle w:val="SPBodytext"/>
              <w:spacing w:before="240"/>
              <w:rPr>
                <w:rFonts w:ascii="Calibri" w:hAnsi="Calibri" w:cs="Calibri"/>
                <w:sz w:val="22"/>
                <w:szCs w:val="22"/>
              </w:rPr>
            </w:pPr>
          </w:p>
          <w:p w14:paraId="272EF7D9" w14:textId="77777777" w:rsidR="009E3D90" w:rsidRPr="00A35CDB" w:rsidRDefault="009E3D90" w:rsidP="000B202B">
            <w:pPr>
              <w:pStyle w:val="SPBodytext"/>
              <w:spacing w:before="240"/>
              <w:rPr>
                <w:rFonts w:ascii="Calibri" w:hAnsi="Calibri" w:cs="Calibri"/>
                <w:sz w:val="22"/>
                <w:szCs w:val="22"/>
              </w:rPr>
            </w:pPr>
          </w:p>
          <w:p w14:paraId="63557E42" w14:textId="5D6F2625" w:rsidR="009E3D90" w:rsidRPr="00A35CDB" w:rsidRDefault="009E3D90" w:rsidP="000B202B">
            <w:pPr>
              <w:pStyle w:val="SPBodytext"/>
              <w:spacing w:before="240"/>
              <w:rPr>
                <w:rFonts w:ascii="Calibri" w:hAnsi="Calibri" w:cs="Calibri"/>
                <w:sz w:val="22"/>
                <w:szCs w:val="22"/>
              </w:rPr>
            </w:pPr>
          </w:p>
        </w:tc>
      </w:tr>
      <w:tr w:rsidR="009E3D90" w:rsidRPr="00454670" w14:paraId="01122B41" w14:textId="77777777" w:rsidTr="4F74AF8D">
        <w:trPr>
          <w:trHeight w:val="70"/>
        </w:trPr>
        <w:tc>
          <w:tcPr>
            <w:tcW w:w="5000" w:type="pct"/>
            <w:shd w:val="clear" w:color="auto" w:fill="008080"/>
          </w:tcPr>
          <w:p w14:paraId="20087F8E" w14:textId="728226E6" w:rsidR="009E3D90" w:rsidRPr="00214435" w:rsidRDefault="009E3D90"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w:t>
            </w:r>
            <w:r w:rsidR="00214435" w:rsidRPr="00214435">
              <w:rPr>
                <w:rFonts w:ascii="Arial" w:hAnsi="Arial" w:cs="Arial"/>
                <w:b/>
                <w:bCs/>
                <w:color w:val="FFFFFF" w:themeColor="background1"/>
                <w:sz w:val="22"/>
                <w:szCs w:val="22"/>
              </w:rPr>
              <w:t>-Question 3:</w:t>
            </w:r>
          </w:p>
        </w:tc>
      </w:tr>
      <w:tr w:rsidR="00162475" w:rsidRPr="00454670" w14:paraId="6B24BC87" w14:textId="77777777" w:rsidTr="4F74AF8D">
        <w:trPr>
          <w:trHeight w:val="3659"/>
        </w:trPr>
        <w:tc>
          <w:tcPr>
            <w:tcW w:w="5000" w:type="pct"/>
          </w:tcPr>
          <w:p w14:paraId="39617726" w14:textId="77777777" w:rsidR="00162475" w:rsidRPr="00F747EA" w:rsidRDefault="00162475" w:rsidP="000B202B">
            <w:pPr>
              <w:pStyle w:val="SPBodytext"/>
              <w:spacing w:before="240"/>
              <w:rPr>
                <w:rFonts w:ascii="Arial" w:hAnsi="Arial" w:cs="Arial"/>
                <w:sz w:val="22"/>
                <w:szCs w:val="22"/>
              </w:rPr>
            </w:pPr>
          </w:p>
        </w:tc>
      </w:tr>
      <w:tr w:rsidR="00214435" w:rsidRPr="00454670" w14:paraId="61FF2751" w14:textId="77777777" w:rsidTr="4F74AF8D">
        <w:trPr>
          <w:trHeight w:val="619"/>
        </w:trPr>
        <w:tc>
          <w:tcPr>
            <w:tcW w:w="5000" w:type="pct"/>
            <w:shd w:val="clear" w:color="auto" w:fill="008080"/>
          </w:tcPr>
          <w:p w14:paraId="12DA7675" w14:textId="4F4730DE" w:rsidR="00214435" w:rsidRPr="00214435" w:rsidRDefault="00214435"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Sub-question 4:</w:t>
            </w:r>
          </w:p>
        </w:tc>
      </w:tr>
      <w:tr w:rsidR="00214435" w:rsidRPr="00454670" w14:paraId="05659999" w14:textId="77777777" w:rsidTr="4F74AF8D">
        <w:trPr>
          <w:trHeight w:val="3659"/>
        </w:trPr>
        <w:tc>
          <w:tcPr>
            <w:tcW w:w="5000" w:type="pct"/>
          </w:tcPr>
          <w:p w14:paraId="1388E27D" w14:textId="77777777" w:rsidR="00214435" w:rsidRPr="00F747EA" w:rsidRDefault="00214435" w:rsidP="000B202B">
            <w:pPr>
              <w:pStyle w:val="SPBodytext"/>
              <w:spacing w:before="240"/>
              <w:rPr>
                <w:rFonts w:ascii="Arial" w:hAnsi="Arial" w:cs="Arial"/>
                <w:sz w:val="22"/>
                <w:szCs w:val="22"/>
              </w:rPr>
            </w:pPr>
          </w:p>
        </w:tc>
      </w:tr>
      <w:tr w:rsidR="009E2DEE" w:rsidRPr="00454670" w14:paraId="5A4279A5" w14:textId="77777777" w:rsidTr="4F74AF8D">
        <w:trPr>
          <w:trHeight w:val="410"/>
        </w:trPr>
        <w:tc>
          <w:tcPr>
            <w:tcW w:w="5000" w:type="pct"/>
            <w:shd w:val="clear" w:color="auto" w:fill="008080"/>
          </w:tcPr>
          <w:p w14:paraId="25CA3AE7" w14:textId="366E6830" w:rsidR="009E2DEE" w:rsidRPr="003B2182" w:rsidRDefault="009E2DEE" w:rsidP="000B202B">
            <w:pPr>
              <w:pStyle w:val="SPBodytext"/>
              <w:spacing w:before="240"/>
              <w:rPr>
                <w:rFonts w:ascii="Arial" w:hAnsi="Arial" w:cs="Arial"/>
                <w:b/>
                <w:bCs/>
                <w:color w:val="FFFFFF" w:themeColor="background1"/>
                <w:sz w:val="22"/>
                <w:szCs w:val="22"/>
              </w:rPr>
            </w:pPr>
            <w:r w:rsidRPr="003B2182">
              <w:rPr>
                <w:rFonts w:ascii="Arial" w:hAnsi="Arial" w:cs="Arial"/>
                <w:b/>
                <w:bCs/>
                <w:color w:val="FFFFFF" w:themeColor="background1"/>
                <w:sz w:val="22"/>
                <w:szCs w:val="22"/>
              </w:rPr>
              <w:t>Sub</w:t>
            </w:r>
            <w:r w:rsidR="003B2182" w:rsidRPr="003B2182">
              <w:rPr>
                <w:rFonts w:ascii="Arial" w:hAnsi="Arial" w:cs="Arial"/>
                <w:b/>
                <w:bCs/>
                <w:color w:val="FFFFFF" w:themeColor="background1"/>
                <w:sz w:val="22"/>
                <w:szCs w:val="22"/>
              </w:rPr>
              <w:t>-Question 5:</w:t>
            </w:r>
          </w:p>
        </w:tc>
      </w:tr>
      <w:tr w:rsidR="009E2DEE" w:rsidRPr="00454670" w14:paraId="579CBAFB" w14:textId="77777777" w:rsidTr="4F74AF8D">
        <w:trPr>
          <w:trHeight w:val="557"/>
        </w:trPr>
        <w:tc>
          <w:tcPr>
            <w:tcW w:w="5000" w:type="pct"/>
          </w:tcPr>
          <w:p w14:paraId="12220C1A" w14:textId="77777777" w:rsidR="009E2DEE" w:rsidRDefault="009E2DEE" w:rsidP="000B202B">
            <w:pPr>
              <w:pStyle w:val="SPBodytext"/>
              <w:spacing w:before="240"/>
              <w:rPr>
                <w:rFonts w:ascii="Arial" w:hAnsi="Arial" w:cs="Arial"/>
                <w:sz w:val="22"/>
                <w:szCs w:val="22"/>
              </w:rPr>
            </w:pPr>
          </w:p>
          <w:p w14:paraId="13D8A964" w14:textId="77777777" w:rsidR="009E2DEE" w:rsidRDefault="009E2DEE" w:rsidP="000B202B">
            <w:pPr>
              <w:pStyle w:val="SPBodytext"/>
              <w:spacing w:before="240"/>
              <w:rPr>
                <w:rFonts w:ascii="Arial" w:hAnsi="Arial" w:cs="Arial"/>
                <w:sz w:val="22"/>
                <w:szCs w:val="22"/>
              </w:rPr>
            </w:pPr>
          </w:p>
          <w:p w14:paraId="2977DC5D" w14:textId="77777777" w:rsidR="00820FB8" w:rsidRDefault="00820FB8" w:rsidP="000B202B">
            <w:pPr>
              <w:pStyle w:val="SPBodytext"/>
              <w:spacing w:before="240"/>
              <w:rPr>
                <w:rFonts w:ascii="Arial" w:hAnsi="Arial" w:cs="Arial"/>
                <w:sz w:val="22"/>
                <w:szCs w:val="22"/>
              </w:rPr>
            </w:pPr>
          </w:p>
          <w:p w14:paraId="74B26425" w14:textId="77777777" w:rsidR="00820FB8" w:rsidRDefault="00820FB8" w:rsidP="000B202B">
            <w:pPr>
              <w:pStyle w:val="SPBodytext"/>
              <w:spacing w:before="240"/>
              <w:rPr>
                <w:rFonts w:ascii="Arial" w:hAnsi="Arial" w:cs="Arial"/>
                <w:sz w:val="22"/>
                <w:szCs w:val="22"/>
              </w:rPr>
            </w:pPr>
          </w:p>
          <w:p w14:paraId="3637F53C" w14:textId="77777777" w:rsidR="009E2DEE" w:rsidRDefault="009E2DEE" w:rsidP="000B202B">
            <w:pPr>
              <w:pStyle w:val="SPBodytext"/>
              <w:spacing w:before="240"/>
              <w:rPr>
                <w:rFonts w:ascii="Arial" w:hAnsi="Arial" w:cs="Arial"/>
                <w:sz w:val="22"/>
                <w:szCs w:val="22"/>
              </w:rPr>
            </w:pPr>
          </w:p>
          <w:p w14:paraId="6019C4B8" w14:textId="45954D7C" w:rsidR="00820FB8" w:rsidRPr="00F747EA" w:rsidRDefault="00820FB8" w:rsidP="000B202B">
            <w:pPr>
              <w:pStyle w:val="SPBodytext"/>
              <w:spacing w:before="240"/>
              <w:rPr>
                <w:rFonts w:ascii="Arial" w:hAnsi="Arial" w:cs="Arial"/>
                <w:sz w:val="22"/>
                <w:szCs w:val="22"/>
              </w:rPr>
            </w:pPr>
          </w:p>
        </w:tc>
      </w:tr>
      <w:tr w:rsidR="009E2DEE" w:rsidRPr="00454670" w14:paraId="72E820CB" w14:textId="77777777" w:rsidTr="4F74AF8D">
        <w:trPr>
          <w:trHeight w:val="558"/>
        </w:trPr>
        <w:tc>
          <w:tcPr>
            <w:tcW w:w="5000" w:type="pct"/>
            <w:shd w:val="clear" w:color="auto" w:fill="008080"/>
          </w:tcPr>
          <w:p w14:paraId="486201B4" w14:textId="3048B645" w:rsidR="009E2DEE" w:rsidRPr="00A2416A" w:rsidRDefault="00A2416A"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Absolute k</w:t>
            </w:r>
            <w:r w:rsidR="00820FB8" w:rsidRPr="00A2416A">
              <w:rPr>
                <w:rFonts w:ascii="Arial" w:hAnsi="Arial" w:cs="Arial"/>
                <w:b/>
                <w:bCs/>
                <w:color w:val="FFFFFF" w:themeColor="background1"/>
                <w:sz w:val="22"/>
                <w:szCs w:val="22"/>
              </w:rPr>
              <w:t>ey</w:t>
            </w:r>
            <w:r w:rsidRPr="00A2416A">
              <w:rPr>
                <w:rFonts w:ascii="Arial" w:hAnsi="Arial" w:cs="Arial"/>
                <w:b/>
                <w:bCs/>
                <w:color w:val="FFFFFF" w:themeColor="background1"/>
                <w:sz w:val="22"/>
                <w:szCs w:val="22"/>
              </w:rPr>
              <w:t xml:space="preserve"> word/phrases:</w:t>
            </w:r>
            <w:r>
              <w:rPr>
                <w:rFonts w:ascii="Arial" w:hAnsi="Arial" w:cs="Arial"/>
                <w:b/>
                <w:bCs/>
                <w:color w:val="FFFFFF" w:themeColor="background1"/>
                <w:sz w:val="22"/>
                <w:szCs w:val="22"/>
              </w:rPr>
              <w:t xml:space="preserve"> e.g. CDM, Every Customer Counts relating to the question</w:t>
            </w:r>
          </w:p>
        </w:tc>
      </w:tr>
      <w:tr w:rsidR="00820FB8" w:rsidRPr="00454670" w14:paraId="3B9B461E" w14:textId="77777777" w:rsidTr="4F74AF8D">
        <w:trPr>
          <w:trHeight w:val="3659"/>
        </w:trPr>
        <w:tc>
          <w:tcPr>
            <w:tcW w:w="5000" w:type="pct"/>
          </w:tcPr>
          <w:p w14:paraId="1FCAA150" w14:textId="77777777" w:rsidR="00820FB8" w:rsidRPr="00F747EA" w:rsidRDefault="00820FB8" w:rsidP="000B202B">
            <w:pPr>
              <w:pStyle w:val="SPBodytext"/>
              <w:spacing w:before="240"/>
              <w:rPr>
                <w:rFonts w:ascii="Arial" w:hAnsi="Arial" w:cs="Arial"/>
                <w:sz w:val="22"/>
                <w:szCs w:val="22"/>
              </w:rPr>
            </w:pPr>
          </w:p>
        </w:tc>
      </w:tr>
      <w:tr w:rsidR="00A2416A" w:rsidRPr="00454670" w14:paraId="653F676E" w14:textId="77777777" w:rsidTr="4F74AF8D">
        <w:trPr>
          <w:trHeight w:val="477"/>
        </w:trPr>
        <w:tc>
          <w:tcPr>
            <w:tcW w:w="5000" w:type="pct"/>
            <w:shd w:val="clear" w:color="auto" w:fill="008080"/>
          </w:tcPr>
          <w:p w14:paraId="455EE9E2" w14:textId="45E3C5F1" w:rsidR="00A2416A" w:rsidRPr="00016354" w:rsidRDefault="00083BAF"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MAGI</w:t>
            </w:r>
          </w:p>
        </w:tc>
      </w:tr>
      <w:tr w:rsidR="00A2416A" w:rsidRPr="00454670" w14:paraId="056530B3" w14:textId="77777777" w:rsidTr="4F74AF8D">
        <w:trPr>
          <w:trHeight w:val="4781"/>
        </w:trPr>
        <w:tc>
          <w:tcPr>
            <w:tcW w:w="5000" w:type="pct"/>
          </w:tcPr>
          <w:p w14:paraId="57E744E8" w14:textId="70E8F3BF" w:rsidR="00A2416A" w:rsidRDefault="00A2416A" w:rsidP="000B202B">
            <w:pPr>
              <w:pStyle w:val="SPBodytext"/>
              <w:spacing w:before="240"/>
              <w:rPr>
                <w:rFonts w:ascii="Arial" w:hAnsi="Arial" w:cs="Arial"/>
                <w:sz w:val="22"/>
                <w:szCs w:val="22"/>
              </w:rPr>
            </w:pPr>
          </w:p>
          <w:p w14:paraId="0A104725" w14:textId="21C08BF2" w:rsidR="00613B88" w:rsidRDefault="001578C1" w:rsidP="000B202B">
            <w:pPr>
              <w:pStyle w:val="SPBodytext"/>
              <w:spacing w:before="240"/>
              <w:rPr>
                <w:rFonts w:ascii="Segoe UI" w:hAnsi="Segoe UI" w:cs="Segoe UI"/>
                <w:color w:val="000000"/>
                <w:shd w:val="clear" w:color="auto" w:fill="F9F9F9"/>
              </w:rPr>
            </w:pPr>
            <w:r>
              <w:rPr>
                <w:rFonts w:ascii="Segoe UI" w:hAnsi="Segoe UI" w:cs="Segoe UI"/>
                <w:color w:val="000000"/>
                <w:shd w:val="clear" w:color="auto" w:fill="F9F9F9"/>
              </w:rPr>
              <w:t xml:space="preserve">Our initiatives to reduce failed visits for smart meter installations include a dedicated website and call center to manage appointments, the 'Where's My Tech?' app to track operative journeys, revised customer literature with images for better size perception, and a bespoke call center for appointment booking and customer queries </w:t>
            </w:r>
            <w:r>
              <w:rPr>
                <w:b/>
                <w:bCs/>
                <w:color w:val="123BB6"/>
                <w:sz w:val="15"/>
                <w:szCs w:val="15"/>
                <w:shd w:val="clear" w:color="auto" w:fill="D1DBFA"/>
                <w:vertAlign w:val="superscript"/>
              </w:rPr>
              <w:t>12</w:t>
            </w:r>
            <w:r>
              <w:rPr>
                <w:rFonts w:ascii="Segoe UI" w:hAnsi="Segoe UI" w:cs="Segoe UI"/>
                <w:color w:val="000000"/>
                <w:shd w:val="clear" w:color="auto" w:fill="F9F9F9"/>
              </w:rPr>
              <w:t xml:space="preserve">. Additionally, we have a strategy that includes analytics and segmentation of work activities to understand unsuccessful visits, which has led to a 50% reduction in the number of skips </w:t>
            </w:r>
            <w:r>
              <w:rPr>
                <w:b/>
                <w:bCs/>
                <w:color w:val="123BB6"/>
                <w:sz w:val="15"/>
                <w:szCs w:val="15"/>
                <w:shd w:val="clear" w:color="auto" w:fill="D1DBFA"/>
                <w:vertAlign w:val="superscript"/>
              </w:rPr>
              <w:t>3</w:t>
            </w:r>
            <w:r>
              <w:rPr>
                <w:rFonts w:ascii="Segoe UI" w:hAnsi="Segoe UI" w:cs="Segoe UI"/>
                <w:color w:val="000000"/>
                <w:shd w:val="clear" w:color="auto" w:fill="F9F9F9"/>
              </w:rPr>
              <w:t xml:space="preserve">. Our award-winning Every Customer Counts Strategy ensures a clear customer journey, flexible booking hours, and a 'production line' approach to installations, minimizing customer disruption </w:t>
            </w:r>
            <w:r>
              <w:rPr>
                <w:b/>
                <w:bCs/>
                <w:color w:val="123BB6"/>
                <w:sz w:val="15"/>
                <w:szCs w:val="15"/>
                <w:shd w:val="clear" w:color="auto" w:fill="D1DBFA"/>
                <w:vertAlign w:val="superscript"/>
              </w:rPr>
              <w:t>4</w:t>
            </w:r>
            <w:r>
              <w:rPr>
                <w:rFonts w:ascii="Segoe UI" w:hAnsi="Segoe UI" w:cs="Segoe UI"/>
                <w:color w:val="000000"/>
                <w:shd w:val="clear" w:color="auto" w:fill="F9F9F9"/>
              </w:rPr>
              <w:t>.</w:t>
            </w:r>
          </w:p>
          <w:p w14:paraId="33424C58" w14:textId="16A456D4" w:rsidR="00083CCB" w:rsidRDefault="00083CCB" w:rsidP="000B202B">
            <w:pPr>
              <w:pStyle w:val="SPBodytext"/>
              <w:spacing w:before="240"/>
              <w:rPr>
                <w:rFonts w:ascii="Arial" w:hAnsi="Arial" w:cs="Arial"/>
                <w:sz w:val="22"/>
                <w:szCs w:val="22"/>
              </w:rPr>
            </w:pPr>
            <w:r>
              <w:rPr>
                <w:rFonts w:ascii="Segoe UI" w:hAnsi="Segoe UI" w:cs="Segoe UI"/>
                <w:color w:val="000000"/>
                <w:shd w:val="clear" w:color="auto" w:fill="F9F9F9"/>
              </w:rPr>
              <w:t xml:space="preserve">- **Ensure installs are efficient**: We have established a 'right first time' approach that minimizes customer disruption and the cost of failure. This approach includes robust processes and procedures to ensure successful project outcomes and embeds a culture of right first time throughout the organization </w:t>
            </w:r>
            <w:r>
              <w:rPr>
                <w:b/>
                <w:bCs/>
                <w:color w:val="123BB6"/>
                <w:sz w:val="15"/>
                <w:szCs w:val="15"/>
                <w:shd w:val="clear" w:color="auto" w:fill="D1DBFA"/>
                <w:vertAlign w:val="superscript"/>
              </w:rPr>
              <w:t>2</w:t>
            </w:r>
            <w:r>
              <w:rPr>
                <w:rFonts w:ascii="Segoe UI" w:hAnsi="Segoe UI" w:cs="Segoe UI"/>
                <w:color w:val="000000"/>
                <w:shd w:val="clear" w:color="auto" w:fill="F9F9F9"/>
              </w:rPr>
              <w:t xml:space="preserve">. </w:t>
            </w:r>
          </w:p>
          <w:p w14:paraId="0B0C047A" w14:textId="35199461" w:rsidR="00613B88" w:rsidRDefault="007A2575" w:rsidP="000B202B">
            <w:pPr>
              <w:pStyle w:val="SPBodytext"/>
              <w:spacing w:before="240"/>
              <w:rPr>
                <w:rFonts w:ascii="Arial" w:hAnsi="Arial" w:cs="Arial"/>
                <w:sz w:val="22"/>
                <w:szCs w:val="22"/>
              </w:rPr>
            </w:pPr>
            <w:r>
              <w:rPr>
                <w:rFonts w:ascii="Arial" w:hAnsi="Arial" w:cs="Arial"/>
                <w:sz w:val="22"/>
                <w:szCs w:val="22"/>
              </w:rPr>
              <w:t>Affin</w:t>
            </w:r>
            <w:r w:rsidR="00711F7E">
              <w:rPr>
                <w:rFonts w:ascii="Arial" w:hAnsi="Arial" w:cs="Arial"/>
                <w:sz w:val="22"/>
                <w:szCs w:val="22"/>
              </w:rPr>
              <w:t>ity 15.1 Capability (Maintenance)</w:t>
            </w:r>
          </w:p>
          <w:p w14:paraId="48050EA4" w14:textId="260B1E3C" w:rsidR="00613B88" w:rsidRDefault="00A35424" w:rsidP="000B202B">
            <w:pPr>
              <w:pStyle w:val="SPBodytext"/>
              <w:spacing w:before="240"/>
              <w:rPr>
                <w:rFonts w:ascii="Arial" w:hAnsi="Arial" w:cs="Arial"/>
                <w:sz w:val="22"/>
                <w:szCs w:val="22"/>
              </w:rPr>
            </w:pPr>
            <w:r>
              <w:t>We have experienced a number of installation issues on a daily basis throughout our delivery of this contract; which is inevitable when delivering a programme requiring installation of more than 2,000 internal meters per calendar month. Key to overcoming common challenges such as access issues and missed appointments etc., has been our focus on customer communications. Proactive and timely communications help manage customer expectations and reduce additional and ‘unwanted’ contact from customers. We believe good customer service starts with the engagement and appointment making process – ‘right first time’ from the first contact. Our call centre is achieving exceptional C-MeX scores across all three meter installation programmes for Thames Water (OMP, PMP and CSL), averaging 86.89 compared with the industry average of 81.62 for UK water supply companies. We ensure that when appointments are made, we honour our commitment – appreciating that some customers may have to remain at the premises to provide access. On this contract, we set up a bespoke call centre on our main site with a primary aim to book appointments, answer queries and handle first contact complaints from customers. Our dedicated website and call centre allows customers to easily check/make appointments and monitor progress; and we have recently introduced innovative technology that allows customers to track the journey of our operatives on their way to appointments via the ‘Where’s My Tech?’ app. These initiatives have enabled us to significantly improve our access rates and reduce the volume of failed appointments, improving productivity and customer experience. An example of an issue we experience regularly is the customer’s perception of the meter’s physical size; many of our fitting teams have been refused access because, based on the literature supplied, customers have perceived the smart meter to be something the size of a small bin! To overcome this, we consulted with our internal fitter team and changed the literature we send to customers; which now shows pictures of the meter positioned next to a baked bean tin – showing just how small they really are. This revised literature, which now also reinforces the message of benefits associated with smart meters, has seen us achieve a significant reduction in refusals and install more meters</w:t>
            </w:r>
          </w:p>
          <w:p w14:paraId="3E067EFE" w14:textId="67A41873" w:rsidR="00613B88" w:rsidRDefault="00FB0076" w:rsidP="000B202B">
            <w:pPr>
              <w:pStyle w:val="SPBodytext"/>
              <w:spacing w:before="240"/>
              <w:rPr>
                <w:rFonts w:ascii="Arial" w:hAnsi="Arial" w:cs="Arial"/>
                <w:sz w:val="22"/>
                <w:szCs w:val="22"/>
              </w:rPr>
            </w:pPr>
            <w:r>
              <w:rPr>
                <w:rFonts w:ascii="Arial" w:hAnsi="Arial" w:cs="Arial"/>
                <w:sz w:val="22"/>
                <w:szCs w:val="22"/>
              </w:rPr>
              <w:t>UU Right First time end to end</w:t>
            </w:r>
          </w:p>
          <w:p w14:paraId="0C56CF9B" w14:textId="075FF9EB" w:rsidR="00613B88" w:rsidRPr="007E3B04" w:rsidRDefault="007E3B04" w:rsidP="000B202B">
            <w:pPr>
              <w:pStyle w:val="SPBodytext"/>
              <w:spacing w:before="240"/>
              <w:rPr>
                <w:rFonts w:ascii="Arial" w:hAnsi="Arial" w:cs="Arial"/>
                <w:b/>
                <w:bCs/>
                <w:sz w:val="22"/>
                <w:szCs w:val="22"/>
              </w:rPr>
            </w:pPr>
            <w:r>
              <w:t>At Morrison Water Services (MWS), we recognise the importance of establishing robust processes and procedures to drive productivity and ensure effective use of our workforce, contributing to our exceptional customer journey and our award-winning Every Customer Counts strategy. Our structured approach to metering ultimately reduces potential complaints and ensures positive feedback, which in turn, drives the high C-MeX results expected by our clients. For Thames Water, we run bespoke customer journeys for optant, replacement, progressive, nonhousehold, and customer side leakage programmes, mapping every scenario to provide our workforce with the knowledge and processes to enable them to deal with multiple scenarios. Once mapped, our processes are integrated into our CRM systems, where they are coded, automated and then linked to various customer systems, such as SAP, Maximo or Temetra (used for meter reading) to deliver all data and completed works in a consistent manner. Our CRM system is linked to our telephony platform to help us reduce the number of aborts and manage the customer journey once they have requested a meter on our online booking platform. To ensure we are providing the best user experience possible, we record conversations between customers and our agents, which we then review and analyse to identify any improvement needs, such as additional training or coaching etc. Our right first-time culture starts with ensuring our workforce is fully trained and competent to perform their roles; ensuring all individuals complete a full induction with training reinforced by supervisors and stand-down sessions. Our surveyors are responsible for gathering data from field surveys to inform the team of the viability of each job and associated reinstatement challenges, including making sure that meter supplies are proved to the right property (virtually of physically). This helps us avoid issues such as ‘no waters’ (stop taps being left closed or grit in meters). Every job is audited either using photographic recognition technology or automated job management checks that prevent operatives leaving the premises until the system verifies the work has been completed. The successful introduction of this technology has enabled us to deliver very low fault percentages and create efficiencies – leading to a significantly higher number of installs. The customer journeys vary from light communication for meter replacements through to detailed communication with the customer for internal fits where we provide bespoke literature and job-specific advice. We record the customer’s satisfaction and the effectiveness of the install through a ‘rant and rave’ texting system, which allows us to gain valuable feedback from customers for continuous improvement. We ensure vulnerable customers have access to water and support during installation and provide support and a call-back service to manage customer queries swiftly resolving any complaints or dissatisfaction. For businesses we may take a different approach, offering out-of-hours or weekend installs for those businesses that cannot cease trading during daytime hours of operation. We also provide local drop-in centres and letter drops to ensure the public are fully informed of works in progress. As part of our commitment to continuous improvement and innovation, we have introduced and upgraded mobile applications that provide near real-time photographic evidence at key stages of the meter installs recording the quality of reinstatement. This technology has minimised the need for repeated site visits and reduced non-conformity. Photographs are captured of back-fill and reinstatement work for quality assurance purposes and checked for compliance against SROH, as well as accepted industry good practice. As part of our ongoing innovation, we use generative AI image recognition which contributes to a 'right first time' approach by 1. Improving accuracy – meter readings and meter serial numbers are recorded photographically, 2. Enhancing efficiency – accurate photographs of meters ensure the meter reading process is completed correctly, 3. Supporting quality assurance – AI is now part of our robust performance management and quality assurance measures to ensure exceptional quality and real-time data capture, which reduces reworks and remedial work. To further improve the customer telephone and online booking experience, we have recently adopted the Salesforce Lightening application, which is globally recognised as the leading job management system.</w:t>
            </w:r>
          </w:p>
          <w:p w14:paraId="056A04CC" w14:textId="77777777" w:rsidR="00613B88" w:rsidRDefault="00613B88" w:rsidP="000B202B">
            <w:pPr>
              <w:pStyle w:val="SPBodytext"/>
              <w:spacing w:before="240"/>
              <w:rPr>
                <w:rFonts w:ascii="Arial" w:hAnsi="Arial" w:cs="Arial"/>
                <w:sz w:val="22"/>
                <w:szCs w:val="22"/>
              </w:rPr>
            </w:pPr>
          </w:p>
          <w:p w14:paraId="67EB79EB" w14:textId="77777777" w:rsidR="00613B88" w:rsidRDefault="00613B88" w:rsidP="000B202B">
            <w:pPr>
              <w:pStyle w:val="SPBodytext"/>
              <w:spacing w:before="240"/>
              <w:rPr>
                <w:rFonts w:ascii="Arial" w:hAnsi="Arial" w:cs="Arial"/>
                <w:sz w:val="22"/>
                <w:szCs w:val="22"/>
              </w:rPr>
            </w:pPr>
          </w:p>
          <w:p w14:paraId="5ADF96E2" w14:textId="77777777" w:rsidR="00613B88" w:rsidRDefault="00613B88" w:rsidP="000B202B">
            <w:pPr>
              <w:pStyle w:val="SPBodytext"/>
              <w:spacing w:before="240"/>
              <w:rPr>
                <w:rFonts w:ascii="Arial" w:hAnsi="Arial" w:cs="Arial"/>
                <w:sz w:val="22"/>
                <w:szCs w:val="22"/>
              </w:rPr>
            </w:pPr>
          </w:p>
          <w:p w14:paraId="42728FA2" w14:textId="77777777" w:rsidR="00613B88" w:rsidRDefault="00613B88" w:rsidP="000B202B">
            <w:pPr>
              <w:pStyle w:val="SPBodytext"/>
              <w:spacing w:before="240"/>
              <w:rPr>
                <w:rFonts w:ascii="Arial" w:hAnsi="Arial" w:cs="Arial"/>
                <w:sz w:val="22"/>
                <w:szCs w:val="22"/>
              </w:rPr>
            </w:pPr>
          </w:p>
          <w:p w14:paraId="6A708467" w14:textId="77777777" w:rsidR="00613B88" w:rsidRDefault="00613B88" w:rsidP="000B202B">
            <w:pPr>
              <w:pStyle w:val="SPBodytext"/>
              <w:spacing w:before="240"/>
              <w:rPr>
                <w:rFonts w:ascii="Arial" w:hAnsi="Arial" w:cs="Arial"/>
                <w:sz w:val="22"/>
                <w:szCs w:val="22"/>
              </w:rPr>
            </w:pPr>
          </w:p>
          <w:p w14:paraId="49DEBD8A" w14:textId="77777777" w:rsidR="00613B88" w:rsidRDefault="00613B88" w:rsidP="000B202B">
            <w:pPr>
              <w:pStyle w:val="SPBodytext"/>
              <w:spacing w:before="240"/>
              <w:rPr>
                <w:rFonts w:ascii="Arial" w:hAnsi="Arial" w:cs="Arial"/>
                <w:sz w:val="22"/>
                <w:szCs w:val="22"/>
              </w:rPr>
            </w:pPr>
          </w:p>
          <w:p w14:paraId="77835BC9" w14:textId="7994506F" w:rsidR="00613B88" w:rsidRPr="00F747EA" w:rsidRDefault="00613B88" w:rsidP="000B202B">
            <w:pPr>
              <w:pStyle w:val="SPBodytext"/>
              <w:spacing w:before="240"/>
              <w:rPr>
                <w:rFonts w:ascii="Arial" w:hAnsi="Arial" w:cs="Arial"/>
                <w:sz w:val="22"/>
                <w:szCs w:val="22"/>
              </w:rPr>
            </w:pPr>
          </w:p>
        </w:tc>
      </w:tr>
      <w:tr w:rsidR="00016354" w:rsidRPr="00454670" w14:paraId="29CB6D9C" w14:textId="77777777" w:rsidTr="4F74AF8D">
        <w:trPr>
          <w:trHeight w:val="841"/>
        </w:trPr>
        <w:tc>
          <w:tcPr>
            <w:tcW w:w="5000" w:type="pct"/>
            <w:shd w:val="clear" w:color="auto" w:fill="008080"/>
          </w:tcPr>
          <w:p w14:paraId="65708C83" w14:textId="02F7313B" w:rsidR="00016354" w:rsidRPr="00154140" w:rsidRDefault="00154140" w:rsidP="000B202B">
            <w:pPr>
              <w:pStyle w:val="SPBodytext"/>
              <w:spacing w:before="240"/>
              <w:rPr>
                <w:rFonts w:ascii="Arial" w:hAnsi="Arial" w:cs="Arial"/>
                <w:b/>
                <w:bCs/>
                <w:sz w:val="22"/>
                <w:szCs w:val="22"/>
              </w:rPr>
            </w:pPr>
            <w:r w:rsidRPr="00154140">
              <w:rPr>
                <w:rFonts w:ascii="Arial" w:hAnsi="Arial" w:cs="Arial"/>
                <w:b/>
                <w:bCs/>
                <w:color w:val="FFFFFF" w:themeColor="background1"/>
                <w:sz w:val="22"/>
                <w:szCs w:val="22"/>
              </w:rPr>
              <w:t>Linked Case Studies: Have we written about this before?</w:t>
            </w:r>
          </w:p>
        </w:tc>
      </w:tr>
      <w:tr w:rsidR="00016354" w:rsidRPr="00454670" w14:paraId="0B5A9CD9" w14:textId="77777777" w:rsidTr="4F74AF8D">
        <w:trPr>
          <w:trHeight w:val="3659"/>
        </w:trPr>
        <w:tc>
          <w:tcPr>
            <w:tcW w:w="5000" w:type="pct"/>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3340"/>
              <w:gridCol w:w="3340"/>
            </w:tblGrid>
            <w:tr w:rsidR="00687E31" w14:paraId="2B467791" w14:textId="77777777" w:rsidTr="00D51E8D">
              <w:trPr>
                <w:cnfStyle w:val="100000000000" w:firstRow="1" w:lastRow="0" w:firstColumn="0" w:lastColumn="0" w:oddVBand="0" w:evenVBand="0" w:oddHBand="0" w:evenHBand="0" w:firstRowFirstColumn="0" w:firstRowLastColumn="0" w:lastRowFirstColumn="0" w:lastRowLastColumn="0"/>
              </w:trPr>
              <w:tc>
                <w:tcPr>
                  <w:tcW w:w="3339" w:type="dxa"/>
                  <w:tcBorders>
                    <w:top w:val="none" w:sz="0" w:space="0" w:color="auto"/>
                    <w:left w:val="none" w:sz="0" w:space="0" w:color="auto"/>
                    <w:bottom w:val="none" w:sz="0" w:space="0" w:color="auto"/>
                    <w:right w:val="none" w:sz="0" w:space="0" w:color="auto"/>
                  </w:tcBorders>
                </w:tcPr>
                <w:p w14:paraId="4D819198" w14:textId="2C7E4D03" w:rsidR="00687E31" w:rsidRPr="00391A77" w:rsidRDefault="00687E31"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Name/Project</w:t>
                  </w:r>
                </w:p>
              </w:tc>
              <w:tc>
                <w:tcPr>
                  <w:tcW w:w="3340" w:type="dxa"/>
                  <w:tcBorders>
                    <w:top w:val="none" w:sz="0" w:space="0" w:color="auto"/>
                    <w:left w:val="none" w:sz="0" w:space="0" w:color="auto"/>
                    <w:bottom w:val="none" w:sz="0" w:space="0" w:color="auto"/>
                    <w:right w:val="none" w:sz="0" w:space="0" w:color="auto"/>
                  </w:tcBorders>
                </w:tcPr>
                <w:p w14:paraId="7EBB5D31" w14:textId="363C677F"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Growth Team Contact</w:t>
                  </w:r>
                </w:p>
              </w:tc>
              <w:tc>
                <w:tcPr>
                  <w:tcW w:w="3340" w:type="dxa"/>
                  <w:tcBorders>
                    <w:top w:val="none" w:sz="0" w:space="0" w:color="auto"/>
                    <w:left w:val="none" w:sz="0" w:space="0" w:color="auto"/>
                    <w:bottom w:val="none" w:sz="0" w:space="0" w:color="auto"/>
                    <w:right w:val="none" w:sz="0" w:space="0" w:color="auto"/>
                  </w:tcBorders>
                </w:tcPr>
                <w:p w14:paraId="74F30CFF" w14:textId="39735404"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Ops Contact</w:t>
                  </w:r>
                </w:p>
              </w:tc>
            </w:tr>
            <w:tr w:rsidR="00687E31" w14:paraId="5F00C71D"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965C2ED" w14:textId="77777777" w:rsidR="00687E31" w:rsidRDefault="00687E31" w:rsidP="000B202B">
                  <w:pPr>
                    <w:pStyle w:val="SPBodytext"/>
                    <w:spacing w:before="240"/>
                    <w:rPr>
                      <w:rFonts w:ascii="Arial" w:hAnsi="Arial" w:cs="Arial"/>
                      <w:sz w:val="22"/>
                      <w:szCs w:val="22"/>
                    </w:rPr>
                  </w:pPr>
                </w:p>
              </w:tc>
              <w:tc>
                <w:tcPr>
                  <w:tcW w:w="3340" w:type="dxa"/>
                </w:tcPr>
                <w:p w14:paraId="5FF3E25A" w14:textId="77777777" w:rsidR="00687E31" w:rsidRDefault="00687E31" w:rsidP="000B202B">
                  <w:pPr>
                    <w:pStyle w:val="SPBodytext"/>
                    <w:spacing w:before="240"/>
                    <w:rPr>
                      <w:rFonts w:ascii="Arial" w:hAnsi="Arial" w:cs="Arial"/>
                      <w:sz w:val="22"/>
                      <w:szCs w:val="22"/>
                    </w:rPr>
                  </w:pPr>
                </w:p>
              </w:tc>
              <w:tc>
                <w:tcPr>
                  <w:tcW w:w="3340" w:type="dxa"/>
                </w:tcPr>
                <w:p w14:paraId="2A3F71E2" w14:textId="77777777" w:rsidR="00687E31" w:rsidRDefault="00687E31" w:rsidP="000B202B">
                  <w:pPr>
                    <w:pStyle w:val="SPBodytext"/>
                    <w:spacing w:before="240"/>
                    <w:rPr>
                      <w:rFonts w:ascii="Arial" w:hAnsi="Arial" w:cs="Arial"/>
                      <w:sz w:val="22"/>
                      <w:szCs w:val="22"/>
                    </w:rPr>
                  </w:pPr>
                </w:p>
              </w:tc>
            </w:tr>
            <w:tr w:rsidR="00687E31" w14:paraId="6E0A7426" w14:textId="77777777" w:rsidTr="00D51E8D">
              <w:tc>
                <w:tcPr>
                  <w:tcW w:w="3339" w:type="dxa"/>
                </w:tcPr>
                <w:p w14:paraId="3BE37F79" w14:textId="77777777" w:rsidR="00687E31" w:rsidRDefault="00687E31" w:rsidP="000B202B">
                  <w:pPr>
                    <w:pStyle w:val="SPBodytext"/>
                    <w:spacing w:before="240"/>
                    <w:rPr>
                      <w:rFonts w:ascii="Arial" w:hAnsi="Arial" w:cs="Arial"/>
                      <w:sz w:val="22"/>
                      <w:szCs w:val="22"/>
                    </w:rPr>
                  </w:pPr>
                </w:p>
              </w:tc>
              <w:tc>
                <w:tcPr>
                  <w:tcW w:w="3340" w:type="dxa"/>
                </w:tcPr>
                <w:p w14:paraId="219E19EE" w14:textId="77777777" w:rsidR="00687E31" w:rsidRDefault="00687E31" w:rsidP="000B202B">
                  <w:pPr>
                    <w:pStyle w:val="SPBodytext"/>
                    <w:spacing w:before="240"/>
                    <w:rPr>
                      <w:rFonts w:ascii="Arial" w:hAnsi="Arial" w:cs="Arial"/>
                      <w:sz w:val="22"/>
                      <w:szCs w:val="22"/>
                    </w:rPr>
                  </w:pPr>
                </w:p>
              </w:tc>
              <w:tc>
                <w:tcPr>
                  <w:tcW w:w="3340" w:type="dxa"/>
                </w:tcPr>
                <w:p w14:paraId="49557230" w14:textId="77777777" w:rsidR="00687E31" w:rsidRDefault="00687E31" w:rsidP="000B202B">
                  <w:pPr>
                    <w:pStyle w:val="SPBodytext"/>
                    <w:spacing w:before="240"/>
                    <w:rPr>
                      <w:rFonts w:ascii="Arial" w:hAnsi="Arial" w:cs="Arial"/>
                      <w:sz w:val="22"/>
                      <w:szCs w:val="22"/>
                    </w:rPr>
                  </w:pPr>
                </w:p>
              </w:tc>
            </w:tr>
            <w:tr w:rsidR="00687E31" w14:paraId="2B476A05"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216D868" w14:textId="77777777" w:rsidR="00687E31" w:rsidRDefault="00687E31" w:rsidP="000B202B">
                  <w:pPr>
                    <w:pStyle w:val="SPBodytext"/>
                    <w:spacing w:before="240"/>
                    <w:rPr>
                      <w:rFonts w:ascii="Arial" w:hAnsi="Arial" w:cs="Arial"/>
                      <w:sz w:val="22"/>
                      <w:szCs w:val="22"/>
                    </w:rPr>
                  </w:pPr>
                </w:p>
              </w:tc>
              <w:tc>
                <w:tcPr>
                  <w:tcW w:w="3340" w:type="dxa"/>
                </w:tcPr>
                <w:p w14:paraId="6178D855" w14:textId="77777777" w:rsidR="00687E31" w:rsidRDefault="00687E31" w:rsidP="000B202B">
                  <w:pPr>
                    <w:pStyle w:val="SPBodytext"/>
                    <w:spacing w:before="240"/>
                    <w:rPr>
                      <w:rFonts w:ascii="Arial" w:hAnsi="Arial" w:cs="Arial"/>
                      <w:sz w:val="22"/>
                      <w:szCs w:val="22"/>
                    </w:rPr>
                  </w:pPr>
                </w:p>
              </w:tc>
              <w:tc>
                <w:tcPr>
                  <w:tcW w:w="3340" w:type="dxa"/>
                </w:tcPr>
                <w:p w14:paraId="74102AD0" w14:textId="77777777" w:rsidR="00687E31" w:rsidRDefault="00687E31" w:rsidP="000B202B">
                  <w:pPr>
                    <w:pStyle w:val="SPBodytext"/>
                    <w:spacing w:before="240"/>
                    <w:rPr>
                      <w:rFonts w:ascii="Arial" w:hAnsi="Arial" w:cs="Arial"/>
                      <w:sz w:val="22"/>
                      <w:szCs w:val="22"/>
                    </w:rPr>
                  </w:pPr>
                </w:p>
              </w:tc>
            </w:tr>
            <w:tr w:rsidR="00687E31" w14:paraId="65310777" w14:textId="77777777" w:rsidTr="00D51E8D">
              <w:tc>
                <w:tcPr>
                  <w:tcW w:w="3339" w:type="dxa"/>
                </w:tcPr>
                <w:p w14:paraId="6DBB106A" w14:textId="77777777" w:rsidR="00687E31" w:rsidRDefault="00687E31" w:rsidP="000B202B">
                  <w:pPr>
                    <w:pStyle w:val="SPBodytext"/>
                    <w:spacing w:before="240"/>
                    <w:rPr>
                      <w:rFonts w:ascii="Arial" w:hAnsi="Arial" w:cs="Arial"/>
                      <w:sz w:val="22"/>
                      <w:szCs w:val="22"/>
                    </w:rPr>
                  </w:pPr>
                </w:p>
              </w:tc>
              <w:tc>
                <w:tcPr>
                  <w:tcW w:w="3340" w:type="dxa"/>
                </w:tcPr>
                <w:p w14:paraId="3C71A11A" w14:textId="77777777" w:rsidR="00687E31" w:rsidRDefault="00687E31" w:rsidP="000B202B">
                  <w:pPr>
                    <w:pStyle w:val="SPBodytext"/>
                    <w:spacing w:before="240"/>
                    <w:rPr>
                      <w:rFonts w:ascii="Arial" w:hAnsi="Arial" w:cs="Arial"/>
                      <w:sz w:val="22"/>
                      <w:szCs w:val="22"/>
                    </w:rPr>
                  </w:pPr>
                </w:p>
              </w:tc>
              <w:tc>
                <w:tcPr>
                  <w:tcW w:w="3340" w:type="dxa"/>
                </w:tcPr>
                <w:p w14:paraId="6E3E402E" w14:textId="77777777" w:rsidR="00687E31" w:rsidRDefault="00687E31" w:rsidP="000B202B">
                  <w:pPr>
                    <w:pStyle w:val="SPBodytext"/>
                    <w:spacing w:before="240"/>
                    <w:rPr>
                      <w:rFonts w:ascii="Arial" w:hAnsi="Arial" w:cs="Arial"/>
                      <w:sz w:val="22"/>
                      <w:szCs w:val="22"/>
                    </w:rPr>
                  </w:pPr>
                </w:p>
              </w:tc>
            </w:tr>
            <w:tr w:rsidR="00687E31" w14:paraId="5F3B9820"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4F849A8" w14:textId="77777777" w:rsidR="00687E31" w:rsidRDefault="00687E31" w:rsidP="000B202B">
                  <w:pPr>
                    <w:pStyle w:val="SPBodytext"/>
                    <w:spacing w:before="240"/>
                    <w:rPr>
                      <w:rFonts w:ascii="Arial" w:hAnsi="Arial" w:cs="Arial"/>
                      <w:sz w:val="22"/>
                      <w:szCs w:val="22"/>
                    </w:rPr>
                  </w:pPr>
                </w:p>
              </w:tc>
              <w:tc>
                <w:tcPr>
                  <w:tcW w:w="3340" w:type="dxa"/>
                </w:tcPr>
                <w:p w14:paraId="642E7B4F" w14:textId="77777777" w:rsidR="00687E31" w:rsidRDefault="00687E31" w:rsidP="000B202B">
                  <w:pPr>
                    <w:pStyle w:val="SPBodytext"/>
                    <w:spacing w:before="240"/>
                    <w:rPr>
                      <w:rFonts w:ascii="Arial" w:hAnsi="Arial" w:cs="Arial"/>
                      <w:sz w:val="22"/>
                      <w:szCs w:val="22"/>
                    </w:rPr>
                  </w:pPr>
                </w:p>
              </w:tc>
              <w:tc>
                <w:tcPr>
                  <w:tcW w:w="3340" w:type="dxa"/>
                </w:tcPr>
                <w:p w14:paraId="663D7843" w14:textId="77777777" w:rsidR="00687E31" w:rsidRDefault="00687E31" w:rsidP="000B202B">
                  <w:pPr>
                    <w:pStyle w:val="SPBodytext"/>
                    <w:spacing w:before="240"/>
                    <w:rPr>
                      <w:rFonts w:ascii="Arial" w:hAnsi="Arial" w:cs="Arial"/>
                      <w:sz w:val="22"/>
                      <w:szCs w:val="22"/>
                    </w:rPr>
                  </w:pPr>
                </w:p>
              </w:tc>
            </w:tr>
            <w:tr w:rsidR="00687E31" w14:paraId="63F4FEE3" w14:textId="77777777" w:rsidTr="00D51E8D">
              <w:tc>
                <w:tcPr>
                  <w:tcW w:w="3339" w:type="dxa"/>
                </w:tcPr>
                <w:p w14:paraId="0C47F226" w14:textId="77777777" w:rsidR="00687E31" w:rsidRDefault="00687E31" w:rsidP="000B202B">
                  <w:pPr>
                    <w:pStyle w:val="SPBodytext"/>
                    <w:spacing w:before="240"/>
                    <w:rPr>
                      <w:rFonts w:ascii="Arial" w:hAnsi="Arial" w:cs="Arial"/>
                      <w:sz w:val="22"/>
                      <w:szCs w:val="22"/>
                    </w:rPr>
                  </w:pPr>
                </w:p>
              </w:tc>
              <w:tc>
                <w:tcPr>
                  <w:tcW w:w="3340" w:type="dxa"/>
                </w:tcPr>
                <w:p w14:paraId="3F214C35" w14:textId="77777777" w:rsidR="00687E31" w:rsidRDefault="00687E31" w:rsidP="000B202B">
                  <w:pPr>
                    <w:pStyle w:val="SPBodytext"/>
                    <w:spacing w:before="240"/>
                    <w:rPr>
                      <w:rFonts w:ascii="Arial" w:hAnsi="Arial" w:cs="Arial"/>
                      <w:sz w:val="22"/>
                      <w:szCs w:val="22"/>
                    </w:rPr>
                  </w:pPr>
                </w:p>
              </w:tc>
              <w:tc>
                <w:tcPr>
                  <w:tcW w:w="3340" w:type="dxa"/>
                </w:tcPr>
                <w:p w14:paraId="7B757421" w14:textId="77777777" w:rsidR="00687E31" w:rsidRDefault="00687E31" w:rsidP="000B202B">
                  <w:pPr>
                    <w:pStyle w:val="SPBodytext"/>
                    <w:spacing w:before="240"/>
                    <w:rPr>
                      <w:rFonts w:ascii="Arial" w:hAnsi="Arial" w:cs="Arial"/>
                      <w:sz w:val="22"/>
                      <w:szCs w:val="22"/>
                    </w:rPr>
                  </w:pPr>
                </w:p>
              </w:tc>
            </w:tr>
            <w:tr w:rsidR="00687E31" w14:paraId="40937FF2"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8E32FB1" w14:textId="77777777" w:rsidR="00687E31" w:rsidRDefault="00687E31" w:rsidP="000B202B">
                  <w:pPr>
                    <w:pStyle w:val="SPBodytext"/>
                    <w:spacing w:before="240"/>
                    <w:rPr>
                      <w:rFonts w:ascii="Arial" w:hAnsi="Arial" w:cs="Arial"/>
                      <w:sz w:val="22"/>
                      <w:szCs w:val="22"/>
                    </w:rPr>
                  </w:pPr>
                </w:p>
              </w:tc>
              <w:tc>
                <w:tcPr>
                  <w:tcW w:w="3340" w:type="dxa"/>
                </w:tcPr>
                <w:p w14:paraId="4EA9825A" w14:textId="77777777" w:rsidR="00687E31" w:rsidRDefault="00687E31" w:rsidP="000B202B">
                  <w:pPr>
                    <w:pStyle w:val="SPBodytext"/>
                    <w:spacing w:before="240"/>
                    <w:rPr>
                      <w:rFonts w:ascii="Arial" w:hAnsi="Arial" w:cs="Arial"/>
                      <w:sz w:val="22"/>
                      <w:szCs w:val="22"/>
                    </w:rPr>
                  </w:pPr>
                </w:p>
              </w:tc>
              <w:tc>
                <w:tcPr>
                  <w:tcW w:w="3340" w:type="dxa"/>
                </w:tcPr>
                <w:p w14:paraId="57FA837F" w14:textId="77777777" w:rsidR="00687E31" w:rsidRDefault="00687E31" w:rsidP="000B202B">
                  <w:pPr>
                    <w:pStyle w:val="SPBodytext"/>
                    <w:spacing w:before="240"/>
                    <w:rPr>
                      <w:rFonts w:ascii="Arial" w:hAnsi="Arial" w:cs="Arial"/>
                      <w:sz w:val="22"/>
                      <w:szCs w:val="22"/>
                    </w:rPr>
                  </w:pPr>
                </w:p>
              </w:tc>
            </w:tr>
          </w:tbl>
          <w:p w14:paraId="2884D7E1" w14:textId="77777777" w:rsidR="00016354" w:rsidRPr="00F747EA" w:rsidRDefault="00016354" w:rsidP="000B202B">
            <w:pPr>
              <w:pStyle w:val="SPBodytext"/>
              <w:spacing w:before="240"/>
              <w:rPr>
                <w:rFonts w:ascii="Arial" w:hAnsi="Arial" w:cs="Arial"/>
                <w:sz w:val="22"/>
                <w:szCs w:val="22"/>
              </w:rPr>
            </w:pPr>
          </w:p>
        </w:tc>
      </w:tr>
    </w:tbl>
    <w:p w14:paraId="2015F7BD" w14:textId="3603D19D" w:rsidR="00454670" w:rsidRDefault="00454670" w:rsidP="00454670">
      <w:pPr>
        <w:pStyle w:val="SPBodytext"/>
        <w:rPr>
          <w:lang w:val="en-GB"/>
        </w:rPr>
      </w:pPr>
    </w:p>
    <w:tbl>
      <w:tblPr>
        <w:tblW w:w="5000" w:type="pct"/>
        <w:tblLayout w:type="fixed"/>
        <w:tblCellMar>
          <w:right w:w="57" w:type="dxa"/>
        </w:tblCellMar>
        <w:tblLook w:val="0600" w:firstRow="0" w:lastRow="0" w:firstColumn="0" w:lastColumn="0" w:noHBand="1" w:noVBand="1"/>
      </w:tblPr>
      <w:tblGrid>
        <w:gridCol w:w="10198"/>
      </w:tblGrid>
      <w:tr w:rsidR="00E0034C" w:rsidRPr="00E0034C" w14:paraId="426BD2FF" w14:textId="77777777" w:rsidTr="00AE7109">
        <w:tc>
          <w:tcPr>
            <w:tcW w:w="5000" w:type="pct"/>
            <w:tcBorders>
              <w:top w:val="single" w:sz="2" w:space="0" w:color="47305B" w:themeColor="text1"/>
              <w:left w:val="single" w:sz="2" w:space="0" w:color="47305B" w:themeColor="text1"/>
              <w:bottom w:val="single" w:sz="2" w:space="0" w:color="47305B" w:themeColor="text1"/>
              <w:right w:val="single" w:sz="2" w:space="0" w:color="47305B" w:themeColor="text1"/>
            </w:tcBorders>
            <w:shd w:val="clear" w:color="auto" w:fill="2D8C84" w:themeFill="accent3" w:themeFillShade="BF"/>
          </w:tcPr>
          <w:p w14:paraId="2FC3F45B" w14:textId="77777777" w:rsidR="00E0034C" w:rsidRPr="00E0034C" w:rsidRDefault="00E0034C" w:rsidP="00E0034C">
            <w:pPr>
              <w:pStyle w:val="SPBodytext"/>
              <w:spacing w:before="240"/>
              <w:rPr>
                <w:b/>
                <w:color w:val="FFFFFF" w:themeColor="background1"/>
                <w:sz w:val="22"/>
                <w:szCs w:val="22"/>
              </w:rPr>
            </w:pPr>
            <w:r w:rsidRPr="00E0034C">
              <w:rPr>
                <w:b/>
                <w:color w:val="FFFFFF" w:themeColor="background1"/>
                <w:sz w:val="22"/>
                <w:szCs w:val="22"/>
              </w:rPr>
              <w:t xml:space="preserve">Graphics </w:t>
            </w:r>
          </w:p>
          <w:p w14:paraId="0B821D62" w14:textId="77777777" w:rsidR="00E0034C" w:rsidRPr="00E0034C" w:rsidRDefault="00E0034C" w:rsidP="00E0034C">
            <w:pPr>
              <w:pStyle w:val="SPBodytext"/>
              <w:rPr>
                <w:iCs/>
                <w:color w:val="FFFFFF" w:themeColor="background1"/>
                <w:sz w:val="22"/>
                <w:szCs w:val="22"/>
              </w:rPr>
            </w:pPr>
            <w:r w:rsidRPr="00E0034C">
              <w:rPr>
                <w:iCs/>
                <w:color w:val="FFFFFF" w:themeColor="background1"/>
                <w:sz w:val="22"/>
                <w:szCs w:val="22"/>
              </w:rPr>
              <w:t>A picture / diagram / flow chart is worth a thousand words!</w:t>
            </w:r>
          </w:p>
          <w:p w14:paraId="3F6936E5" w14:textId="13110034" w:rsidR="00E0034C" w:rsidRPr="00E0034C" w:rsidRDefault="00E0034C" w:rsidP="00E0034C">
            <w:pPr>
              <w:pStyle w:val="SPBodytext"/>
              <w:rPr>
                <w:i/>
                <w:color w:val="FFFFFF" w:themeColor="background1"/>
                <w:sz w:val="22"/>
                <w:szCs w:val="22"/>
              </w:rPr>
            </w:pPr>
            <w:r w:rsidRPr="00E0034C">
              <w:rPr>
                <w:color w:val="FFFFFF" w:themeColor="background1"/>
                <w:sz w:val="22"/>
                <w:szCs w:val="22"/>
              </w:rPr>
              <w:t>Sketch any graphics needed to support the answer?</w:t>
            </w:r>
          </w:p>
        </w:tc>
      </w:tr>
    </w:tbl>
    <w:p w14:paraId="7F6D4F9C" w14:textId="77777777" w:rsidR="00E0034C" w:rsidRPr="00E0034C" w:rsidRDefault="00E0034C" w:rsidP="00E0034C">
      <w:pPr>
        <w:pStyle w:val="SPBodytext"/>
        <w:rPr>
          <w:sz w:val="22"/>
          <w:szCs w:val="22"/>
        </w:rPr>
      </w:pPr>
    </w:p>
    <w:p w14:paraId="1F9413BA" w14:textId="77777777" w:rsidR="00E0034C" w:rsidRPr="00E0034C" w:rsidRDefault="00E0034C" w:rsidP="00CC3FE5">
      <w:pPr>
        <w:pStyle w:val="SPBodytext"/>
        <w:numPr>
          <w:ilvl w:val="0"/>
          <w:numId w:val="5"/>
        </w:numPr>
        <w:rPr>
          <w:sz w:val="22"/>
          <w:szCs w:val="22"/>
        </w:rPr>
      </w:pPr>
      <w:r w:rsidRPr="00E0034C">
        <w:rPr>
          <w:sz w:val="22"/>
          <w:szCs w:val="22"/>
        </w:rPr>
        <w:t>Drop graphics in here and which subsection they apply to</w:t>
      </w:r>
    </w:p>
    <w:p w14:paraId="5610A22E" w14:textId="77777777" w:rsidR="009B67DE" w:rsidRPr="00454670" w:rsidRDefault="009B67DE" w:rsidP="00454670">
      <w:pPr>
        <w:pStyle w:val="SPBodytext"/>
        <w:rPr>
          <w:lang w:val="en-GB"/>
        </w:rPr>
      </w:pPr>
    </w:p>
    <w:sectPr w:rsidR="009B67DE" w:rsidRPr="00454670" w:rsidSect="00B220A0">
      <w:headerReference w:type="even" r:id="rId13"/>
      <w:headerReference w:type="default" r:id="rId14"/>
      <w:footerReference w:type="even" r:id="rId15"/>
      <w:footerReference w:type="default" r:id="rId16"/>
      <w:headerReference w:type="first" r:id="rId17"/>
      <w:footerReference w:type="first" r:id="rId18"/>
      <w:pgSz w:w="11906" w:h="16838" w:code="9"/>
      <w:pgMar w:top="1985" w:right="851" w:bottom="1701" w:left="851" w:header="851"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1">
      <wne:acd wne:acdName="acd1"/>
    </wne:keymap>
    <wne:keymap wne:kcmPrimary="0660">
      <wne:acd wne:acdName="acd0"/>
    </wne:keymap>
    <wne:keymap wne:kcmPrimary="0661">
      <wne:acd wne:acdName="acd1"/>
    </wne:keymap>
  </wne:keymaps>
  <wne:toolbars>
    <wne:acdManifest>
      <wne:acdEntry wne:acdName="acd0"/>
      <wne:acdEntry wne:acdName="acd1"/>
    </wne:acdManifest>
  </wne:toolbars>
  <wne:acds>
    <wne:acd wne:argValue="AgArAFMAUAAgAEIAbwBkAHkAIAB0AGUAeAB0AA==" wne:acdName="acd0" wne:fciIndexBasedOn="0065"/>
    <wne:acd wne:argValue="AgArAFMAUAAgAEgAZQBhAGQAaQBuAGcAIAAx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D4EC" w14:textId="77777777" w:rsidR="00DB4F28" w:rsidRDefault="00DB4F28" w:rsidP="00752F0D">
      <w:pPr>
        <w:spacing w:after="0" w:line="240" w:lineRule="auto"/>
      </w:pPr>
      <w:r>
        <w:separator/>
      </w:r>
    </w:p>
  </w:endnote>
  <w:endnote w:type="continuationSeparator" w:id="0">
    <w:p w14:paraId="5D1A727E" w14:textId="77777777" w:rsidR="00DB4F28" w:rsidRDefault="00DB4F28" w:rsidP="00752F0D">
      <w:pPr>
        <w:spacing w:after="0" w:line="240" w:lineRule="auto"/>
      </w:pPr>
      <w:r>
        <w:continuationSeparator/>
      </w:r>
    </w:p>
  </w:endnote>
  <w:endnote w:type="continuationNotice" w:id="1">
    <w:p w14:paraId="5AA27AF6" w14:textId="77777777" w:rsidR="00DB4F28" w:rsidRDefault="00DB4F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Poppins">
    <w:charset w:val="00"/>
    <w:family w:val="auto"/>
    <w:pitch w:val="variable"/>
    <w:sig w:usb0="00008007" w:usb1="00000000" w:usb2="00000000" w:usb3="00000000" w:csb0="00000093" w:csb1="00000000"/>
  </w:font>
  <w:font w:name="Arial">
    <w:altName w:val="Arial"/>
    <w:panose1 w:val="020B0604020202020204"/>
    <w:charset w:val="00"/>
    <w:family w:val="swiss"/>
    <w:pitch w:val="variable"/>
    <w:sig w:usb0="E0002EFF" w:usb1="C000785B" w:usb2="00000009" w:usb3="00000000" w:csb0="000001FF" w:csb1="00000000"/>
  </w:font>
  <w:font w:name="Museo Sans 300">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300">
    <w:panose1 w:val="00000000000000000000"/>
    <w:charset w:val="00"/>
    <w:family w:val="modern"/>
    <w:notTrueType/>
    <w:pitch w:val="variable"/>
    <w:sig w:usb0="A00000AF" w:usb1="4000004A" w:usb2="00000000" w:usb3="00000000" w:csb0="00000093" w:csb1="00000000"/>
  </w:font>
  <w:font w:name="Museo 500">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E2B8" w14:textId="0519C50F" w:rsidR="008E4512" w:rsidRPr="00B220A0" w:rsidRDefault="008E4512" w:rsidP="008E4512">
    <w:pPr>
      <w:pStyle w:val="Footer"/>
      <w:framePr w:wrap="none" w:vAnchor="text" w:hAnchor="margin" w:xAlign="outside" w:y="-239"/>
      <w:rPr>
        <w:rStyle w:val="PageNumber"/>
        <w:rFonts w:ascii="Museo 300" w:hAnsi="Museo 300"/>
        <w:sz w:val="16"/>
        <w:szCs w:val="16"/>
      </w:rPr>
    </w:pPr>
    <w:r w:rsidRPr="00B220A0">
      <w:rPr>
        <w:rStyle w:val="PageNumber"/>
        <w:rFonts w:ascii="Museo 300" w:hAnsi="Museo 300"/>
        <w:sz w:val="16"/>
        <w:szCs w:val="16"/>
      </w:rPr>
      <w:fldChar w:fldCharType="begin"/>
    </w:r>
    <w:r w:rsidRPr="00B220A0">
      <w:rPr>
        <w:rStyle w:val="PageNumber"/>
        <w:rFonts w:ascii="Museo 300" w:hAnsi="Museo 300"/>
        <w:sz w:val="16"/>
        <w:szCs w:val="16"/>
      </w:rPr>
      <w:instrText xml:space="preserve"> PAGE </w:instrText>
    </w:r>
    <w:r w:rsidRPr="00B220A0">
      <w:rPr>
        <w:rStyle w:val="PageNumber"/>
        <w:rFonts w:ascii="Museo 300" w:hAnsi="Museo 300"/>
        <w:sz w:val="16"/>
        <w:szCs w:val="16"/>
      </w:rPr>
      <w:fldChar w:fldCharType="separate"/>
    </w:r>
    <w:r w:rsidRPr="00B220A0">
      <w:rPr>
        <w:rStyle w:val="PageNumber"/>
        <w:rFonts w:ascii="Museo 300" w:hAnsi="Museo 300"/>
        <w:noProof/>
        <w:sz w:val="16"/>
        <w:szCs w:val="16"/>
      </w:rPr>
      <w:t>2</w:t>
    </w:r>
    <w:r w:rsidRPr="00B220A0">
      <w:rPr>
        <w:rStyle w:val="PageNumber"/>
        <w:rFonts w:ascii="Museo 300" w:hAnsi="Museo 300"/>
        <w:sz w:val="16"/>
        <w:szCs w:val="16"/>
      </w:rPr>
      <w:fldChar w:fldCharType="end"/>
    </w:r>
  </w:p>
  <w:p w14:paraId="12C4180A" w14:textId="794808B1" w:rsidR="008E4512" w:rsidRDefault="008E4512" w:rsidP="008E4512">
    <w:pPr>
      <w:pStyle w:val="Footer"/>
      <w:ind w:right="360" w:firstLine="360"/>
    </w:pPr>
    <w:r w:rsidRPr="008E4512">
      <w:rPr>
        <w:noProof/>
      </w:rPr>
      <w:drawing>
        <wp:anchor distT="0" distB="0" distL="114300" distR="114300" simplePos="0" relativeHeight="251658242" behindDoc="1" locked="1" layoutInCell="1" allowOverlap="1" wp14:anchorId="5B8265E3" wp14:editId="00FBD74D">
          <wp:simplePos x="0" y="0"/>
          <wp:positionH relativeFrom="page">
            <wp:posOffset>0</wp:posOffset>
          </wp:positionH>
          <wp:positionV relativeFrom="page">
            <wp:posOffset>9643110</wp:posOffset>
          </wp:positionV>
          <wp:extent cx="7552055" cy="10788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H="1">
                    <a:off x="0" y="0"/>
                    <a:ext cx="755205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szCs w:val="21"/>
      </w:rPr>
      <w:id w:val="965928828"/>
      <w:docPartObj>
        <w:docPartGallery w:val="Page Numbers (Bottom of Page)"/>
        <w:docPartUnique/>
      </w:docPartObj>
    </w:sdtPr>
    <w:sdtEndPr>
      <w:rPr>
        <w:rStyle w:val="PageNumber"/>
        <w:sz w:val="16"/>
        <w:szCs w:val="16"/>
      </w:rPr>
    </w:sdtEndPr>
    <w:sdtContent>
      <w:p w14:paraId="006F3573" w14:textId="77777777" w:rsidR="00B220A0" w:rsidRPr="00B220A0" w:rsidRDefault="00B220A0" w:rsidP="00B220A0">
        <w:pPr>
          <w:pStyle w:val="Footer"/>
          <w:framePr w:wrap="none" w:vAnchor="text" w:hAnchor="page" w:x="10914" w:y="-198"/>
          <w:rPr>
            <w:rStyle w:val="PageNumber"/>
            <w:sz w:val="16"/>
            <w:szCs w:val="16"/>
          </w:rPr>
        </w:pPr>
        <w:r w:rsidRPr="00B220A0">
          <w:rPr>
            <w:rStyle w:val="PageNumber"/>
            <w:sz w:val="16"/>
            <w:szCs w:val="16"/>
          </w:rPr>
          <w:fldChar w:fldCharType="begin"/>
        </w:r>
        <w:r w:rsidRPr="00B220A0">
          <w:rPr>
            <w:rStyle w:val="PageNumber"/>
            <w:sz w:val="16"/>
            <w:szCs w:val="16"/>
          </w:rPr>
          <w:instrText xml:space="preserve"> PAGE </w:instrText>
        </w:r>
        <w:r w:rsidRPr="00B220A0">
          <w:rPr>
            <w:rStyle w:val="PageNumber"/>
            <w:sz w:val="16"/>
            <w:szCs w:val="16"/>
          </w:rPr>
          <w:fldChar w:fldCharType="separate"/>
        </w:r>
        <w:r>
          <w:rPr>
            <w:rStyle w:val="PageNumber"/>
            <w:sz w:val="16"/>
            <w:szCs w:val="16"/>
          </w:rPr>
          <w:t>1</w:t>
        </w:r>
        <w:r w:rsidRPr="00B220A0">
          <w:rPr>
            <w:rStyle w:val="PageNumber"/>
            <w:sz w:val="16"/>
            <w:szCs w:val="16"/>
          </w:rPr>
          <w:fldChar w:fldCharType="end"/>
        </w:r>
      </w:p>
    </w:sdtContent>
  </w:sdt>
  <w:p w14:paraId="6EFEFCE2" w14:textId="35E87F27" w:rsidR="008E4512" w:rsidRPr="008E6299" w:rsidRDefault="004E14B2" w:rsidP="008E6299">
    <w:pPr>
      <w:pStyle w:val="Footer"/>
      <w:ind w:right="360" w:firstLine="360"/>
      <w:jc w:val="center"/>
      <w:rPr>
        <w:rFonts w:ascii="Museo 500" w:hAnsi="Museo 500"/>
        <w:sz w:val="20"/>
        <w:szCs w:val="20"/>
      </w:rPr>
    </w:pPr>
    <w:r w:rsidRPr="008E6299">
      <w:rPr>
        <w:rFonts w:ascii="Museo 500" w:hAnsi="Museo 500"/>
        <w:sz w:val="20"/>
        <w:szCs w:val="20"/>
      </w:rPr>
      <w:t>MWS-FM-</w:t>
    </w:r>
    <w:r w:rsidR="008E6299" w:rsidRPr="008E6299">
      <w:rPr>
        <w:rFonts w:ascii="Museo 500" w:hAnsi="Museo 500"/>
        <w:sz w:val="20"/>
        <w:szCs w:val="20"/>
      </w:rPr>
      <w:t>COM-257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D046" w14:textId="77777777" w:rsidR="008E4512" w:rsidRDefault="008E4512" w:rsidP="008E4512">
    <w:pPr>
      <w:pStyle w:val="Footer"/>
      <w:framePr w:wrap="none" w:vAnchor="text" w:hAnchor="margin" w:xAlign="outside" w:y="-2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0D628E8" w14:textId="77777777" w:rsidR="00273600" w:rsidRDefault="00273600" w:rsidP="00F862A0">
    <w:pPr>
      <w:pStyle w:val="Footer"/>
      <w:ind w:right="360"/>
    </w:pPr>
    <w:r>
      <w:rPr>
        <w:noProof/>
      </w:rPr>
      <w:drawing>
        <wp:anchor distT="0" distB="0" distL="114300" distR="114300" simplePos="0" relativeHeight="251658240" behindDoc="1" locked="1" layoutInCell="1" allowOverlap="1" wp14:anchorId="12EC2AEB" wp14:editId="1F73A976">
          <wp:simplePos x="0" y="0"/>
          <wp:positionH relativeFrom="page">
            <wp:align>left</wp:align>
          </wp:positionH>
          <wp:positionV relativeFrom="page">
            <wp:align>bottom</wp:align>
          </wp:positionV>
          <wp:extent cx="7555865" cy="1078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55586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6B5A" w14:textId="77777777" w:rsidR="00DB4F28" w:rsidRDefault="00DB4F28" w:rsidP="00752F0D">
      <w:pPr>
        <w:spacing w:after="0" w:line="240" w:lineRule="auto"/>
      </w:pPr>
      <w:r>
        <w:separator/>
      </w:r>
    </w:p>
  </w:footnote>
  <w:footnote w:type="continuationSeparator" w:id="0">
    <w:p w14:paraId="4A5E4CBC" w14:textId="77777777" w:rsidR="00DB4F28" w:rsidRDefault="00DB4F28" w:rsidP="00752F0D">
      <w:pPr>
        <w:spacing w:after="0" w:line="240" w:lineRule="auto"/>
      </w:pPr>
      <w:r>
        <w:continuationSeparator/>
      </w:r>
    </w:p>
  </w:footnote>
  <w:footnote w:type="continuationNotice" w:id="1">
    <w:p w14:paraId="43B884C5" w14:textId="77777777" w:rsidR="00DB4F28" w:rsidRDefault="00DB4F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5E22" w14:textId="2C6E2F90" w:rsidR="008E4512" w:rsidRDefault="008E4512">
    <w:pPr>
      <w:pStyle w:val="Header"/>
    </w:pPr>
    <w:r w:rsidRPr="008E4512">
      <w:rPr>
        <w:noProof/>
      </w:rPr>
      <w:drawing>
        <wp:anchor distT="0" distB="0" distL="114300" distR="114300" simplePos="0" relativeHeight="251658243" behindDoc="0" locked="1" layoutInCell="1" allowOverlap="1" wp14:anchorId="1A23728B" wp14:editId="70A73BB4">
          <wp:simplePos x="0" y="0"/>
          <wp:positionH relativeFrom="page">
            <wp:posOffset>-1270</wp:posOffset>
          </wp:positionH>
          <wp:positionV relativeFrom="page">
            <wp:posOffset>6985</wp:posOffset>
          </wp:positionV>
          <wp:extent cx="1946275" cy="803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59803"/>
                  <a:stretch/>
                </pic:blipFill>
                <pic:spPr bwMode="auto">
                  <a:xfrm>
                    <a:off x="0" y="0"/>
                    <a:ext cx="194627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1DCA" w14:textId="3654ABC8" w:rsidR="008E4512" w:rsidRPr="00454670" w:rsidRDefault="00F645E1" w:rsidP="00C4588B">
    <w:pPr>
      <w:pStyle w:val="Header"/>
      <w:ind w:firstLine="720"/>
      <w:rPr>
        <w:b/>
        <w:bCs/>
      </w:rPr>
    </w:pPr>
    <w:r>
      <w:rPr>
        <w:b/>
        <w:bCs/>
        <w:noProof/>
        <w:color w:val="47305B" w:themeColor="text1"/>
        <w:sz w:val="32"/>
        <w:szCs w:val="32"/>
      </w:rPr>
      <w:drawing>
        <wp:anchor distT="0" distB="0" distL="114300" distR="114300" simplePos="0" relativeHeight="251658244" behindDoc="0" locked="0" layoutInCell="1" allowOverlap="1" wp14:anchorId="65C335C4" wp14:editId="40695C04">
          <wp:simplePos x="0" y="0"/>
          <wp:positionH relativeFrom="column">
            <wp:posOffset>-213121</wp:posOffset>
          </wp:positionH>
          <wp:positionV relativeFrom="paragraph">
            <wp:posOffset>-195868</wp:posOffset>
          </wp:positionV>
          <wp:extent cx="1651000" cy="5276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27685"/>
                  </a:xfrm>
                  <a:prstGeom prst="rect">
                    <a:avLst/>
                  </a:prstGeom>
                  <a:noFill/>
                </pic:spPr>
              </pic:pic>
            </a:graphicData>
          </a:graphic>
        </wp:anchor>
      </w:drawing>
    </w:r>
    <w:r w:rsidR="008D6D7C">
      <w:rPr>
        <w:b/>
        <w:bCs/>
        <w:color w:val="47305B" w:themeColor="text1"/>
        <w:sz w:val="32"/>
        <w:szCs w:val="32"/>
      </w:rPr>
      <w:t>YW Smart Metering ITT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947E" w14:textId="77777777" w:rsidR="00273600" w:rsidRDefault="00273600">
    <w:pPr>
      <w:pStyle w:val="Header"/>
    </w:pPr>
    <w:r>
      <w:rPr>
        <w:noProof/>
      </w:rPr>
      <w:drawing>
        <wp:anchor distT="0" distB="0" distL="114300" distR="114300" simplePos="0" relativeHeight="251658241" behindDoc="0" locked="1" layoutInCell="1" allowOverlap="1" wp14:anchorId="21C7AA06" wp14:editId="03D27296">
          <wp:simplePos x="0" y="0"/>
          <wp:positionH relativeFrom="page">
            <wp:posOffset>2713355</wp:posOffset>
          </wp:positionH>
          <wp:positionV relativeFrom="page">
            <wp:posOffset>0</wp:posOffset>
          </wp:positionV>
          <wp:extent cx="4841875" cy="803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841875" cy="8039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C2B"/>
    <w:multiLevelType w:val="hybridMultilevel"/>
    <w:tmpl w:val="E7FC755C"/>
    <w:lvl w:ilvl="0" w:tplc="D01667C8">
      <w:start w:val="5"/>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A0229"/>
    <w:multiLevelType w:val="hybridMultilevel"/>
    <w:tmpl w:val="08E6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F7C30"/>
    <w:multiLevelType w:val="multilevel"/>
    <w:tmpl w:val="0BB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05AC3"/>
    <w:multiLevelType w:val="multilevel"/>
    <w:tmpl w:val="669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F1A07"/>
    <w:multiLevelType w:val="hybridMultilevel"/>
    <w:tmpl w:val="EDFCA5F4"/>
    <w:lvl w:ilvl="0" w:tplc="FF4CB926">
      <w:start w:val="1"/>
      <w:numFmt w:val="bullet"/>
      <w:pStyle w:val="SPBullet2"/>
      <w:lvlText w:val="-"/>
      <w:lvlJc w:val="left"/>
      <w:pPr>
        <w:ind w:left="1800" w:hanging="360"/>
      </w:pPr>
      <w:rPr>
        <w:rFonts w:ascii="Segoe UI Black" w:hAnsi="Segoe UI Black" w:hint="default"/>
        <w:color w:val="EE4166"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41A77533"/>
    <w:multiLevelType w:val="multilevel"/>
    <w:tmpl w:val="968E42CA"/>
    <w:lvl w:ilvl="0">
      <w:start w:val="1"/>
      <w:numFmt w:val="decimal"/>
      <w:pStyle w:val="SPnumbered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73622FA"/>
    <w:multiLevelType w:val="hybridMultilevel"/>
    <w:tmpl w:val="0AE65C06"/>
    <w:lvl w:ilvl="0" w:tplc="CF9400FE">
      <w:start w:val="1"/>
      <w:numFmt w:val="bullet"/>
      <w:pStyle w:val="SPBullet1"/>
      <w:lvlText w:val=""/>
      <w:lvlJc w:val="left"/>
      <w:pPr>
        <w:ind w:left="785" w:hanging="360"/>
      </w:pPr>
      <w:rPr>
        <w:rFonts w:ascii="Wingdings" w:hAnsi="Wingdings" w:hint="default"/>
        <w:color w:val="653E75" w:themeColor="accent2"/>
        <w:sz w:val="18"/>
      </w:rPr>
    </w:lvl>
    <w:lvl w:ilvl="1" w:tplc="9CA034B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1509A2"/>
    <w:multiLevelType w:val="hybridMultilevel"/>
    <w:tmpl w:val="2B3E429A"/>
    <w:lvl w:ilvl="0" w:tplc="468E1F8E">
      <w:start w:val="15"/>
      <w:numFmt w:val="bullet"/>
      <w:lvlText w:val="-"/>
      <w:lvlJc w:val="left"/>
      <w:pPr>
        <w:ind w:left="408" w:hanging="360"/>
      </w:pPr>
      <w:rPr>
        <w:rFonts w:ascii="Poppins" w:eastAsiaTheme="minorHAnsi" w:hAnsi="Poppins" w:cs="Poppins"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15:restartNumberingAfterBreak="0">
    <w:nsid w:val="48756879"/>
    <w:multiLevelType w:val="multilevel"/>
    <w:tmpl w:val="539C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14BE7"/>
    <w:multiLevelType w:val="hybridMultilevel"/>
    <w:tmpl w:val="20CED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16CD0"/>
    <w:multiLevelType w:val="multilevel"/>
    <w:tmpl w:val="FB5A5112"/>
    <w:lvl w:ilvl="0">
      <w:start w:val="1"/>
      <w:numFmt w:val="decimal"/>
      <w:pStyle w:val="SPnumberedtext"/>
      <w:lvlText w:val="%1)"/>
      <w:lvlJc w:val="left"/>
      <w:pPr>
        <w:ind w:left="360" w:hanging="360"/>
      </w:pPr>
      <w:rPr>
        <w:rFonts w:hint="default"/>
        <w:color w:val="009FE3"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90262D1"/>
    <w:multiLevelType w:val="hybridMultilevel"/>
    <w:tmpl w:val="8E804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14365F"/>
    <w:multiLevelType w:val="hybridMultilevel"/>
    <w:tmpl w:val="491C0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C570D"/>
    <w:multiLevelType w:val="multilevel"/>
    <w:tmpl w:val="CC5A0E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438135255">
    <w:abstractNumId w:val="6"/>
  </w:num>
  <w:num w:numId="2" w16cid:durableId="1849784274">
    <w:abstractNumId w:val="4"/>
  </w:num>
  <w:num w:numId="3" w16cid:durableId="1138720279">
    <w:abstractNumId w:val="10"/>
  </w:num>
  <w:num w:numId="4" w16cid:durableId="1168515972">
    <w:abstractNumId w:val="5"/>
  </w:num>
  <w:num w:numId="5" w16cid:durableId="1318414789">
    <w:abstractNumId w:val="1"/>
  </w:num>
  <w:num w:numId="6" w16cid:durableId="1021786144">
    <w:abstractNumId w:val="0"/>
  </w:num>
  <w:num w:numId="7" w16cid:durableId="1541622416">
    <w:abstractNumId w:val="9"/>
  </w:num>
  <w:num w:numId="8" w16cid:durableId="1343389036">
    <w:abstractNumId w:val="12"/>
  </w:num>
  <w:num w:numId="9" w16cid:durableId="1540586346">
    <w:abstractNumId w:val="11"/>
  </w:num>
  <w:num w:numId="10" w16cid:durableId="40987248">
    <w:abstractNumId w:val="7"/>
  </w:num>
  <w:num w:numId="11" w16cid:durableId="1928342358">
    <w:abstractNumId w:val="3"/>
  </w:num>
  <w:num w:numId="12" w16cid:durableId="1475485739">
    <w:abstractNumId w:val="2"/>
  </w:num>
  <w:num w:numId="13" w16cid:durableId="2022276072">
    <w:abstractNumId w:val="8"/>
  </w:num>
  <w:num w:numId="14" w16cid:durableId="108860892">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4F"/>
    <w:rsid w:val="00003D30"/>
    <w:rsid w:val="0000708C"/>
    <w:rsid w:val="00007964"/>
    <w:rsid w:val="00010BB0"/>
    <w:rsid w:val="00010FD0"/>
    <w:rsid w:val="000115CB"/>
    <w:rsid w:val="00012ABA"/>
    <w:rsid w:val="00013138"/>
    <w:rsid w:val="00013FEF"/>
    <w:rsid w:val="00015055"/>
    <w:rsid w:val="00016354"/>
    <w:rsid w:val="000170C2"/>
    <w:rsid w:val="000228EE"/>
    <w:rsid w:val="00022BB9"/>
    <w:rsid w:val="00036D95"/>
    <w:rsid w:val="00037345"/>
    <w:rsid w:val="000375A1"/>
    <w:rsid w:val="00041716"/>
    <w:rsid w:val="00044D1E"/>
    <w:rsid w:val="00045C39"/>
    <w:rsid w:val="00045CE6"/>
    <w:rsid w:val="00053732"/>
    <w:rsid w:val="00054986"/>
    <w:rsid w:val="00055A00"/>
    <w:rsid w:val="00056AFB"/>
    <w:rsid w:val="000579F2"/>
    <w:rsid w:val="00063F82"/>
    <w:rsid w:val="00065C6E"/>
    <w:rsid w:val="00070D5E"/>
    <w:rsid w:val="00071EE9"/>
    <w:rsid w:val="0007360C"/>
    <w:rsid w:val="000806EC"/>
    <w:rsid w:val="00081525"/>
    <w:rsid w:val="00081DBB"/>
    <w:rsid w:val="000821BE"/>
    <w:rsid w:val="00082A8B"/>
    <w:rsid w:val="00083BAF"/>
    <w:rsid w:val="00083CCB"/>
    <w:rsid w:val="0009596A"/>
    <w:rsid w:val="000978F8"/>
    <w:rsid w:val="000A2EEF"/>
    <w:rsid w:val="000A5FAB"/>
    <w:rsid w:val="000A75C0"/>
    <w:rsid w:val="000B202B"/>
    <w:rsid w:val="000B4CA9"/>
    <w:rsid w:val="000B605E"/>
    <w:rsid w:val="000C2AA2"/>
    <w:rsid w:val="000C6CC2"/>
    <w:rsid w:val="000C71EC"/>
    <w:rsid w:val="000D0AA5"/>
    <w:rsid w:val="000D1F4B"/>
    <w:rsid w:val="000D5634"/>
    <w:rsid w:val="000D7F6E"/>
    <w:rsid w:val="000E125D"/>
    <w:rsid w:val="000E23CB"/>
    <w:rsid w:val="000F30B9"/>
    <w:rsid w:val="000F3A55"/>
    <w:rsid w:val="000F402A"/>
    <w:rsid w:val="000F40B3"/>
    <w:rsid w:val="000F5803"/>
    <w:rsid w:val="0010198E"/>
    <w:rsid w:val="00103962"/>
    <w:rsid w:val="0010415E"/>
    <w:rsid w:val="0010482D"/>
    <w:rsid w:val="00104EF2"/>
    <w:rsid w:val="00111C24"/>
    <w:rsid w:val="00120AA3"/>
    <w:rsid w:val="001210F9"/>
    <w:rsid w:val="00123114"/>
    <w:rsid w:val="00125A8D"/>
    <w:rsid w:val="00126176"/>
    <w:rsid w:val="001261DF"/>
    <w:rsid w:val="0013112F"/>
    <w:rsid w:val="00131489"/>
    <w:rsid w:val="00134BCD"/>
    <w:rsid w:val="00136A49"/>
    <w:rsid w:val="00137681"/>
    <w:rsid w:val="001408F2"/>
    <w:rsid w:val="00143B50"/>
    <w:rsid w:val="00145DDD"/>
    <w:rsid w:val="001465F5"/>
    <w:rsid w:val="001466BA"/>
    <w:rsid w:val="001476A4"/>
    <w:rsid w:val="00150360"/>
    <w:rsid w:val="00150F83"/>
    <w:rsid w:val="001515F3"/>
    <w:rsid w:val="00151E29"/>
    <w:rsid w:val="00152807"/>
    <w:rsid w:val="00154140"/>
    <w:rsid w:val="00154BF4"/>
    <w:rsid w:val="001578C1"/>
    <w:rsid w:val="00160B88"/>
    <w:rsid w:val="0016230D"/>
    <w:rsid w:val="00162475"/>
    <w:rsid w:val="001624D4"/>
    <w:rsid w:val="00165A91"/>
    <w:rsid w:val="00165AC8"/>
    <w:rsid w:val="0017280A"/>
    <w:rsid w:val="0017432E"/>
    <w:rsid w:val="0017455F"/>
    <w:rsid w:val="0017485C"/>
    <w:rsid w:val="00175669"/>
    <w:rsid w:val="00175D96"/>
    <w:rsid w:val="00176075"/>
    <w:rsid w:val="00176F13"/>
    <w:rsid w:val="00181772"/>
    <w:rsid w:val="0018372A"/>
    <w:rsid w:val="00183D4C"/>
    <w:rsid w:val="00185C79"/>
    <w:rsid w:val="00190CB2"/>
    <w:rsid w:val="001924DE"/>
    <w:rsid w:val="00196EC0"/>
    <w:rsid w:val="001A0450"/>
    <w:rsid w:val="001A1F5A"/>
    <w:rsid w:val="001A5A2F"/>
    <w:rsid w:val="001A7B1D"/>
    <w:rsid w:val="001B4A0B"/>
    <w:rsid w:val="001C0C3B"/>
    <w:rsid w:val="001C116E"/>
    <w:rsid w:val="001D1F09"/>
    <w:rsid w:val="001D6D91"/>
    <w:rsid w:val="001E0AFC"/>
    <w:rsid w:val="001E1904"/>
    <w:rsid w:val="001E1E14"/>
    <w:rsid w:val="001E2514"/>
    <w:rsid w:val="001E6124"/>
    <w:rsid w:val="001F45A1"/>
    <w:rsid w:val="001F65A8"/>
    <w:rsid w:val="001F6D55"/>
    <w:rsid w:val="001F7BF5"/>
    <w:rsid w:val="0020423D"/>
    <w:rsid w:val="00206368"/>
    <w:rsid w:val="00207006"/>
    <w:rsid w:val="00207B86"/>
    <w:rsid w:val="00210D7E"/>
    <w:rsid w:val="00212007"/>
    <w:rsid w:val="002131EE"/>
    <w:rsid w:val="00214435"/>
    <w:rsid w:val="00214B17"/>
    <w:rsid w:val="00221132"/>
    <w:rsid w:val="0022666C"/>
    <w:rsid w:val="002305D4"/>
    <w:rsid w:val="002368CC"/>
    <w:rsid w:val="002410EE"/>
    <w:rsid w:val="002412C8"/>
    <w:rsid w:val="00241C3E"/>
    <w:rsid w:val="00244AB7"/>
    <w:rsid w:val="002504BC"/>
    <w:rsid w:val="002511A6"/>
    <w:rsid w:val="0026061B"/>
    <w:rsid w:val="00262F65"/>
    <w:rsid w:val="00265749"/>
    <w:rsid w:val="002669A2"/>
    <w:rsid w:val="0027130E"/>
    <w:rsid w:val="00273600"/>
    <w:rsid w:val="002749A1"/>
    <w:rsid w:val="00277628"/>
    <w:rsid w:val="00280416"/>
    <w:rsid w:val="00282623"/>
    <w:rsid w:val="002827F6"/>
    <w:rsid w:val="002855E2"/>
    <w:rsid w:val="00290B06"/>
    <w:rsid w:val="00291A34"/>
    <w:rsid w:val="002A1AEE"/>
    <w:rsid w:val="002A32DF"/>
    <w:rsid w:val="002A5DB9"/>
    <w:rsid w:val="002A68C6"/>
    <w:rsid w:val="002B4DF4"/>
    <w:rsid w:val="002B78A2"/>
    <w:rsid w:val="002C0F25"/>
    <w:rsid w:val="002C64D0"/>
    <w:rsid w:val="002D030F"/>
    <w:rsid w:val="002D0ED9"/>
    <w:rsid w:val="002D5917"/>
    <w:rsid w:val="002D5DD1"/>
    <w:rsid w:val="002E3995"/>
    <w:rsid w:val="002F1023"/>
    <w:rsid w:val="002F3A0C"/>
    <w:rsid w:val="002F4470"/>
    <w:rsid w:val="002F479A"/>
    <w:rsid w:val="002F4855"/>
    <w:rsid w:val="002F4DB7"/>
    <w:rsid w:val="003044D0"/>
    <w:rsid w:val="003045CA"/>
    <w:rsid w:val="003046BD"/>
    <w:rsid w:val="0030671D"/>
    <w:rsid w:val="00313987"/>
    <w:rsid w:val="00314430"/>
    <w:rsid w:val="00316D36"/>
    <w:rsid w:val="003172E3"/>
    <w:rsid w:val="00321826"/>
    <w:rsid w:val="00333B0B"/>
    <w:rsid w:val="00334D31"/>
    <w:rsid w:val="0033619C"/>
    <w:rsid w:val="00336F1B"/>
    <w:rsid w:val="003412BA"/>
    <w:rsid w:val="00341A84"/>
    <w:rsid w:val="00347131"/>
    <w:rsid w:val="00352625"/>
    <w:rsid w:val="00354DAD"/>
    <w:rsid w:val="00364635"/>
    <w:rsid w:val="003670EF"/>
    <w:rsid w:val="003716E6"/>
    <w:rsid w:val="00371830"/>
    <w:rsid w:val="00372986"/>
    <w:rsid w:val="003731BF"/>
    <w:rsid w:val="00377B97"/>
    <w:rsid w:val="00380A63"/>
    <w:rsid w:val="003844F7"/>
    <w:rsid w:val="00386B22"/>
    <w:rsid w:val="00391A77"/>
    <w:rsid w:val="003952AA"/>
    <w:rsid w:val="00396AB5"/>
    <w:rsid w:val="00396C17"/>
    <w:rsid w:val="003A0C79"/>
    <w:rsid w:val="003A3948"/>
    <w:rsid w:val="003B097A"/>
    <w:rsid w:val="003B0CA5"/>
    <w:rsid w:val="003B1CDD"/>
    <w:rsid w:val="003B2182"/>
    <w:rsid w:val="003B3A04"/>
    <w:rsid w:val="003B4285"/>
    <w:rsid w:val="003B481C"/>
    <w:rsid w:val="003C382F"/>
    <w:rsid w:val="003C764B"/>
    <w:rsid w:val="003D04ED"/>
    <w:rsid w:val="003D12B5"/>
    <w:rsid w:val="003D1ECE"/>
    <w:rsid w:val="003D703C"/>
    <w:rsid w:val="003E05F6"/>
    <w:rsid w:val="003E31DC"/>
    <w:rsid w:val="003E340E"/>
    <w:rsid w:val="003E4507"/>
    <w:rsid w:val="003E518B"/>
    <w:rsid w:val="003E529F"/>
    <w:rsid w:val="003E5D2E"/>
    <w:rsid w:val="003E6905"/>
    <w:rsid w:val="003F03C1"/>
    <w:rsid w:val="003F0A1F"/>
    <w:rsid w:val="00401CB9"/>
    <w:rsid w:val="00405A47"/>
    <w:rsid w:val="00405EDF"/>
    <w:rsid w:val="00420D25"/>
    <w:rsid w:val="004225DB"/>
    <w:rsid w:val="004260C8"/>
    <w:rsid w:val="004303C1"/>
    <w:rsid w:val="00431508"/>
    <w:rsid w:val="00432A82"/>
    <w:rsid w:val="004337E8"/>
    <w:rsid w:val="00436242"/>
    <w:rsid w:val="0044205E"/>
    <w:rsid w:val="004439A1"/>
    <w:rsid w:val="00446BE0"/>
    <w:rsid w:val="00451486"/>
    <w:rsid w:val="00451836"/>
    <w:rsid w:val="00454670"/>
    <w:rsid w:val="00456C85"/>
    <w:rsid w:val="00456CEF"/>
    <w:rsid w:val="00462268"/>
    <w:rsid w:val="004622B4"/>
    <w:rsid w:val="004627D6"/>
    <w:rsid w:val="004644EF"/>
    <w:rsid w:val="00464EDF"/>
    <w:rsid w:val="00465BCB"/>
    <w:rsid w:val="00471F44"/>
    <w:rsid w:val="00473483"/>
    <w:rsid w:val="00475E18"/>
    <w:rsid w:val="00480EBA"/>
    <w:rsid w:val="004864CD"/>
    <w:rsid w:val="004907C5"/>
    <w:rsid w:val="0049148A"/>
    <w:rsid w:val="004953EE"/>
    <w:rsid w:val="00496212"/>
    <w:rsid w:val="00497FE7"/>
    <w:rsid w:val="004A0A17"/>
    <w:rsid w:val="004A4B8B"/>
    <w:rsid w:val="004A70E4"/>
    <w:rsid w:val="004B644D"/>
    <w:rsid w:val="004B7BB7"/>
    <w:rsid w:val="004C2AF5"/>
    <w:rsid w:val="004C4041"/>
    <w:rsid w:val="004D0577"/>
    <w:rsid w:val="004D088B"/>
    <w:rsid w:val="004D2238"/>
    <w:rsid w:val="004D62C6"/>
    <w:rsid w:val="004D6EC5"/>
    <w:rsid w:val="004E059F"/>
    <w:rsid w:val="004E14B2"/>
    <w:rsid w:val="004E1CF5"/>
    <w:rsid w:val="004E5FF0"/>
    <w:rsid w:val="004E71D3"/>
    <w:rsid w:val="004F158B"/>
    <w:rsid w:val="004F15C5"/>
    <w:rsid w:val="004F3F58"/>
    <w:rsid w:val="004F7304"/>
    <w:rsid w:val="004F783C"/>
    <w:rsid w:val="005018E6"/>
    <w:rsid w:val="00503574"/>
    <w:rsid w:val="005044E1"/>
    <w:rsid w:val="00506DD8"/>
    <w:rsid w:val="00512634"/>
    <w:rsid w:val="0052313E"/>
    <w:rsid w:val="005236F9"/>
    <w:rsid w:val="005249F8"/>
    <w:rsid w:val="005321DA"/>
    <w:rsid w:val="0053229B"/>
    <w:rsid w:val="00534020"/>
    <w:rsid w:val="005341B4"/>
    <w:rsid w:val="005354B7"/>
    <w:rsid w:val="00535CAA"/>
    <w:rsid w:val="005366E4"/>
    <w:rsid w:val="0054438C"/>
    <w:rsid w:val="0054585A"/>
    <w:rsid w:val="00545A89"/>
    <w:rsid w:val="005607C7"/>
    <w:rsid w:val="00560F51"/>
    <w:rsid w:val="00564275"/>
    <w:rsid w:val="00564874"/>
    <w:rsid w:val="00571EBB"/>
    <w:rsid w:val="00573320"/>
    <w:rsid w:val="00573BEE"/>
    <w:rsid w:val="00580BA2"/>
    <w:rsid w:val="00590CDF"/>
    <w:rsid w:val="005940E7"/>
    <w:rsid w:val="005A11B6"/>
    <w:rsid w:val="005A12DE"/>
    <w:rsid w:val="005A282C"/>
    <w:rsid w:val="005A2C6F"/>
    <w:rsid w:val="005A6329"/>
    <w:rsid w:val="005A6A92"/>
    <w:rsid w:val="005A7EC4"/>
    <w:rsid w:val="005A7ECF"/>
    <w:rsid w:val="005B0565"/>
    <w:rsid w:val="005B0BAE"/>
    <w:rsid w:val="005B14DC"/>
    <w:rsid w:val="005B46FD"/>
    <w:rsid w:val="005B5019"/>
    <w:rsid w:val="005B55D3"/>
    <w:rsid w:val="005C2247"/>
    <w:rsid w:val="005C580D"/>
    <w:rsid w:val="005C631C"/>
    <w:rsid w:val="005D7970"/>
    <w:rsid w:val="005E03D4"/>
    <w:rsid w:val="005E1DA5"/>
    <w:rsid w:val="005E5476"/>
    <w:rsid w:val="005E730F"/>
    <w:rsid w:val="005F340C"/>
    <w:rsid w:val="005F580E"/>
    <w:rsid w:val="005F6B63"/>
    <w:rsid w:val="00613B88"/>
    <w:rsid w:val="00614E0D"/>
    <w:rsid w:val="0061728D"/>
    <w:rsid w:val="0062181E"/>
    <w:rsid w:val="006279BA"/>
    <w:rsid w:val="00627AAF"/>
    <w:rsid w:val="006302B8"/>
    <w:rsid w:val="006322E7"/>
    <w:rsid w:val="00632FFB"/>
    <w:rsid w:val="00641BDA"/>
    <w:rsid w:val="00643773"/>
    <w:rsid w:val="00645B5E"/>
    <w:rsid w:val="00646546"/>
    <w:rsid w:val="006475CE"/>
    <w:rsid w:val="0065524F"/>
    <w:rsid w:val="00657BB4"/>
    <w:rsid w:val="006601EE"/>
    <w:rsid w:val="00672335"/>
    <w:rsid w:val="00675C11"/>
    <w:rsid w:val="00675E93"/>
    <w:rsid w:val="00677FB8"/>
    <w:rsid w:val="006808A0"/>
    <w:rsid w:val="00684D3D"/>
    <w:rsid w:val="00686627"/>
    <w:rsid w:val="00687E31"/>
    <w:rsid w:val="0069215E"/>
    <w:rsid w:val="0069320F"/>
    <w:rsid w:val="00696871"/>
    <w:rsid w:val="0069731A"/>
    <w:rsid w:val="00697AD5"/>
    <w:rsid w:val="00697D89"/>
    <w:rsid w:val="006A1405"/>
    <w:rsid w:val="006A2026"/>
    <w:rsid w:val="006A3750"/>
    <w:rsid w:val="006A6F27"/>
    <w:rsid w:val="006B216A"/>
    <w:rsid w:val="006B5143"/>
    <w:rsid w:val="006B5EB7"/>
    <w:rsid w:val="006B68EF"/>
    <w:rsid w:val="006C3866"/>
    <w:rsid w:val="006C4BCC"/>
    <w:rsid w:val="006C4CDE"/>
    <w:rsid w:val="006C73D7"/>
    <w:rsid w:val="006D1211"/>
    <w:rsid w:val="006D1314"/>
    <w:rsid w:val="006D15B4"/>
    <w:rsid w:val="006D513D"/>
    <w:rsid w:val="006D6161"/>
    <w:rsid w:val="006D7BFC"/>
    <w:rsid w:val="006E38A5"/>
    <w:rsid w:val="006E3F99"/>
    <w:rsid w:val="006E4EF2"/>
    <w:rsid w:val="006F1111"/>
    <w:rsid w:val="006F7685"/>
    <w:rsid w:val="00700C11"/>
    <w:rsid w:val="0070197C"/>
    <w:rsid w:val="00701C04"/>
    <w:rsid w:val="007034ED"/>
    <w:rsid w:val="00704F14"/>
    <w:rsid w:val="0070626A"/>
    <w:rsid w:val="00706799"/>
    <w:rsid w:val="00711F7E"/>
    <w:rsid w:val="00712596"/>
    <w:rsid w:val="007131CA"/>
    <w:rsid w:val="0071560F"/>
    <w:rsid w:val="007235AF"/>
    <w:rsid w:val="00724186"/>
    <w:rsid w:val="007248DC"/>
    <w:rsid w:val="00725A23"/>
    <w:rsid w:val="00730248"/>
    <w:rsid w:val="0074028C"/>
    <w:rsid w:val="00741A54"/>
    <w:rsid w:val="00744596"/>
    <w:rsid w:val="007464D0"/>
    <w:rsid w:val="0074747E"/>
    <w:rsid w:val="00751026"/>
    <w:rsid w:val="00752F0D"/>
    <w:rsid w:val="00753205"/>
    <w:rsid w:val="007626F1"/>
    <w:rsid w:val="00763CDF"/>
    <w:rsid w:val="0077149E"/>
    <w:rsid w:val="00771DD6"/>
    <w:rsid w:val="00772F4B"/>
    <w:rsid w:val="0077665D"/>
    <w:rsid w:val="00780CBB"/>
    <w:rsid w:val="0079108D"/>
    <w:rsid w:val="0079448B"/>
    <w:rsid w:val="0079456C"/>
    <w:rsid w:val="0079783D"/>
    <w:rsid w:val="007A2575"/>
    <w:rsid w:val="007A28D8"/>
    <w:rsid w:val="007B1CD5"/>
    <w:rsid w:val="007B1FFD"/>
    <w:rsid w:val="007C0C44"/>
    <w:rsid w:val="007C11AF"/>
    <w:rsid w:val="007C227C"/>
    <w:rsid w:val="007C57F8"/>
    <w:rsid w:val="007C74F5"/>
    <w:rsid w:val="007D1863"/>
    <w:rsid w:val="007D25BF"/>
    <w:rsid w:val="007E07C8"/>
    <w:rsid w:val="007E22EB"/>
    <w:rsid w:val="007E3012"/>
    <w:rsid w:val="007E3B04"/>
    <w:rsid w:val="007E3C0B"/>
    <w:rsid w:val="007E6E16"/>
    <w:rsid w:val="007E6EDA"/>
    <w:rsid w:val="007F1B3A"/>
    <w:rsid w:val="007F3BFE"/>
    <w:rsid w:val="008015E1"/>
    <w:rsid w:val="00801922"/>
    <w:rsid w:val="00810278"/>
    <w:rsid w:val="008108E4"/>
    <w:rsid w:val="00811153"/>
    <w:rsid w:val="0081344A"/>
    <w:rsid w:val="00815135"/>
    <w:rsid w:val="008172D0"/>
    <w:rsid w:val="00820FB8"/>
    <w:rsid w:val="00826FF9"/>
    <w:rsid w:val="008273F6"/>
    <w:rsid w:val="00830BAF"/>
    <w:rsid w:val="00832C88"/>
    <w:rsid w:val="00832F44"/>
    <w:rsid w:val="008370F8"/>
    <w:rsid w:val="008415D9"/>
    <w:rsid w:val="00845A24"/>
    <w:rsid w:val="00845B8D"/>
    <w:rsid w:val="00845B9D"/>
    <w:rsid w:val="00856B39"/>
    <w:rsid w:val="00860ACD"/>
    <w:rsid w:val="00860B14"/>
    <w:rsid w:val="00861CD2"/>
    <w:rsid w:val="00865116"/>
    <w:rsid w:val="00870CB9"/>
    <w:rsid w:val="008721FF"/>
    <w:rsid w:val="00877345"/>
    <w:rsid w:val="0088158B"/>
    <w:rsid w:val="00884562"/>
    <w:rsid w:val="00885FA4"/>
    <w:rsid w:val="00887FD7"/>
    <w:rsid w:val="008902BE"/>
    <w:rsid w:val="00891460"/>
    <w:rsid w:val="00891CB0"/>
    <w:rsid w:val="008935FD"/>
    <w:rsid w:val="00893E98"/>
    <w:rsid w:val="008A09F1"/>
    <w:rsid w:val="008A1EB9"/>
    <w:rsid w:val="008A64B5"/>
    <w:rsid w:val="008B06A2"/>
    <w:rsid w:val="008B385F"/>
    <w:rsid w:val="008B7084"/>
    <w:rsid w:val="008C485B"/>
    <w:rsid w:val="008C4B74"/>
    <w:rsid w:val="008C75EA"/>
    <w:rsid w:val="008D096E"/>
    <w:rsid w:val="008D41E1"/>
    <w:rsid w:val="008D6D7C"/>
    <w:rsid w:val="008E1E2F"/>
    <w:rsid w:val="008E28F2"/>
    <w:rsid w:val="008E4512"/>
    <w:rsid w:val="008E46FD"/>
    <w:rsid w:val="008E4ABB"/>
    <w:rsid w:val="008E6299"/>
    <w:rsid w:val="008E6D32"/>
    <w:rsid w:val="008E7445"/>
    <w:rsid w:val="008F70CC"/>
    <w:rsid w:val="00900959"/>
    <w:rsid w:val="009012FC"/>
    <w:rsid w:val="00902CAD"/>
    <w:rsid w:val="009112F5"/>
    <w:rsid w:val="00914257"/>
    <w:rsid w:val="00915157"/>
    <w:rsid w:val="00916CA2"/>
    <w:rsid w:val="009172C3"/>
    <w:rsid w:val="00920BD7"/>
    <w:rsid w:val="009237F2"/>
    <w:rsid w:val="00927CC1"/>
    <w:rsid w:val="00932CE7"/>
    <w:rsid w:val="00943FDE"/>
    <w:rsid w:val="00947112"/>
    <w:rsid w:val="00950368"/>
    <w:rsid w:val="00955EEE"/>
    <w:rsid w:val="00957AF4"/>
    <w:rsid w:val="00960C01"/>
    <w:rsid w:val="0096730A"/>
    <w:rsid w:val="00973DA0"/>
    <w:rsid w:val="009754B3"/>
    <w:rsid w:val="00975EEB"/>
    <w:rsid w:val="00977D22"/>
    <w:rsid w:val="009831C3"/>
    <w:rsid w:val="00984162"/>
    <w:rsid w:val="009870B9"/>
    <w:rsid w:val="009A103E"/>
    <w:rsid w:val="009A34B8"/>
    <w:rsid w:val="009B67DE"/>
    <w:rsid w:val="009B6DE1"/>
    <w:rsid w:val="009C09F2"/>
    <w:rsid w:val="009C650A"/>
    <w:rsid w:val="009C6F92"/>
    <w:rsid w:val="009C75BE"/>
    <w:rsid w:val="009D09C2"/>
    <w:rsid w:val="009D5681"/>
    <w:rsid w:val="009D5F6B"/>
    <w:rsid w:val="009E053F"/>
    <w:rsid w:val="009E2DEE"/>
    <w:rsid w:val="009E3D90"/>
    <w:rsid w:val="009E7269"/>
    <w:rsid w:val="009F220C"/>
    <w:rsid w:val="009F77DA"/>
    <w:rsid w:val="00A05E30"/>
    <w:rsid w:val="00A07371"/>
    <w:rsid w:val="00A11205"/>
    <w:rsid w:val="00A14776"/>
    <w:rsid w:val="00A170D0"/>
    <w:rsid w:val="00A23DDB"/>
    <w:rsid w:val="00A23F66"/>
    <w:rsid w:val="00A2416A"/>
    <w:rsid w:val="00A27936"/>
    <w:rsid w:val="00A34890"/>
    <w:rsid w:val="00A35424"/>
    <w:rsid w:val="00A35CDB"/>
    <w:rsid w:val="00A4481D"/>
    <w:rsid w:val="00A469D0"/>
    <w:rsid w:val="00A47275"/>
    <w:rsid w:val="00A50A32"/>
    <w:rsid w:val="00A5253E"/>
    <w:rsid w:val="00A52F79"/>
    <w:rsid w:val="00A6076A"/>
    <w:rsid w:val="00A615AF"/>
    <w:rsid w:val="00A617BD"/>
    <w:rsid w:val="00A72F3B"/>
    <w:rsid w:val="00A735BE"/>
    <w:rsid w:val="00A737CE"/>
    <w:rsid w:val="00A75E25"/>
    <w:rsid w:val="00A80962"/>
    <w:rsid w:val="00A81C89"/>
    <w:rsid w:val="00A87A9A"/>
    <w:rsid w:val="00A9546D"/>
    <w:rsid w:val="00A97737"/>
    <w:rsid w:val="00AA1DD4"/>
    <w:rsid w:val="00AA5272"/>
    <w:rsid w:val="00AB4742"/>
    <w:rsid w:val="00AB6D9D"/>
    <w:rsid w:val="00AB7BE6"/>
    <w:rsid w:val="00AB7C6F"/>
    <w:rsid w:val="00AC101D"/>
    <w:rsid w:val="00AC39BB"/>
    <w:rsid w:val="00AC4D13"/>
    <w:rsid w:val="00AD2741"/>
    <w:rsid w:val="00AD5A3B"/>
    <w:rsid w:val="00AD7913"/>
    <w:rsid w:val="00AE411F"/>
    <w:rsid w:val="00AE4FF5"/>
    <w:rsid w:val="00AE7109"/>
    <w:rsid w:val="00AE71E9"/>
    <w:rsid w:val="00AF0770"/>
    <w:rsid w:val="00AF2ADA"/>
    <w:rsid w:val="00AF310B"/>
    <w:rsid w:val="00AF55AB"/>
    <w:rsid w:val="00B0166E"/>
    <w:rsid w:val="00B019FF"/>
    <w:rsid w:val="00B01E68"/>
    <w:rsid w:val="00B025C7"/>
    <w:rsid w:val="00B03BB4"/>
    <w:rsid w:val="00B03ECF"/>
    <w:rsid w:val="00B04CF5"/>
    <w:rsid w:val="00B05234"/>
    <w:rsid w:val="00B053B1"/>
    <w:rsid w:val="00B11B86"/>
    <w:rsid w:val="00B1220F"/>
    <w:rsid w:val="00B142D3"/>
    <w:rsid w:val="00B145EB"/>
    <w:rsid w:val="00B220A0"/>
    <w:rsid w:val="00B27E6B"/>
    <w:rsid w:val="00B33DCB"/>
    <w:rsid w:val="00B33E79"/>
    <w:rsid w:val="00B34600"/>
    <w:rsid w:val="00B3529C"/>
    <w:rsid w:val="00B37E12"/>
    <w:rsid w:val="00B41D1F"/>
    <w:rsid w:val="00B438F3"/>
    <w:rsid w:val="00B43EA9"/>
    <w:rsid w:val="00B46694"/>
    <w:rsid w:val="00B5369B"/>
    <w:rsid w:val="00B55E69"/>
    <w:rsid w:val="00B5676D"/>
    <w:rsid w:val="00B60AB9"/>
    <w:rsid w:val="00B633ED"/>
    <w:rsid w:val="00B6515C"/>
    <w:rsid w:val="00B6541F"/>
    <w:rsid w:val="00B663BE"/>
    <w:rsid w:val="00B664AE"/>
    <w:rsid w:val="00B70999"/>
    <w:rsid w:val="00B716B2"/>
    <w:rsid w:val="00B723D6"/>
    <w:rsid w:val="00B7327F"/>
    <w:rsid w:val="00B7378E"/>
    <w:rsid w:val="00B81CD1"/>
    <w:rsid w:val="00B81F8E"/>
    <w:rsid w:val="00B83BC2"/>
    <w:rsid w:val="00B8702D"/>
    <w:rsid w:val="00B94BAC"/>
    <w:rsid w:val="00B95A4F"/>
    <w:rsid w:val="00B96960"/>
    <w:rsid w:val="00B96F42"/>
    <w:rsid w:val="00BA0BA9"/>
    <w:rsid w:val="00BA1B55"/>
    <w:rsid w:val="00BA6B3F"/>
    <w:rsid w:val="00BA709F"/>
    <w:rsid w:val="00BB194B"/>
    <w:rsid w:val="00BB2C5B"/>
    <w:rsid w:val="00BB3F3C"/>
    <w:rsid w:val="00BC0D5C"/>
    <w:rsid w:val="00BC224D"/>
    <w:rsid w:val="00BC5F18"/>
    <w:rsid w:val="00BC63E3"/>
    <w:rsid w:val="00BC7AF2"/>
    <w:rsid w:val="00BD12F5"/>
    <w:rsid w:val="00BD3C60"/>
    <w:rsid w:val="00BD479C"/>
    <w:rsid w:val="00BD49F9"/>
    <w:rsid w:val="00BD5B3E"/>
    <w:rsid w:val="00BD6200"/>
    <w:rsid w:val="00BE113A"/>
    <w:rsid w:val="00BE5BBB"/>
    <w:rsid w:val="00BF23ED"/>
    <w:rsid w:val="00BF418C"/>
    <w:rsid w:val="00BF4950"/>
    <w:rsid w:val="00BF7C5D"/>
    <w:rsid w:val="00C00D3B"/>
    <w:rsid w:val="00C01603"/>
    <w:rsid w:val="00C01EB9"/>
    <w:rsid w:val="00C07219"/>
    <w:rsid w:val="00C077C1"/>
    <w:rsid w:val="00C11423"/>
    <w:rsid w:val="00C1294E"/>
    <w:rsid w:val="00C1507B"/>
    <w:rsid w:val="00C15DDE"/>
    <w:rsid w:val="00C166A7"/>
    <w:rsid w:val="00C20676"/>
    <w:rsid w:val="00C2094A"/>
    <w:rsid w:val="00C22754"/>
    <w:rsid w:val="00C23E92"/>
    <w:rsid w:val="00C24A84"/>
    <w:rsid w:val="00C24FBD"/>
    <w:rsid w:val="00C30B01"/>
    <w:rsid w:val="00C30C4A"/>
    <w:rsid w:val="00C31A4C"/>
    <w:rsid w:val="00C328B2"/>
    <w:rsid w:val="00C37346"/>
    <w:rsid w:val="00C43C82"/>
    <w:rsid w:val="00C456C2"/>
    <w:rsid w:val="00C4588B"/>
    <w:rsid w:val="00C550B7"/>
    <w:rsid w:val="00C55F5D"/>
    <w:rsid w:val="00C57917"/>
    <w:rsid w:val="00C64D4D"/>
    <w:rsid w:val="00C73C88"/>
    <w:rsid w:val="00C750CE"/>
    <w:rsid w:val="00C83C5F"/>
    <w:rsid w:val="00C856C0"/>
    <w:rsid w:val="00C8607A"/>
    <w:rsid w:val="00C861A3"/>
    <w:rsid w:val="00C9077F"/>
    <w:rsid w:val="00C934A2"/>
    <w:rsid w:val="00C93582"/>
    <w:rsid w:val="00C93693"/>
    <w:rsid w:val="00CA127E"/>
    <w:rsid w:val="00CA1D43"/>
    <w:rsid w:val="00CA23AC"/>
    <w:rsid w:val="00CA23B7"/>
    <w:rsid w:val="00CA35C0"/>
    <w:rsid w:val="00CA57EB"/>
    <w:rsid w:val="00CB0EE4"/>
    <w:rsid w:val="00CB1D3E"/>
    <w:rsid w:val="00CB2754"/>
    <w:rsid w:val="00CB2DAD"/>
    <w:rsid w:val="00CC043E"/>
    <w:rsid w:val="00CC22F6"/>
    <w:rsid w:val="00CC3C27"/>
    <w:rsid w:val="00CC3FE5"/>
    <w:rsid w:val="00CC5546"/>
    <w:rsid w:val="00CD0100"/>
    <w:rsid w:val="00CD06FB"/>
    <w:rsid w:val="00CD1DC8"/>
    <w:rsid w:val="00CD3C4D"/>
    <w:rsid w:val="00CD676E"/>
    <w:rsid w:val="00CD7316"/>
    <w:rsid w:val="00CE0693"/>
    <w:rsid w:val="00CE0E92"/>
    <w:rsid w:val="00CE50AA"/>
    <w:rsid w:val="00CE58CF"/>
    <w:rsid w:val="00CE6AA1"/>
    <w:rsid w:val="00CF0C09"/>
    <w:rsid w:val="00CF0E03"/>
    <w:rsid w:val="00CF1B3C"/>
    <w:rsid w:val="00CF1B5B"/>
    <w:rsid w:val="00CF47AA"/>
    <w:rsid w:val="00D0035C"/>
    <w:rsid w:val="00D00C04"/>
    <w:rsid w:val="00D03423"/>
    <w:rsid w:val="00D0357C"/>
    <w:rsid w:val="00D0644B"/>
    <w:rsid w:val="00D10E4B"/>
    <w:rsid w:val="00D1542F"/>
    <w:rsid w:val="00D15866"/>
    <w:rsid w:val="00D16351"/>
    <w:rsid w:val="00D229C5"/>
    <w:rsid w:val="00D24A8C"/>
    <w:rsid w:val="00D30F46"/>
    <w:rsid w:val="00D340E9"/>
    <w:rsid w:val="00D367A5"/>
    <w:rsid w:val="00D36986"/>
    <w:rsid w:val="00D408EF"/>
    <w:rsid w:val="00D41A1E"/>
    <w:rsid w:val="00D42408"/>
    <w:rsid w:val="00D42F54"/>
    <w:rsid w:val="00D511FC"/>
    <w:rsid w:val="00D51E8D"/>
    <w:rsid w:val="00D552BA"/>
    <w:rsid w:val="00D5535F"/>
    <w:rsid w:val="00D62399"/>
    <w:rsid w:val="00D65353"/>
    <w:rsid w:val="00D671D6"/>
    <w:rsid w:val="00D713EC"/>
    <w:rsid w:val="00D738EC"/>
    <w:rsid w:val="00D800BC"/>
    <w:rsid w:val="00D80E10"/>
    <w:rsid w:val="00D819AB"/>
    <w:rsid w:val="00D84641"/>
    <w:rsid w:val="00D91FB9"/>
    <w:rsid w:val="00D94D73"/>
    <w:rsid w:val="00D952D0"/>
    <w:rsid w:val="00D9564F"/>
    <w:rsid w:val="00DA7AA9"/>
    <w:rsid w:val="00DB02C7"/>
    <w:rsid w:val="00DB086E"/>
    <w:rsid w:val="00DB0EAF"/>
    <w:rsid w:val="00DB1ED3"/>
    <w:rsid w:val="00DB2AD7"/>
    <w:rsid w:val="00DB35DC"/>
    <w:rsid w:val="00DB4120"/>
    <w:rsid w:val="00DB4F28"/>
    <w:rsid w:val="00DB5E3E"/>
    <w:rsid w:val="00DB6D63"/>
    <w:rsid w:val="00DB7BD6"/>
    <w:rsid w:val="00DC05B3"/>
    <w:rsid w:val="00DC0C80"/>
    <w:rsid w:val="00DC158B"/>
    <w:rsid w:val="00DC15AB"/>
    <w:rsid w:val="00DC2376"/>
    <w:rsid w:val="00DC4368"/>
    <w:rsid w:val="00DC5728"/>
    <w:rsid w:val="00DC6024"/>
    <w:rsid w:val="00DD2ACF"/>
    <w:rsid w:val="00DD2EC0"/>
    <w:rsid w:val="00DD48AC"/>
    <w:rsid w:val="00DD5272"/>
    <w:rsid w:val="00DD53B7"/>
    <w:rsid w:val="00DE4D10"/>
    <w:rsid w:val="00DE5337"/>
    <w:rsid w:val="00DF0A38"/>
    <w:rsid w:val="00DF3343"/>
    <w:rsid w:val="00DF7C5B"/>
    <w:rsid w:val="00E0034C"/>
    <w:rsid w:val="00E06E30"/>
    <w:rsid w:val="00E0709F"/>
    <w:rsid w:val="00E11C91"/>
    <w:rsid w:val="00E11D75"/>
    <w:rsid w:val="00E12E07"/>
    <w:rsid w:val="00E161E1"/>
    <w:rsid w:val="00E16747"/>
    <w:rsid w:val="00E17424"/>
    <w:rsid w:val="00E20116"/>
    <w:rsid w:val="00E20292"/>
    <w:rsid w:val="00E20A1F"/>
    <w:rsid w:val="00E21154"/>
    <w:rsid w:val="00E22601"/>
    <w:rsid w:val="00E24F25"/>
    <w:rsid w:val="00E32E57"/>
    <w:rsid w:val="00E374B5"/>
    <w:rsid w:val="00E41F39"/>
    <w:rsid w:val="00E52999"/>
    <w:rsid w:val="00E5407B"/>
    <w:rsid w:val="00E5576B"/>
    <w:rsid w:val="00E560B8"/>
    <w:rsid w:val="00E57C3E"/>
    <w:rsid w:val="00E60A43"/>
    <w:rsid w:val="00E60BAE"/>
    <w:rsid w:val="00E713C2"/>
    <w:rsid w:val="00E7747E"/>
    <w:rsid w:val="00E833B5"/>
    <w:rsid w:val="00E91128"/>
    <w:rsid w:val="00E934E9"/>
    <w:rsid w:val="00E959D3"/>
    <w:rsid w:val="00E96481"/>
    <w:rsid w:val="00EA0289"/>
    <w:rsid w:val="00EA25ED"/>
    <w:rsid w:val="00EA2BBB"/>
    <w:rsid w:val="00EA2F27"/>
    <w:rsid w:val="00EA6B5A"/>
    <w:rsid w:val="00EB2850"/>
    <w:rsid w:val="00EB6B30"/>
    <w:rsid w:val="00EB7094"/>
    <w:rsid w:val="00EB7995"/>
    <w:rsid w:val="00EC0AD0"/>
    <w:rsid w:val="00EC0D17"/>
    <w:rsid w:val="00EC3058"/>
    <w:rsid w:val="00EC410E"/>
    <w:rsid w:val="00EC4F02"/>
    <w:rsid w:val="00EC57FF"/>
    <w:rsid w:val="00EC7C5B"/>
    <w:rsid w:val="00ED1EFA"/>
    <w:rsid w:val="00ED3418"/>
    <w:rsid w:val="00ED34A2"/>
    <w:rsid w:val="00ED5BB7"/>
    <w:rsid w:val="00ED7761"/>
    <w:rsid w:val="00ED7C84"/>
    <w:rsid w:val="00EE0632"/>
    <w:rsid w:val="00EE37ED"/>
    <w:rsid w:val="00F02AC5"/>
    <w:rsid w:val="00F04560"/>
    <w:rsid w:val="00F0587A"/>
    <w:rsid w:val="00F075DC"/>
    <w:rsid w:val="00F1242B"/>
    <w:rsid w:val="00F16D4B"/>
    <w:rsid w:val="00F263C7"/>
    <w:rsid w:val="00F301FF"/>
    <w:rsid w:val="00F30CA4"/>
    <w:rsid w:val="00F332C3"/>
    <w:rsid w:val="00F358B0"/>
    <w:rsid w:val="00F35D9A"/>
    <w:rsid w:val="00F3617C"/>
    <w:rsid w:val="00F3772C"/>
    <w:rsid w:val="00F4034F"/>
    <w:rsid w:val="00F41091"/>
    <w:rsid w:val="00F4459C"/>
    <w:rsid w:val="00F45678"/>
    <w:rsid w:val="00F45C90"/>
    <w:rsid w:val="00F466B8"/>
    <w:rsid w:val="00F528CF"/>
    <w:rsid w:val="00F5526C"/>
    <w:rsid w:val="00F55CBC"/>
    <w:rsid w:val="00F56ABC"/>
    <w:rsid w:val="00F645E1"/>
    <w:rsid w:val="00F71FC5"/>
    <w:rsid w:val="00F73D0A"/>
    <w:rsid w:val="00F747EA"/>
    <w:rsid w:val="00F7555D"/>
    <w:rsid w:val="00F755FE"/>
    <w:rsid w:val="00F75A0B"/>
    <w:rsid w:val="00F82645"/>
    <w:rsid w:val="00F862A0"/>
    <w:rsid w:val="00F86689"/>
    <w:rsid w:val="00F9077D"/>
    <w:rsid w:val="00F92C4D"/>
    <w:rsid w:val="00F93B4F"/>
    <w:rsid w:val="00F941BF"/>
    <w:rsid w:val="00F978AD"/>
    <w:rsid w:val="00FA21E2"/>
    <w:rsid w:val="00FA348C"/>
    <w:rsid w:val="00FA3499"/>
    <w:rsid w:val="00FA3AFE"/>
    <w:rsid w:val="00FA64A0"/>
    <w:rsid w:val="00FA7613"/>
    <w:rsid w:val="00FB0076"/>
    <w:rsid w:val="00FB19D6"/>
    <w:rsid w:val="00FB4D71"/>
    <w:rsid w:val="00FC04FD"/>
    <w:rsid w:val="00FC25EF"/>
    <w:rsid w:val="00FC2EAE"/>
    <w:rsid w:val="00FC3577"/>
    <w:rsid w:val="00FC62F1"/>
    <w:rsid w:val="00FD12CA"/>
    <w:rsid w:val="00FD1F18"/>
    <w:rsid w:val="00FD2E94"/>
    <w:rsid w:val="00FD3B58"/>
    <w:rsid w:val="00FD4CF7"/>
    <w:rsid w:val="00FD4E83"/>
    <w:rsid w:val="00FE1274"/>
    <w:rsid w:val="00FE1370"/>
    <w:rsid w:val="00FF498D"/>
    <w:rsid w:val="02525AAC"/>
    <w:rsid w:val="0C911600"/>
    <w:rsid w:val="4F74AF8D"/>
    <w:rsid w:val="4FE3EBD7"/>
    <w:rsid w:val="576291FE"/>
    <w:rsid w:val="5E4D0941"/>
    <w:rsid w:val="687A8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CB91B"/>
  <w15:chartTrackingRefBased/>
  <w15:docId w15:val="{0A360329-4BCF-4DB6-A2D8-4FEA7790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B8"/>
    <w:rPr>
      <w:rFonts w:ascii="Century Gothic" w:hAnsi="Century Gothic"/>
    </w:rPr>
  </w:style>
  <w:style w:type="paragraph" w:styleId="Heading1">
    <w:name w:val="heading 1"/>
    <w:basedOn w:val="Normal"/>
    <w:next w:val="Normal"/>
    <w:link w:val="Heading1Char"/>
    <w:uiPriority w:val="9"/>
    <w:qFormat/>
    <w:rsid w:val="009A34B8"/>
    <w:pPr>
      <w:keepNext/>
      <w:keepLines/>
      <w:spacing w:before="240" w:after="0"/>
      <w:outlineLvl w:val="0"/>
    </w:pPr>
    <w:rPr>
      <w:rFonts w:eastAsiaTheme="majorEastAsia" w:cstheme="majorBidi"/>
      <w:color w:val="D0123A" w:themeColor="accent1" w:themeShade="BF"/>
      <w:sz w:val="32"/>
      <w:szCs w:val="32"/>
    </w:rPr>
  </w:style>
  <w:style w:type="paragraph" w:styleId="Heading2">
    <w:name w:val="heading 2"/>
    <w:basedOn w:val="Normal"/>
    <w:next w:val="Normal"/>
    <w:link w:val="Heading2Char"/>
    <w:uiPriority w:val="9"/>
    <w:unhideWhenUsed/>
    <w:qFormat/>
    <w:rsid w:val="009A34B8"/>
    <w:pPr>
      <w:keepNext/>
      <w:keepLines/>
      <w:spacing w:before="40" w:after="0"/>
      <w:outlineLvl w:val="1"/>
    </w:pPr>
    <w:rPr>
      <w:rFonts w:eastAsiaTheme="majorEastAsia" w:cstheme="majorBidi"/>
      <w:color w:val="D0123A" w:themeColor="accent1" w:themeShade="BF"/>
      <w:sz w:val="26"/>
      <w:szCs w:val="26"/>
    </w:rPr>
  </w:style>
  <w:style w:type="paragraph" w:styleId="Heading3">
    <w:name w:val="heading 3"/>
    <w:basedOn w:val="Normal"/>
    <w:next w:val="Normal"/>
    <w:link w:val="Heading3Char"/>
    <w:uiPriority w:val="9"/>
    <w:semiHidden/>
    <w:unhideWhenUsed/>
    <w:qFormat/>
    <w:rsid w:val="009A34B8"/>
    <w:pPr>
      <w:keepNext/>
      <w:keepLines/>
      <w:spacing w:before="40" w:after="0"/>
      <w:outlineLvl w:val="2"/>
    </w:pPr>
    <w:rPr>
      <w:rFonts w:eastAsiaTheme="majorEastAsia" w:cstheme="majorBidi"/>
      <w:color w:val="8A0C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LBG table 1"/>
    <w:basedOn w:val="TableNormal"/>
    <w:uiPriority w:val="59"/>
    <w:rsid w:val="005366E4"/>
    <w:pPr>
      <w:spacing w:after="0" w:line="240" w:lineRule="auto"/>
    </w:pPr>
    <w:rPr>
      <w:rFonts w:ascii="Arial" w:eastAsia="Times New Roman" w:hAnsi="Arial" w:cs="Times New Roman"/>
      <w:sz w:val="21"/>
      <w:szCs w:val="20"/>
      <w:lang w:eastAsia="ja-JP"/>
    </w:rPr>
    <w:tblPr>
      <w:tblStyleRowBandSize w:val="1"/>
      <w:tblBorders>
        <w:top w:val="single" w:sz="4" w:space="0" w:color="006A4D"/>
        <w:bottom w:val="single" w:sz="4" w:space="0" w:color="006A4D"/>
        <w:insideH w:val="single" w:sz="4" w:space="0" w:color="006A4D"/>
      </w:tblBorders>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ing1">
    <w:name w:val="+SP Heading 1"/>
    <w:next w:val="SPIntroductorytext"/>
    <w:qFormat/>
    <w:rsid w:val="009A34B8"/>
    <w:pPr>
      <w:pageBreakBefore/>
    </w:pPr>
    <w:rPr>
      <w:rFonts w:ascii="Century Gothic" w:hAnsi="Century Gothic"/>
      <w:b/>
      <w:color w:val="50BFF0" w:themeColor="accent4"/>
      <w:sz w:val="36"/>
    </w:rPr>
  </w:style>
  <w:style w:type="paragraph" w:customStyle="1" w:styleId="SPIntroductorytext">
    <w:name w:val="+SP Introductory text"/>
    <w:next w:val="SPBodytext"/>
    <w:qFormat/>
    <w:rsid w:val="009A34B8"/>
    <w:pPr>
      <w:spacing w:after="240"/>
    </w:pPr>
    <w:rPr>
      <w:rFonts w:ascii="Century Gothic" w:hAnsi="Century Gothic"/>
      <w:color w:val="47305B" w:themeColor="text1"/>
      <w:sz w:val="28"/>
    </w:rPr>
  </w:style>
  <w:style w:type="paragraph" w:customStyle="1" w:styleId="SPHeading2">
    <w:name w:val="+SP Heading 2"/>
    <w:next w:val="SPBodytext"/>
    <w:qFormat/>
    <w:rsid w:val="009A34B8"/>
    <w:rPr>
      <w:rFonts w:ascii="Century Gothic" w:hAnsi="Century Gothic"/>
      <w:noProof/>
      <w:color w:val="3CBBB1" w:themeColor="accent3"/>
      <w:sz w:val="32"/>
    </w:rPr>
  </w:style>
  <w:style w:type="paragraph" w:customStyle="1" w:styleId="SPBodytext">
    <w:name w:val="+SP Body text"/>
    <w:link w:val="SPBodytextChar"/>
    <w:qFormat/>
    <w:rsid w:val="009A34B8"/>
    <w:pPr>
      <w:spacing w:after="120"/>
    </w:pPr>
    <w:rPr>
      <w:rFonts w:ascii="Century Gothic" w:hAnsi="Century Gothic" w:cs="Times New Roman (Body CS)"/>
      <w:noProof/>
      <w:color w:val="47305B" w:themeColor="text1"/>
      <w:sz w:val="20"/>
      <w:szCs w:val="20"/>
      <w:lang w:val="en-US"/>
    </w:rPr>
  </w:style>
  <w:style w:type="paragraph" w:customStyle="1" w:styleId="SPHeading3">
    <w:name w:val="+SP Heading 3"/>
    <w:basedOn w:val="Normal"/>
    <w:next w:val="SPBodytext"/>
    <w:qFormat/>
    <w:rsid w:val="009A34B8"/>
    <w:rPr>
      <w:noProof/>
      <w:color w:val="653E75" w:themeColor="accent2"/>
      <w:sz w:val="24"/>
    </w:rPr>
  </w:style>
  <w:style w:type="paragraph" w:customStyle="1" w:styleId="SPHeading4">
    <w:name w:val="+SP Heading 4"/>
    <w:qFormat/>
    <w:rsid w:val="009A34B8"/>
    <w:rPr>
      <w:rFonts w:ascii="Century Gothic" w:hAnsi="Century Gothic"/>
      <w:noProof/>
      <w:color w:val="EE4166" w:themeColor="accent1"/>
    </w:rPr>
  </w:style>
  <w:style w:type="paragraph" w:customStyle="1" w:styleId="SPcustomerquestion">
    <w:name w:val="+SP customer question"/>
    <w:basedOn w:val="Normal"/>
    <w:qFormat/>
    <w:rsid w:val="009A34B8"/>
    <w:rPr>
      <w:color w:val="808080" w:themeColor="background1" w:themeShade="80"/>
    </w:rPr>
  </w:style>
  <w:style w:type="paragraph" w:customStyle="1" w:styleId="SPBullet1">
    <w:name w:val="+SP Bullet 1"/>
    <w:basedOn w:val="SPBodytext"/>
    <w:link w:val="SPBullet1Char"/>
    <w:qFormat/>
    <w:rsid w:val="007235AF"/>
    <w:pPr>
      <w:numPr>
        <w:numId w:val="1"/>
      </w:numPr>
      <w:spacing w:line="240" w:lineRule="auto"/>
      <w:ind w:left="782" w:hanging="357"/>
    </w:pPr>
  </w:style>
  <w:style w:type="paragraph" w:customStyle="1" w:styleId="SPBullet2">
    <w:name w:val="+SP Bullet 2"/>
    <w:basedOn w:val="SPBullet1"/>
    <w:qFormat/>
    <w:rsid w:val="007235AF"/>
    <w:pPr>
      <w:numPr>
        <w:numId w:val="2"/>
      </w:numPr>
      <w:ind w:left="1797" w:hanging="357"/>
    </w:pPr>
  </w:style>
  <w:style w:type="paragraph" w:customStyle="1" w:styleId="SPCaptiontext">
    <w:name w:val="+SP Caption text"/>
    <w:qFormat/>
    <w:rsid w:val="009A34B8"/>
    <w:pPr>
      <w:pBdr>
        <w:right w:val="single" w:sz="24" w:space="4" w:color="3CBBB1" w:themeColor="accent3"/>
      </w:pBdr>
    </w:pPr>
    <w:rPr>
      <w:rFonts w:ascii="Century Gothic" w:hAnsi="Century Gothic"/>
      <w:color w:val="EE4166" w:themeColor="accent1"/>
      <w:sz w:val="20"/>
    </w:rPr>
  </w:style>
  <w:style w:type="paragraph" w:customStyle="1" w:styleId="SPCaptiontextwhite">
    <w:name w:val="+SP Caption text white"/>
    <w:basedOn w:val="SPCaptiontext"/>
    <w:qFormat/>
    <w:rsid w:val="00405A47"/>
    <w:pPr>
      <w:pBdr>
        <w:right w:val="none" w:sz="0" w:space="0" w:color="auto"/>
      </w:pBdr>
    </w:pPr>
    <w:rPr>
      <w:color w:val="FFFFFF" w:themeColor="background1"/>
    </w:rPr>
  </w:style>
  <w:style w:type="paragraph" w:customStyle="1" w:styleId="SPtableheaderstyle">
    <w:name w:val="+SP table header style"/>
    <w:basedOn w:val="SPBodytext"/>
    <w:qFormat/>
    <w:rsid w:val="00405A47"/>
    <w:pPr>
      <w:spacing w:after="0" w:line="240" w:lineRule="auto"/>
      <w:jc w:val="center"/>
    </w:pPr>
    <w:rPr>
      <w:b/>
      <w:color w:val="FFFFFF" w:themeColor="background1"/>
    </w:rPr>
  </w:style>
  <w:style w:type="paragraph" w:customStyle="1" w:styleId="SPtablefirstcolumnstyle">
    <w:name w:val="+SP table first column style"/>
    <w:basedOn w:val="SPtableheaderstyle"/>
    <w:qFormat/>
    <w:rsid w:val="00081525"/>
    <w:pPr>
      <w:spacing w:before="60" w:after="60"/>
    </w:pPr>
  </w:style>
  <w:style w:type="paragraph" w:customStyle="1" w:styleId="SPtablebodytext">
    <w:name w:val="+SP table body text"/>
    <w:basedOn w:val="SPtableheaderstyle"/>
    <w:qFormat/>
    <w:rsid w:val="00405A47"/>
    <w:pPr>
      <w:jc w:val="left"/>
    </w:pPr>
    <w:rPr>
      <w:b w:val="0"/>
      <w:color w:val="47305B" w:themeColor="text1"/>
    </w:rPr>
  </w:style>
  <w:style w:type="paragraph" w:styleId="Header">
    <w:name w:val="header"/>
    <w:basedOn w:val="Normal"/>
    <w:link w:val="HeaderChar"/>
    <w:uiPriority w:val="99"/>
    <w:unhideWhenUsed/>
    <w:rsid w:val="00405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47"/>
  </w:style>
  <w:style w:type="paragraph" w:styleId="Footer">
    <w:name w:val="footer"/>
    <w:basedOn w:val="Normal"/>
    <w:link w:val="FooterChar"/>
    <w:uiPriority w:val="99"/>
    <w:unhideWhenUsed/>
    <w:rsid w:val="00643773"/>
    <w:pPr>
      <w:tabs>
        <w:tab w:val="center" w:pos="4513"/>
        <w:tab w:val="right" w:pos="9026"/>
      </w:tabs>
      <w:spacing w:before="240" w:after="0" w:line="240" w:lineRule="auto"/>
    </w:pPr>
    <w:rPr>
      <w:color w:val="47305B" w:themeColor="text1"/>
    </w:rPr>
  </w:style>
  <w:style w:type="character" w:customStyle="1" w:styleId="FooterChar">
    <w:name w:val="Footer Char"/>
    <w:basedOn w:val="DefaultParagraphFont"/>
    <w:link w:val="Footer"/>
    <w:uiPriority w:val="99"/>
    <w:rsid w:val="00643773"/>
    <w:rPr>
      <w:rFonts w:ascii="Museo Sans 300" w:hAnsi="Museo Sans 300"/>
      <w:color w:val="47305B" w:themeColor="text1"/>
    </w:rPr>
  </w:style>
  <w:style w:type="character" w:customStyle="1" w:styleId="Heading1Char">
    <w:name w:val="Heading 1 Char"/>
    <w:basedOn w:val="DefaultParagraphFont"/>
    <w:link w:val="Heading1"/>
    <w:uiPriority w:val="9"/>
    <w:rsid w:val="009A34B8"/>
    <w:rPr>
      <w:rFonts w:ascii="Century Gothic" w:eastAsiaTheme="majorEastAsia" w:hAnsi="Century Gothic" w:cstheme="majorBidi"/>
      <w:color w:val="D0123A" w:themeColor="accent1" w:themeShade="BF"/>
      <w:sz w:val="32"/>
      <w:szCs w:val="32"/>
    </w:rPr>
  </w:style>
  <w:style w:type="paragraph" w:styleId="TOC2">
    <w:name w:val="toc 2"/>
    <w:basedOn w:val="Normal"/>
    <w:next w:val="Normal"/>
    <w:autoRedefine/>
    <w:uiPriority w:val="39"/>
    <w:unhideWhenUsed/>
    <w:rsid w:val="00B96960"/>
    <w:pPr>
      <w:spacing w:after="100"/>
      <w:ind w:left="220"/>
    </w:pPr>
  </w:style>
  <w:style w:type="paragraph" w:styleId="TOC1">
    <w:name w:val="toc 1"/>
    <w:basedOn w:val="Normal"/>
    <w:next w:val="Normal"/>
    <w:autoRedefine/>
    <w:uiPriority w:val="39"/>
    <w:unhideWhenUsed/>
    <w:rsid w:val="00405A47"/>
    <w:pPr>
      <w:tabs>
        <w:tab w:val="right" w:leader="dot" w:pos="13948"/>
      </w:tabs>
      <w:spacing w:after="100"/>
    </w:pPr>
    <w:rPr>
      <w:noProof/>
      <w:color w:val="23182D" w:themeColor="text1" w:themeShade="80"/>
      <w:sz w:val="28"/>
      <w:szCs w:val="28"/>
    </w:rPr>
  </w:style>
  <w:style w:type="paragraph" w:styleId="TOC3">
    <w:name w:val="toc 3"/>
    <w:basedOn w:val="Normal"/>
    <w:next w:val="Normal"/>
    <w:autoRedefine/>
    <w:uiPriority w:val="39"/>
    <w:unhideWhenUsed/>
    <w:rsid w:val="00405A47"/>
    <w:pPr>
      <w:spacing w:after="100"/>
      <w:ind w:left="440"/>
    </w:pPr>
  </w:style>
  <w:style w:type="character" w:styleId="Hyperlink">
    <w:name w:val="Hyperlink"/>
    <w:basedOn w:val="DefaultParagraphFont"/>
    <w:uiPriority w:val="99"/>
    <w:unhideWhenUsed/>
    <w:rsid w:val="009A34B8"/>
    <w:rPr>
      <w:rFonts w:ascii="Century Gothic" w:hAnsi="Century Gothic"/>
      <w:b w:val="0"/>
      <w:i w:val="0"/>
      <w:color w:val="A26DB3" w:themeColor="hyperlink"/>
      <w:u w:val="single"/>
    </w:rPr>
  </w:style>
  <w:style w:type="paragraph" w:customStyle="1" w:styleId="SPHeading1non-ToC">
    <w:name w:val="+SP Heading 1 non-ToC"/>
    <w:basedOn w:val="SPHeading1"/>
    <w:next w:val="SPIntroductorytext"/>
    <w:qFormat/>
    <w:rsid w:val="00405A47"/>
  </w:style>
  <w:style w:type="paragraph" w:customStyle="1" w:styleId="SPnumberedtext">
    <w:name w:val="+SP numbered text"/>
    <w:basedOn w:val="SPcustomerquestion"/>
    <w:qFormat/>
    <w:rsid w:val="00405A47"/>
    <w:pPr>
      <w:numPr>
        <w:numId w:val="3"/>
      </w:numPr>
    </w:pPr>
    <w:rPr>
      <w:i/>
      <w:noProof/>
      <w:color w:val="23182D" w:themeColor="text1" w:themeShade="80"/>
    </w:rPr>
  </w:style>
  <w:style w:type="paragraph" w:customStyle="1" w:styleId="SPboldbulletstyle">
    <w:name w:val="+SP bold bullet style"/>
    <w:basedOn w:val="SPBullet1"/>
    <w:link w:val="SPboldbulletstyleChar"/>
    <w:qFormat/>
    <w:rsid w:val="001476A4"/>
    <w:pPr>
      <w:ind w:left="567" w:hanging="567"/>
    </w:pPr>
    <w:rPr>
      <w:b/>
    </w:rPr>
  </w:style>
  <w:style w:type="paragraph" w:customStyle="1" w:styleId="SPIndentedbodytext">
    <w:name w:val="+SP Indented body text"/>
    <w:basedOn w:val="SPBodytext"/>
    <w:qFormat/>
    <w:rsid w:val="00405A47"/>
  </w:style>
  <w:style w:type="paragraph" w:customStyle="1" w:styleId="SPnumberedtext2">
    <w:name w:val="+SP numbered text 2"/>
    <w:basedOn w:val="SPnumberedtext"/>
    <w:qFormat/>
    <w:rsid w:val="00405A47"/>
    <w:pPr>
      <w:numPr>
        <w:numId w:val="4"/>
      </w:numPr>
      <w:spacing w:before="120" w:after="240"/>
    </w:pPr>
  </w:style>
  <w:style w:type="character" w:customStyle="1" w:styleId="SPBullet1Char">
    <w:name w:val="+SP Bullet 1 Char"/>
    <w:basedOn w:val="DefaultParagraphFont"/>
    <w:link w:val="SPBullet1"/>
    <w:rsid w:val="007235AF"/>
    <w:rPr>
      <w:rFonts w:ascii="Century Gothic" w:hAnsi="Century Gothic" w:cs="Times New Roman (Body CS)"/>
      <w:noProof/>
      <w:color w:val="47305B" w:themeColor="text1"/>
      <w:sz w:val="20"/>
      <w:szCs w:val="20"/>
      <w:lang w:val="en-US"/>
    </w:rPr>
  </w:style>
  <w:style w:type="paragraph" w:styleId="BalloonText">
    <w:name w:val="Balloon Text"/>
    <w:basedOn w:val="Normal"/>
    <w:link w:val="BalloonTextChar"/>
    <w:uiPriority w:val="99"/>
    <w:semiHidden/>
    <w:unhideWhenUsed/>
    <w:rsid w:val="00405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47"/>
    <w:rPr>
      <w:rFonts w:ascii="Segoe UI" w:hAnsi="Segoe UI" w:cs="Segoe UI"/>
      <w:sz w:val="18"/>
      <w:szCs w:val="18"/>
    </w:rPr>
  </w:style>
  <w:style w:type="paragraph" w:customStyle="1" w:styleId="SPQuotationstyle">
    <w:name w:val="+SP Quotation style"/>
    <w:basedOn w:val="SPBodytext"/>
    <w:qFormat/>
    <w:rsid w:val="00405A47"/>
    <w:pPr>
      <w:shd w:val="clear" w:color="auto" w:fill="3CBBB1" w:themeFill="accent3"/>
    </w:pPr>
    <w:rPr>
      <w:color w:val="FFFFFF" w:themeColor="background1"/>
    </w:rPr>
  </w:style>
  <w:style w:type="paragraph" w:customStyle="1" w:styleId="1SPHeading1">
    <w:name w:val="1 SP Heading 1"/>
    <w:qFormat/>
    <w:rsid w:val="009A34B8"/>
    <w:pPr>
      <w:pageBreakBefore/>
      <w:spacing w:after="160" w:line="259" w:lineRule="auto"/>
    </w:pPr>
    <w:rPr>
      <w:rFonts w:ascii="Century Gothic" w:hAnsi="Century Gothic"/>
      <w:b/>
      <w:color w:val="EE4166" w:themeColor="accent1"/>
      <w:sz w:val="32"/>
    </w:rPr>
  </w:style>
  <w:style w:type="paragraph" w:customStyle="1" w:styleId="Introductiontext">
    <w:name w:val="+Introduction text"/>
    <w:basedOn w:val="1SPHeading1"/>
    <w:qFormat/>
    <w:rsid w:val="005A2C6F"/>
    <w:pPr>
      <w:pageBreakBefore w:val="0"/>
    </w:pPr>
    <w:rPr>
      <w:color w:val="808080" w:themeColor="background1" w:themeShade="80"/>
    </w:rPr>
  </w:style>
  <w:style w:type="table" w:customStyle="1" w:styleId="SPTablestyle">
    <w:name w:val="+SP Table style"/>
    <w:basedOn w:val="TableGrid"/>
    <w:uiPriority w:val="99"/>
    <w:rsid w:val="00405A47"/>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er1white">
    <w:name w:val="+SP Header 1 white"/>
    <w:basedOn w:val="SPHeading1"/>
    <w:qFormat/>
    <w:rsid w:val="009A34B8"/>
    <w:rPr>
      <w:color w:val="FFFFFF" w:themeColor="background1"/>
      <w:sz w:val="64"/>
    </w:rPr>
  </w:style>
  <w:style w:type="paragraph" w:customStyle="1" w:styleId="SPBodyquote">
    <w:name w:val="+SP Body quote"/>
    <w:basedOn w:val="SPCaptiontext"/>
    <w:qFormat/>
    <w:rsid w:val="005A2C6F"/>
    <w:pPr>
      <w:shd w:val="clear" w:color="auto" w:fill="EE4166" w:themeFill="accent1"/>
      <w:spacing w:after="120"/>
    </w:pPr>
    <w:rPr>
      <w:color w:val="FFFFFF" w:themeColor="background1"/>
      <w:sz w:val="22"/>
    </w:rPr>
  </w:style>
  <w:style w:type="character" w:customStyle="1" w:styleId="SPBodytextChar">
    <w:name w:val="+SP Body text Char"/>
    <w:basedOn w:val="DefaultParagraphFont"/>
    <w:link w:val="SPBodytext"/>
    <w:rsid w:val="009A34B8"/>
    <w:rPr>
      <w:rFonts w:ascii="Century Gothic" w:hAnsi="Century Gothic" w:cs="Times New Roman (Body CS)"/>
      <w:noProof/>
      <w:color w:val="47305B" w:themeColor="text1"/>
      <w:sz w:val="20"/>
      <w:szCs w:val="20"/>
      <w:lang w:val="en-US"/>
    </w:rPr>
  </w:style>
  <w:style w:type="character" w:customStyle="1" w:styleId="SPboldbulletstyleChar">
    <w:name w:val="+SP bold bullet style Char"/>
    <w:basedOn w:val="SPBullet1Char"/>
    <w:link w:val="SPboldbulletstyle"/>
    <w:rsid w:val="001476A4"/>
    <w:rPr>
      <w:rFonts w:ascii="Century Gothic" w:hAnsi="Century Gothic" w:cs="Times New Roman (Body CS)"/>
      <w:b/>
      <w:noProof/>
      <w:color w:val="47305B" w:themeColor="text1"/>
      <w:sz w:val="20"/>
      <w:szCs w:val="20"/>
      <w:lang w:val="en-US"/>
    </w:rPr>
  </w:style>
  <w:style w:type="paragraph" w:customStyle="1" w:styleId="SPMarginquote">
    <w:name w:val="+SP Margin quote"/>
    <w:basedOn w:val="SPCaptiontext"/>
    <w:qFormat/>
    <w:rsid w:val="009A34B8"/>
    <w:pPr>
      <w:pBdr>
        <w:right w:val="none" w:sz="0" w:space="0" w:color="auto"/>
      </w:pBdr>
    </w:pPr>
    <w:rPr>
      <w:color w:val="FFFFFF" w:themeColor="background1"/>
    </w:rPr>
  </w:style>
  <w:style w:type="paragraph" w:customStyle="1" w:styleId="SPCaptiontextright">
    <w:name w:val="+SP Caption text right"/>
    <w:basedOn w:val="SPCaptiontext"/>
    <w:qFormat/>
    <w:rsid w:val="00405A47"/>
    <w:pPr>
      <w:pBdr>
        <w:left w:val="single" w:sz="24" w:space="4" w:color="3CBBB1" w:themeColor="accent3"/>
        <w:right w:val="none" w:sz="0" w:space="0" w:color="auto"/>
      </w:pBdr>
    </w:pPr>
  </w:style>
  <w:style w:type="paragraph" w:customStyle="1" w:styleId="CAH30pt">
    <w:name w:val="CA H 30pt"/>
    <w:basedOn w:val="Normal"/>
    <w:link w:val="CAH30ptChar"/>
    <w:rsid w:val="009A34B8"/>
    <w:pPr>
      <w:spacing w:after="0" w:line="240" w:lineRule="auto"/>
      <w:contextualSpacing/>
    </w:pPr>
    <w:rPr>
      <w:rFonts w:eastAsiaTheme="majorEastAsia" w:cstheme="majorBidi"/>
      <w:spacing w:val="5"/>
      <w:kern w:val="28"/>
      <w:sz w:val="60"/>
      <w:szCs w:val="52"/>
    </w:rPr>
  </w:style>
  <w:style w:type="character" w:customStyle="1" w:styleId="CAH30ptChar">
    <w:name w:val="CA H 30pt Char"/>
    <w:basedOn w:val="DefaultParagraphFont"/>
    <w:link w:val="CAH30pt"/>
    <w:rsid w:val="009A34B8"/>
    <w:rPr>
      <w:rFonts w:ascii="Century Gothic" w:eastAsiaTheme="majorEastAsia" w:hAnsi="Century Gothic" w:cstheme="majorBidi"/>
      <w:spacing w:val="5"/>
      <w:kern w:val="28"/>
      <w:sz w:val="60"/>
      <w:szCs w:val="52"/>
    </w:rPr>
  </w:style>
  <w:style w:type="paragraph" w:customStyle="1" w:styleId="Heading">
    <w:name w:val="Heading"/>
    <w:basedOn w:val="Normal"/>
    <w:link w:val="HeadingChar"/>
    <w:qFormat/>
    <w:rsid w:val="009A34B8"/>
    <w:pPr>
      <w:spacing w:after="0" w:line="240" w:lineRule="auto"/>
    </w:pPr>
    <w:rPr>
      <w:sz w:val="60"/>
      <w:szCs w:val="60"/>
    </w:rPr>
  </w:style>
  <w:style w:type="character" w:customStyle="1" w:styleId="HeadingChar">
    <w:name w:val="Heading Char"/>
    <w:basedOn w:val="DefaultParagraphFont"/>
    <w:link w:val="Heading"/>
    <w:rsid w:val="009A34B8"/>
    <w:rPr>
      <w:rFonts w:ascii="Century Gothic" w:hAnsi="Century Gothic"/>
      <w:sz w:val="60"/>
      <w:szCs w:val="60"/>
    </w:rPr>
  </w:style>
  <w:style w:type="paragraph" w:styleId="ListParagraph">
    <w:name w:val="List Paragraph"/>
    <w:aliases w:val="Bullet List"/>
    <w:basedOn w:val="Normal"/>
    <w:link w:val="ListParagraphChar"/>
    <w:uiPriority w:val="34"/>
    <w:qFormat/>
    <w:rsid w:val="00446BE0"/>
    <w:pPr>
      <w:spacing w:after="0" w:line="240" w:lineRule="auto"/>
      <w:ind w:left="720"/>
      <w:contextualSpacing/>
    </w:pPr>
    <w:rPr>
      <w:sz w:val="24"/>
      <w:szCs w:val="24"/>
    </w:rPr>
  </w:style>
  <w:style w:type="character" w:customStyle="1" w:styleId="ListParagraphChar">
    <w:name w:val="List Paragraph Char"/>
    <w:aliases w:val="Bullet List Char"/>
    <w:basedOn w:val="DefaultParagraphFont"/>
    <w:link w:val="ListParagraph"/>
    <w:uiPriority w:val="34"/>
    <w:rsid w:val="00446BE0"/>
    <w:rPr>
      <w:sz w:val="24"/>
      <w:szCs w:val="24"/>
    </w:rPr>
  </w:style>
  <w:style w:type="character" w:customStyle="1" w:styleId="Heading2Char">
    <w:name w:val="Heading 2 Char"/>
    <w:basedOn w:val="DefaultParagraphFont"/>
    <w:link w:val="Heading2"/>
    <w:uiPriority w:val="9"/>
    <w:rsid w:val="009A34B8"/>
    <w:rPr>
      <w:rFonts w:ascii="Century Gothic" w:eastAsiaTheme="majorEastAsia" w:hAnsi="Century Gothic" w:cstheme="majorBidi"/>
      <w:color w:val="D0123A" w:themeColor="accent1" w:themeShade="BF"/>
      <w:sz w:val="26"/>
      <w:szCs w:val="26"/>
    </w:rPr>
  </w:style>
  <w:style w:type="paragraph" w:styleId="BodyText2">
    <w:name w:val="Body Text 2"/>
    <w:basedOn w:val="Normal"/>
    <w:link w:val="BodyText2Char"/>
    <w:uiPriority w:val="99"/>
    <w:semiHidden/>
    <w:rsid w:val="00E32E57"/>
    <w:pPr>
      <w:tabs>
        <w:tab w:val="left" w:pos="-720"/>
      </w:tabs>
      <w:suppressAutoHyphens/>
      <w:spacing w:after="0" w:line="240" w:lineRule="auto"/>
      <w:jc w:val="both"/>
    </w:pPr>
    <w:rPr>
      <w:rFonts w:ascii="Arial" w:eastAsia="Times New Roman" w:hAnsi="Arial" w:cs="Times New Roman"/>
      <w:spacing w:val="-2"/>
      <w:szCs w:val="20"/>
      <w:lang w:eastAsia="en-GB"/>
    </w:rPr>
  </w:style>
  <w:style w:type="character" w:customStyle="1" w:styleId="BodyText2Char">
    <w:name w:val="Body Text 2 Char"/>
    <w:basedOn w:val="DefaultParagraphFont"/>
    <w:link w:val="BodyText2"/>
    <w:uiPriority w:val="99"/>
    <w:semiHidden/>
    <w:rsid w:val="00E32E57"/>
    <w:rPr>
      <w:rFonts w:ascii="Arial" w:eastAsia="Times New Roman" w:hAnsi="Arial" w:cs="Times New Roman"/>
      <w:spacing w:val="-2"/>
      <w:szCs w:val="20"/>
      <w:lang w:eastAsia="en-GB"/>
    </w:rPr>
  </w:style>
  <w:style w:type="paragraph" w:styleId="Title">
    <w:name w:val="Title"/>
    <w:basedOn w:val="Normal"/>
    <w:link w:val="TitleChar"/>
    <w:uiPriority w:val="10"/>
    <w:qFormat/>
    <w:rsid w:val="00B96960"/>
    <w:pPr>
      <w:tabs>
        <w:tab w:val="center" w:pos="4657"/>
      </w:tabs>
      <w:suppressAutoHyphens/>
      <w:spacing w:after="0" w:line="240" w:lineRule="auto"/>
      <w:jc w:val="center"/>
    </w:pPr>
    <w:rPr>
      <w:rFonts w:eastAsia="Times New Roman" w:cs="Times New Roman"/>
      <w:spacing w:val="-3"/>
      <w:sz w:val="24"/>
      <w:szCs w:val="20"/>
      <w:u w:val="single"/>
      <w:lang w:eastAsia="en-GB"/>
    </w:rPr>
  </w:style>
  <w:style w:type="character" w:customStyle="1" w:styleId="TitleChar">
    <w:name w:val="Title Char"/>
    <w:basedOn w:val="DefaultParagraphFont"/>
    <w:link w:val="Title"/>
    <w:uiPriority w:val="10"/>
    <w:rsid w:val="00B96960"/>
    <w:rPr>
      <w:rFonts w:ascii="Museo Sans 300" w:eastAsia="Times New Roman" w:hAnsi="Museo Sans 300" w:cs="Times New Roman"/>
      <w:spacing w:val="-3"/>
      <w:sz w:val="24"/>
      <w:szCs w:val="20"/>
      <w:u w:val="single"/>
      <w:lang w:eastAsia="en-GB"/>
    </w:rPr>
  </w:style>
  <w:style w:type="paragraph" w:styleId="FootnoteText">
    <w:name w:val="footnote text"/>
    <w:basedOn w:val="Normal"/>
    <w:link w:val="FootnoteTextChar"/>
    <w:uiPriority w:val="99"/>
    <w:semiHidden/>
    <w:unhideWhenUsed/>
    <w:rsid w:val="00E32E57"/>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uiPriority w:val="99"/>
    <w:semiHidden/>
    <w:rsid w:val="00E32E57"/>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E32E57"/>
    <w:rPr>
      <w:rFonts w:cs="Times New Roman"/>
      <w:vertAlign w:val="superscript"/>
    </w:rPr>
  </w:style>
  <w:style w:type="character" w:styleId="CommentReference">
    <w:name w:val="annotation reference"/>
    <w:basedOn w:val="DefaultParagraphFont"/>
    <w:uiPriority w:val="99"/>
    <w:semiHidden/>
    <w:unhideWhenUsed/>
    <w:rsid w:val="009754B3"/>
    <w:rPr>
      <w:sz w:val="16"/>
      <w:szCs w:val="16"/>
    </w:rPr>
  </w:style>
  <w:style w:type="paragraph" w:styleId="CommentText">
    <w:name w:val="annotation text"/>
    <w:basedOn w:val="Normal"/>
    <w:link w:val="CommentTextChar"/>
    <w:uiPriority w:val="99"/>
    <w:unhideWhenUsed/>
    <w:rsid w:val="009754B3"/>
    <w:pPr>
      <w:spacing w:line="240" w:lineRule="auto"/>
    </w:pPr>
    <w:rPr>
      <w:sz w:val="20"/>
      <w:szCs w:val="20"/>
    </w:rPr>
  </w:style>
  <w:style w:type="character" w:customStyle="1" w:styleId="CommentTextChar">
    <w:name w:val="Comment Text Char"/>
    <w:basedOn w:val="DefaultParagraphFont"/>
    <w:link w:val="CommentText"/>
    <w:uiPriority w:val="99"/>
    <w:rsid w:val="009754B3"/>
    <w:rPr>
      <w:sz w:val="20"/>
      <w:szCs w:val="20"/>
    </w:rPr>
  </w:style>
  <w:style w:type="paragraph" w:styleId="CommentSubject">
    <w:name w:val="annotation subject"/>
    <w:basedOn w:val="CommentText"/>
    <w:next w:val="CommentText"/>
    <w:link w:val="CommentSubjectChar"/>
    <w:uiPriority w:val="99"/>
    <w:semiHidden/>
    <w:unhideWhenUsed/>
    <w:rsid w:val="009754B3"/>
    <w:rPr>
      <w:b/>
      <w:bCs/>
    </w:rPr>
  </w:style>
  <w:style w:type="character" w:customStyle="1" w:styleId="CommentSubjectChar">
    <w:name w:val="Comment Subject Char"/>
    <w:basedOn w:val="CommentTextChar"/>
    <w:link w:val="CommentSubject"/>
    <w:uiPriority w:val="99"/>
    <w:semiHidden/>
    <w:rsid w:val="009754B3"/>
    <w:rPr>
      <w:b/>
      <w:bCs/>
      <w:sz w:val="20"/>
      <w:szCs w:val="20"/>
    </w:rPr>
  </w:style>
  <w:style w:type="paragraph" w:styleId="Subtitle">
    <w:name w:val="Subtitle"/>
    <w:basedOn w:val="Normal"/>
    <w:next w:val="Normal"/>
    <w:link w:val="SubtitleChar"/>
    <w:uiPriority w:val="11"/>
    <w:qFormat/>
    <w:rsid w:val="00F466B8"/>
    <w:pPr>
      <w:numPr>
        <w:ilvl w:val="1"/>
      </w:numPr>
      <w:spacing w:after="160" w:line="259" w:lineRule="auto"/>
    </w:pPr>
    <w:rPr>
      <w:rFonts w:eastAsiaTheme="minorEastAsia" w:cs="Times New Roman"/>
      <w:color w:val="8961AC" w:themeColor="text1" w:themeTint="A5"/>
      <w:spacing w:val="15"/>
      <w:lang w:val="en-US"/>
    </w:rPr>
  </w:style>
  <w:style w:type="character" w:customStyle="1" w:styleId="SubtitleChar">
    <w:name w:val="Subtitle Char"/>
    <w:basedOn w:val="DefaultParagraphFont"/>
    <w:link w:val="Subtitle"/>
    <w:uiPriority w:val="11"/>
    <w:rsid w:val="00F466B8"/>
    <w:rPr>
      <w:rFonts w:eastAsiaTheme="minorEastAsia" w:cs="Times New Roman"/>
      <w:color w:val="8961AC" w:themeColor="text1" w:themeTint="A5"/>
      <w:spacing w:val="15"/>
      <w:lang w:val="en-US"/>
    </w:rPr>
  </w:style>
  <w:style w:type="character" w:styleId="PageNumber">
    <w:name w:val="page number"/>
    <w:basedOn w:val="DefaultParagraphFont"/>
    <w:uiPriority w:val="99"/>
    <w:semiHidden/>
    <w:unhideWhenUsed/>
    <w:rsid w:val="00F862A0"/>
  </w:style>
  <w:style w:type="table" w:customStyle="1" w:styleId="SPtablestyle1">
    <w:name w:val="SP table style 1"/>
    <w:basedOn w:val="TableNormal"/>
    <w:uiPriority w:val="99"/>
    <w:rsid w:val="005366E4"/>
    <w:pPr>
      <w:spacing w:after="0" w:line="240" w:lineRule="auto"/>
    </w:pPr>
    <w:tblPr>
      <w:tblStyleRowBandSize w:val="1"/>
      <w:tblBorders>
        <w:insideH w:val="single" w:sz="4" w:space="0" w:color="50BFF0" w:themeColor="accent4"/>
        <w:insideV w:val="single" w:sz="4" w:space="0" w:color="50BFF0" w:themeColor="accent4"/>
      </w:tblBorders>
    </w:tblPr>
    <w:tcPr>
      <w:shd w:val="clear" w:color="auto" w:fill="auto"/>
      <w:vAlign w:val="center"/>
    </w:tcPr>
    <w:tblStylePr w:type="firstRow">
      <w:rPr>
        <w:rFonts w:ascii="Times New Roman (Body CS)" w:hAnsi="Times New Roman (Body CS)"/>
        <w:b/>
        <w:i w:val="0"/>
        <w:color w:val="FFFFFF" w:themeColor="background1"/>
        <w:sz w:val="22"/>
      </w:rPr>
      <w:tblPr/>
      <w:tcPr>
        <w:tcBorders>
          <w:insideH w:val="nil"/>
          <w:insideV w:val="nil"/>
        </w:tcBorders>
        <w:shd w:val="clear" w:color="auto" w:fill="00B0F0"/>
      </w:tcPr>
    </w:tblStylePr>
    <w:tblStylePr w:type="band1Horz">
      <w:rPr>
        <w:rFonts w:ascii="Museo Sans 300" w:hAnsi="Museo Sans 300"/>
        <w:b w:val="0"/>
        <w:i w:val="0"/>
        <w:color w:val="47305B" w:themeColor="text1"/>
        <w:sz w:val="20"/>
      </w:rPr>
      <w:tblPr/>
      <w:tcPr>
        <w:shd w:val="clear" w:color="auto" w:fill="DCF2FC" w:themeFill="accent4" w:themeFillTint="33"/>
      </w:tcPr>
    </w:tblStylePr>
    <w:tblStylePr w:type="band2Horz">
      <w:rPr>
        <w:rFonts w:ascii="Museo Sans 300" w:hAnsi="Museo Sans 300"/>
        <w:b w:val="0"/>
        <w:i w:val="0"/>
        <w:color w:val="47305B" w:themeColor="text1"/>
        <w:sz w:val="20"/>
      </w:rPr>
      <w:tblPr/>
      <w:tcPr>
        <w:shd w:val="clear" w:color="auto" w:fill="FFFFFF" w:themeFill="background1"/>
      </w:tcPr>
    </w:tblStylePr>
  </w:style>
  <w:style w:type="paragraph" w:customStyle="1" w:styleId="SPtableheading">
    <w:name w:val="SP table heading"/>
    <w:basedOn w:val="SPBodytext"/>
    <w:qFormat/>
    <w:rsid w:val="00081525"/>
    <w:pPr>
      <w:spacing w:line="240" w:lineRule="auto"/>
      <w:jc w:val="center"/>
    </w:pPr>
    <w:rPr>
      <w:b/>
      <w:color w:val="FFFFFF" w:themeColor="background1"/>
    </w:rPr>
  </w:style>
  <w:style w:type="paragraph" w:customStyle="1" w:styleId="SPtabletext">
    <w:name w:val="SP table text"/>
    <w:basedOn w:val="SPtablefirstcolumnstyle"/>
    <w:qFormat/>
    <w:rsid w:val="00E934E9"/>
    <w:pPr>
      <w:jc w:val="left"/>
    </w:pPr>
    <w:rPr>
      <w:b w:val="0"/>
      <w:color w:val="47305B" w:themeColor="text1"/>
    </w:rPr>
  </w:style>
  <w:style w:type="character" w:customStyle="1" w:styleId="Heading3Char">
    <w:name w:val="Heading 3 Char"/>
    <w:basedOn w:val="DefaultParagraphFont"/>
    <w:link w:val="Heading3"/>
    <w:uiPriority w:val="9"/>
    <w:semiHidden/>
    <w:rsid w:val="009A34B8"/>
    <w:rPr>
      <w:rFonts w:ascii="Century Gothic" w:eastAsiaTheme="majorEastAsia" w:hAnsi="Century Gothic" w:cstheme="majorBidi"/>
      <w:color w:val="8A0C27" w:themeColor="accent1" w:themeShade="7F"/>
      <w:sz w:val="24"/>
      <w:szCs w:val="24"/>
    </w:rPr>
  </w:style>
  <w:style w:type="paragraph" w:styleId="NormalWeb">
    <w:name w:val="Normal (Web)"/>
    <w:basedOn w:val="Normal"/>
    <w:uiPriority w:val="99"/>
    <w:semiHidden/>
    <w:unhideWhenUsed/>
    <w:rsid w:val="00D03423"/>
    <w:rPr>
      <w:rFonts w:ascii="Times New Roman" w:hAnsi="Times New Roman" w:cs="Times New Roman"/>
      <w:sz w:val="24"/>
      <w:szCs w:val="24"/>
    </w:rPr>
  </w:style>
  <w:style w:type="paragraph" w:customStyle="1" w:styleId="contentpasted01">
    <w:name w:val="contentpasted01"/>
    <w:basedOn w:val="Normal"/>
    <w:rsid w:val="00041716"/>
    <w:pPr>
      <w:spacing w:before="100" w:beforeAutospacing="1" w:after="100" w:afterAutospacing="1" w:line="240" w:lineRule="auto"/>
    </w:pPr>
    <w:rPr>
      <w:rFonts w:ascii="Calibri" w:hAnsi="Calibri" w:cs="Calibri"/>
      <w:lang w:eastAsia="en-GB"/>
    </w:rPr>
  </w:style>
  <w:style w:type="character" w:customStyle="1" w:styleId="normaltextrun">
    <w:name w:val="normaltextrun"/>
    <w:basedOn w:val="DefaultParagraphFont"/>
    <w:rsid w:val="00F4034F"/>
  </w:style>
  <w:style w:type="character" w:customStyle="1" w:styleId="eop">
    <w:name w:val="eop"/>
    <w:basedOn w:val="DefaultParagraphFont"/>
    <w:rsid w:val="00F4034F"/>
  </w:style>
  <w:style w:type="paragraph" w:customStyle="1" w:styleId="paragraph">
    <w:name w:val="paragraph"/>
    <w:basedOn w:val="Normal"/>
    <w:rsid w:val="00CF47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070D5E"/>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4681">
      <w:bodyDiv w:val="1"/>
      <w:marLeft w:val="0"/>
      <w:marRight w:val="0"/>
      <w:marTop w:val="0"/>
      <w:marBottom w:val="0"/>
      <w:divBdr>
        <w:top w:val="none" w:sz="0" w:space="0" w:color="auto"/>
        <w:left w:val="none" w:sz="0" w:space="0" w:color="auto"/>
        <w:bottom w:val="none" w:sz="0" w:space="0" w:color="auto"/>
        <w:right w:val="none" w:sz="0" w:space="0" w:color="auto"/>
      </w:divBdr>
    </w:div>
    <w:div w:id="73016992">
      <w:bodyDiv w:val="1"/>
      <w:marLeft w:val="0"/>
      <w:marRight w:val="0"/>
      <w:marTop w:val="0"/>
      <w:marBottom w:val="0"/>
      <w:divBdr>
        <w:top w:val="none" w:sz="0" w:space="0" w:color="auto"/>
        <w:left w:val="none" w:sz="0" w:space="0" w:color="auto"/>
        <w:bottom w:val="none" w:sz="0" w:space="0" w:color="auto"/>
        <w:right w:val="none" w:sz="0" w:space="0" w:color="auto"/>
      </w:divBdr>
    </w:div>
    <w:div w:id="100732463">
      <w:bodyDiv w:val="1"/>
      <w:marLeft w:val="0"/>
      <w:marRight w:val="0"/>
      <w:marTop w:val="0"/>
      <w:marBottom w:val="0"/>
      <w:divBdr>
        <w:top w:val="none" w:sz="0" w:space="0" w:color="auto"/>
        <w:left w:val="none" w:sz="0" w:space="0" w:color="auto"/>
        <w:bottom w:val="none" w:sz="0" w:space="0" w:color="auto"/>
        <w:right w:val="none" w:sz="0" w:space="0" w:color="auto"/>
      </w:divBdr>
    </w:div>
    <w:div w:id="170730467">
      <w:bodyDiv w:val="1"/>
      <w:marLeft w:val="0"/>
      <w:marRight w:val="0"/>
      <w:marTop w:val="0"/>
      <w:marBottom w:val="0"/>
      <w:divBdr>
        <w:top w:val="none" w:sz="0" w:space="0" w:color="auto"/>
        <w:left w:val="none" w:sz="0" w:space="0" w:color="auto"/>
        <w:bottom w:val="none" w:sz="0" w:space="0" w:color="auto"/>
        <w:right w:val="none" w:sz="0" w:space="0" w:color="auto"/>
      </w:divBdr>
    </w:div>
    <w:div w:id="225841356">
      <w:bodyDiv w:val="1"/>
      <w:marLeft w:val="0"/>
      <w:marRight w:val="0"/>
      <w:marTop w:val="0"/>
      <w:marBottom w:val="0"/>
      <w:divBdr>
        <w:top w:val="none" w:sz="0" w:space="0" w:color="auto"/>
        <w:left w:val="none" w:sz="0" w:space="0" w:color="auto"/>
        <w:bottom w:val="none" w:sz="0" w:space="0" w:color="auto"/>
        <w:right w:val="none" w:sz="0" w:space="0" w:color="auto"/>
      </w:divBdr>
    </w:div>
    <w:div w:id="233466692">
      <w:bodyDiv w:val="1"/>
      <w:marLeft w:val="0"/>
      <w:marRight w:val="0"/>
      <w:marTop w:val="0"/>
      <w:marBottom w:val="0"/>
      <w:divBdr>
        <w:top w:val="none" w:sz="0" w:space="0" w:color="auto"/>
        <w:left w:val="none" w:sz="0" w:space="0" w:color="auto"/>
        <w:bottom w:val="none" w:sz="0" w:space="0" w:color="auto"/>
        <w:right w:val="none" w:sz="0" w:space="0" w:color="auto"/>
      </w:divBdr>
    </w:div>
    <w:div w:id="258832988">
      <w:bodyDiv w:val="1"/>
      <w:marLeft w:val="0"/>
      <w:marRight w:val="0"/>
      <w:marTop w:val="0"/>
      <w:marBottom w:val="0"/>
      <w:divBdr>
        <w:top w:val="none" w:sz="0" w:space="0" w:color="auto"/>
        <w:left w:val="none" w:sz="0" w:space="0" w:color="auto"/>
        <w:bottom w:val="none" w:sz="0" w:space="0" w:color="auto"/>
        <w:right w:val="none" w:sz="0" w:space="0" w:color="auto"/>
      </w:divBdr>
    </w:div>
    <w:div w:id="396055397">
      <w:bodyDiv w:val="1"/>
      <w:marLeft w:val="0"/>
      <w:marRight w:val="0"/>
      <w:marTop w:val="0"/>
      <w:marBottom w:val="0"/>
      <w:divBdr>
        <w:top w:val="none" w:sz="0" w:space="0" w:color="auto"/>
        <w:left w:val="none" w:sz="0" w:space="0" w:color="auto"/>
        <w:bottom w:val="none" w:sz="0" w:space="0" w:color="auto"/>
        <w:right w:val="none" w:sz="0" w:space="0" w:color="auto"/>
      </w:divBdr>
    </w:div>
    <w:div w:id="439568308">
      <w:bodyDiv w:val="1"/>
      <w:marLeft w:val="0"/>
      <w:marRight w:val="0"/>
      <w:marTop w:val="0"/>
      <w:marBottom w:val="0"/>
      <w:divBdr>
        <w:top w:val="none" w:sz="0" w:space="0" w:color="auto"/>
        <w:left w:val="none" w:sz="0" w:space="0" w:color="auto"/>
        <w:bottom w:val="none" w:sz="0" w:space="0" w:color="auto"/>
        <w:right w:val="none" w:sz="0" w:space="0" w:color="auto"/>
      </w:divBdr>
    </w:div>
    <w:div w:id="498272475">
      <w:bodyDiv w:val="1"/>
      <w:marLeft w:val="0"/>
      <w:marRight w:val="0"/>
      <w:marTop w:val="0"/>
      <w:marBottom w:val="0"/>
      <w:divBdr>
        <w:top w:val="none" w:sz="0" w:space="0" w:color="auto"/>
        <w:left w:val="none" w:sz="0" w:space="0" w:color="auto"/>
        <w:bottom w:val="none" w:sz="0" w:space="0" w:color="auto"/>
        <w:right w:val="none" w:sz="0" w:space="0" w:color="auto"/>
      </w:divBdr>
    </w:div>
    <w:div w:id="540435702">
      <w:bodyDiv w:val="1"/>
      <w:marLeft w:val="0"/>
      <w:marRight w:val="0"/>
      <w:marTop w:val="0"/>
      <w:marBottom w:val="0"/>
      <w:divBdr>
        <w:top w:val="none" w:sz="0" w:space="0" w:color="auto"/>
        <w:left w:val="none" w:sz="0" w:space="0" w:color="auto"/>
        <w:bottom w:val="none" w:sz="0" w:space="0" w:color="auto"/>
        <w:right w:val="none" w:sz="0" w:space="0" w:color="auto"/>
      </w:divBdr>
    </w:div>
    <w:div w:id="555046380">
      <w:bodyDiv w:val="1"/>
      <w:marLeft w:val="0"/>
      <w:marRight w:val="0"/>
      <w:marTop w:val="0"/>
      <w:marBottom w:val="0"/>
      <w:divBdr>
        <w:top w:val="none" w:sz="0" w:space="0" w:color="auto"/>
        <w:left w:val="none" w:sz="0" w:space="0" w:color="auto"/>
        <w:bottom w:val="none" w:sz="0" w:space="0" w:color="auto"/>
        <w:right w:val="none" w:sz="0" w:space="0" w:color="auto"/>
      </w:divBdr>
    </w:div>
    <w:div w:id="582877383">
      <w:bodyDiv w:val="1"/>
      <w:marLeft w:val="0"/>
      <w:marRight w:val="0"/>
      <w:marTop w:val="0"/>
      <w:marBottom w:val="0"/>
      <w:divBdr>
        <w:top w:val="none" w:sz="0" w:space="0" w:color="auto"/>
        <w:left w:val="none" w:sz="0" w:space="0" w:color="auto"/>
        <w:bottom w:val="none" w:sz="0" w:space="0" w:color="auto"/>
        <w:right w:val="none" w:sz="0" w:space="0" w:color="auto"/>
      </w:divBdr>
    </w:div>
    <w:div w:id="678653010">
      <w:bodyDiv w:val="1"/>
      <w:marLeft w:val="0"/>
      <w:marRight w:val="0"/>
      <w:marTop w:val="0"/>
      <w:marBottom w:val="0"/>
      <w:divBdr>
        <w:top w:val="none" w:sz="0" w:space="0" w:color="auto"/>
        <w:left w:val="none" w:sz="0" w:space="0" w:color="auto"/>
        <w:bottom w:val="none" w:sz="0" w:space="0" w:color="auto"/>
        <w:right w:val="none" w:sz="0" w:space="0" w:color="auto"/>
      </w:divBdr>
      <w:divsChild>
        <w:div w:id="2013142543">
          <w:marLeft w:val="0"/>
          <w:marRight w:val="0"/>
          <w:marTop w:val="0"/>
          <w:marBottom w:val="0"/>
          <w:divBdr>
            <w:top w:val="none" w:sz="0" w:space="0" w:color="auto"/>
            <w:left w:val="none" w:sz="0" w:space="0" w:color="auto"/>
            <w:bottom w:val="none" w:sz="0" w:space="0" w:color="auto"/>
            <w:right w:val="none" w:sz="0" w:space="0" w:color="auto"/>
          </w:divBdr>
        </w:div>
        <w:div w:id="904219622">
          <w:marLeft w:val="0"/>
          <w:marRight w:val="0"/>
          <w:marTop w:val="0"/>
          <w:marBottom w:val="0"/>
          <w:divBdr>
            <w:top w:val="none" w:sz="0" w:space="0" w:color="auto"/>
            <w:left w:val="none" w:sz="0" w:space="0" w:color="auto"/>
            <w:bottom w:val="none" w:sz="0" w:space="0" w:color="auto"/>
            <w:right w:val="none" w:sz="0" w:space="0" w:color="auto"/>
          </w:divBdr>
        </w:div>
        <w:div w:id="1596473036">
          <w:marLeft w:val="0"/>
          <w:marRight w:val="0"/>
          <w:marTop w:val="0"/>
          <w:marBottom w:val="0"/>
          <w:divBdr>
            <w:top w:val="none" w:sz="0" w:space="0" w:color="auto"/>
            <w:left w:val="none" w:sz="0" w:space="0" w:color="auto"/>
            <w:bottom w:val="none" w:sz="0" w:space="0" w:color="auto"/>
            <w:right w:val="none" w:sz="0" w:space="0" w:color="auto"/>
          </w:divBdr>
        </w:div>
      </w:divsChild>
    </w:div>
    <w:div w:id="686175694">
      <w:bodyDiv w:val="1"/>
      <w:marLeft w:val="0"/>
      <w:marRight w:val="0"/>
      <w:marTop w:val="0"/>
      <w:marBottom w:val="0"/>
      <w:divBdr>
        <w:top w:val="none" w:sz="0" w:space="0" w:color="auto"/>
        <w:left w:val="none" w:sz="0" w:space="0" w:color="auto"/>
        <w:bottom w:val="none" w:sz="0" w:space="0" w:color="auto"/>
        <w:right w:val="none" w:sz="0" w:space="0" w:color="auto"/>
      </w:divBdr>
    </w:div>
    <w:div w:id="706687543">
      <w:bodyDiv w:val="1"/>
      <w:marLeft w:val="0"/>
      <w:marRight w:val="0"/>
      <w:marTop w:val="0"/>
      <w:marBottom w:val="0"/>
      <w:divBdr>
        <w:top w:val="none" w:sz="0" w:space="0" w:color="auto"/>
        <w:left w:val="none" w:sz="0" w:space="0" w:color="auto"/>
        <w:bottom w:val="none" w:sz="0" w:space="0" w:color="auto"/>
        <w:right w:val="none" w:sz="0" w:space="0" w:color="auto"/>
      </w:divBdr>
    </w:div>
    <w:div w:id="773474214">
      <w:bodyDiv w:val="1"/>
      <w:marLeft w:val="0"/>
      <w:marRight w:val="0"/>
      <w:marTop w:val="0"/>
      <w:marBottom w:val="0"/>
      <w:divBdr>
        <w:top w:val="none" w:sz="0" w:space="0" w:color="auto"/>
        <w:left w:val="none" w:sz="0" w:space="0" w:color="auto"/>
        <w:bottom w:val="none" w:sz="0" w:space="0" w:color="auto"/>
        <w:right w:val="none" w:sz="0" w:space="0" w:color="auto"/>
      </w:divBdr>
    </w:div>
    <w:div w:id="787898360">
      <w:bodyDiv w:val="1"/>
      <w:marLeft w:val="0"/>
      <w:marRight w:val="0"/>
      <w:marTop w:val="0"/>
      <w:marBottom w:val="0"/>
      <w:divBdr>
        <w:top w:val="none" w:sz="0" w:space="0" w:color="auto"/>
        <w:left w:val="none" w:sz="0" w:space="0" w:color="auto"/>
        <w:bottom w:val="none" w:sz="0" w:space="0" w:color="auto"/>
        <w:right w:val="none" w:sz="0" w:space="0" w:color="auto"/>
      </w:divBdr>
    </w:div>
    <w:div w:id="804349377">
      <w:bodyDiv w:val="1"/>
      <w:marLeft w:val="0"/>
      <w:marRight w:val="0"/>
      <w:marTop w:val="0"/>
      <w:marBottom w:val="0"/>
      <w:divBdr>
        <w:top w:val="none" w:sz="0" w:space="0" w:color="auto"/>
        <w:left w:val="none" w:sz="0" w:space="0" w:color="auto"/>
        <w:bottom w:val="none" w:sz="0" w:space="0" w:color="auto"/>
        <w:right w:val="none" w:sz="0" w:space="0" w:color="auto"/>
      </w:divBdr>
    </w:div>
    <w:div w:id="847477652">
      <w:bodyDiv w:val="1"/>
      <w:marLeft w:val="0"/>
      <w:marRight w:val="0"/>
      <w:marTop w:val="0"/>
      <w:marBottom w:val="0"/>
      <w:divBdr>
        <w:top w:val="none" w:sz="0" w:space="0" w:color="auto"/>
        <w:left w:val="none" w:sz="0" w:space="0" w:color="auto"/>
        <w:bottom w:val="none" w:sz="0" w:space="0" w:color="auto"/>
        <w:right w:val="none" w:sz="0" w:space="0" w:color="auto"/>
      </w:divBdr>
    </w:div>
    <w:div w:id="918715845">
      <w:bodyDiv w:val="1"/>
      <w:marLeft w:val="0"/>
      <w:marRight w:val="0"/>
      <w:marTop w:val="0"/>
      <w:marBottom w:val="0"/>
      <w:divBdr>
        <w:top w:val="none" w:sz="0" w:space="0" w:color="auto"/>
        <w:left w:val="none" w:sz="0" w:space="0" w:color="auto"/>
        <w:bottom w:val="none" w:sz="0" w:space="0" w:color="auto"/>
        <w:right w:val="none" w:sz="0" w:space="0" w:color="auto"/>
      </w:divBdr>
    </w:div>
    <w:div w:id="945192670">
      <w:bodyDiv w:val="1"/>
      <w:marLeft w:val="0"/>
      <w:marRight w:val="0"/>
      <w:marTop w:val="0"/>
      <w:marBottom w:val="0"/>
      <w:divBdr>
        <w:top w:val="none" w:sz="0" w:space="0" w:color="auto"/>
        <w:left w:val="none" w:sz="0" w:space="0" w:color="auto"/>
        <w:bottom w:val="none" w:sz="0" w:space="0" w:color="auto"/>
        <w:right w:val="none" w:sz="0" w:space="0" w:color="auto"/>
      </w:divBdr>
    </w:div>
    <w:div w:id="965547774">
      <w:bodyDiv w:val="1"/>
      <w:marLeft w:val="0"/>
      <w:marRight w:val="0"/>
      <w:marTop w:val="0"/>
      <w:marBottom w:val="0"/>
      <w:divBdr>
        <w:top w:val="none" w:sz="0" w:space="0" w:color="auto"/>
        <w:left w:val="none" w:sz="0" w:space="0" w:color="auto"/>
        <w:bottom w:val="none" w:sz="0" w:space="0" w:color="auto"/>
        <w:right w:val="none" w:sz="0" w:space="0" w:color="auto"/>
      </w:divBdr>
    </w:div>
    <w:div w:id="977303319">
      <w:bodyDiv w:val="1"/>
      <w:marLeft w:val="0"/>
      <w:marRight w:val="0"/>
      <w:marTop w:val="0"/>
      <w:marBottom w:val="0"/>
      <w:divBdr>
        <w:top w:val="none" w:sz="0" w:space="0" w:color="auto"/>
        <w:left w:val="none" w:sz="0" w:space="0" w:color="auto"/>
        <w:bottom w:val="none" w:sz="0" w:space="0" w:color="auto"/>
        <w:right w:val="none" w:sz="0" w:space="0" w:color="auto"/>
      </w:divBdr>
    </w:div>
    <w:div w:id="1089620356">
      <w:bodyDiv w:val="1"/>
      <w:marLeft w:val="0"/>
      <w:marRight w:val="0"/>
      <w:marTop w:val="0"/>
      <w:marBottom w:val="0"/>
      <w:divBdr>
        <w:top w:val="none" w:sz="0" w:space="0" w:color="auto"/>
        <w:left w:val="none" w:sz="0" w:space="0" w:color="auto"/>
        <w:bottom w:val="none" w:sz="0" w:space="0" w:color="auto"/>
        <w:right w:val="none" w:sz="0" w:space="0" w:color="auto"/>
      </w:divBdr>
    </w:div>
    <w:div w:id="1156527674">
      <w:bodyDiv w:val="1"/>
      <w:marLeft w:val="0"/>
      <w:marRight w:val="0"/>
      <w:marTop w:val="0"/>
      <w:marBottom w:val="0"/>
      <w:divBdr>
        <w:top w:val="none" w:sz="0" w:space="0" w:color="auto"/>
        <w:left w:val="none" w:sz="0" w:space="0" w:color="auto"/>
        <w:bottom w:val="none" w:sz="0" w:space="0" w:color="auto"/>
        <w:right w:val="none" w:sz="0" w:space="0" w:color="auto"/>
      </w:divBdr>
    </w:div>
    <w:div w:id="1358430513">
      <w:bodyDiv w:val="1"/>
      <w:marLeft w:val="0"/>
      <w:marRight w:val="0"/>
      <w:marTop w:val="0"/>
      <w:marBottom w:val="0"/>
      <w:divBdr>
        <w:top w:val="none" w:sz="0" w:space="0" w:color="auto"/>
        <w:left w:val="none" w:sz="0" w:space="0" w:color="auto"/>
        <w:bottom w:val="none" w:sz="0" w:space="0" w:color="auto"/>
        <w:right w:val="none" w:sz="0" w:space="0" w:color="auto"/>
      </w:divBdr>
    </w:div>
    <w:div w:id="1366297623">
      <w:bodyDiv w:val="1"/>
      <w:marLeft w:val="0"/>
      <w:marRight w:val="0"/>
      <w:marTop w:val="0"/>
      <w:marBottom w:val="0"/>
      <w:divBdr>
        <w:top w:val="none" w:sz="0" w:space="0" w:color="auto"/>
        <w:left w:val="none" w:sz="0" w:space="0" w:color="auto"/>
        <w:bottom w:val="none" w:sz="0" w:space="0" w:color="auto"/>
        <w:right w:val="none" w:sz="0" w:space="0" w:color="auto"/>
      </w:divBdr>
    </w:div>
    <w:div w:id="1380861207">
      <w:bodyDiv w:val="1"/>
      <w:marLeft w:val="0"/>
      <w:marRight w:val="0"/>
      <w:marTop w:val="0"/>
      <w:marBottom w:val="0"/>
      <w:divBdr>
        <w:top w:val="none" w:sz="0" w:space="0" w:color="auto"/>
        <w:left w:val="none" w:sz="0" w:space="0" w:color="auto"/>
        <w:bottom w:val="none" w:sz="0" w:space="0" w:color="auto"/>
        <w:right w:val="none" w:sz="0" w:space="0" w:color="auto"/>
      </w:divBdr>
    </w:div>
    <w:div w:id="1422876961">
      <w:bodyDiv w:val="1"/>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sChild>
    </w:div>
    <w:div w:id="1428305256">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50708975">
      <w:bodyDiv w:val="1"/>
      <w:marLeft w:val="0"/>
      <w:marRight w:val="0"/>
      <w:marTop w:val="0"/>
      <w:marBottom w:val="0"/>
      <w:divBdr>
        <w:top w:val="none" w:sz="0" w:space="0" w:color="auto"/>
        <w:left w:val="none" w:sz="0" w:space="0" w:color="auto"/>
        <w:bottom w:val="none" w:sz="0" w:space="0" w:color="auto"/>
        <w:right w:val="none" w:sz="0" w:space="0" w:color="auto"/>
      </w:divBdr>
    </w:div>
    <w:div w:id="1470898872">
      <w:bodyDiv w:val="1"/>
      <w:marLeft w:val="0"/>
      <w:marRight w:val="0"/>
      <w:marTop w:val="0"/>
      <w:marBottom w:val="0"/>
      <w:divBdr>
        <w:top w:val="none" w:sz="0" w:space="0" w:color="auto"/>
        <w:left w:val="none" w:sz="0" w:space="0" w:color="auto"/>
        <w:bottom w:val="none" w:sz="0" w:space="0" w:color="auto"/>
        <w:right w:val="none" w:sz="0" w:space="0" w:color="auto"/>
      </w:divBdr>
    </w:div>
    <w:div w:id="1561478333">
      <w:bodyDiv w:val="1"/>
      <w:marLeft w:val="0"/>
      <w:marRight w:val="0"/>
      <w:marTop w:val="0"/>
      <w:marBottom w:val="0"/>
      <w:divBdr>
        <w:top w:val="none" w:sz="0" w:space="0" w:color="auto"/>
        <w:left w:val="none" w:sz="0" w:space="0" w:color="auto"/>
        <w:bottom w:val="none" w:sz="0" w:space="0" w:color="auto"/>
        <w:right w:val="none" w:sz="0" w:space="0" w:color="auto"/>
      </w:divBdr>
    </w:div>
    <w:div w:id="1565413786">
      <w:bodyDiv w:val="1"/>
      <w:marLeft w:val="0"/>
      <w:marRight w:val="0"/>
      <w:marTop w:val="0"/>
      <w:marBottom w:val="0"/>
      <w:divBdr>
        <w:top w:val="none" w:sz="0" w:space="0" w:color="auto"/>
        <w:left w:val="none" w:sz="0" w:space="0" w:color="auto"/>
        <w:bottom w:val="none" w:sz="0" w:space="0" w:color="auto"/>
        <w:right w:val="none" w:sz="0" w:space="0" w:color="auto"/>
      </w:divBdr>
      <w:divsChild>
        <w:div w:id="1360476081">
          <w:marLeft w:val="0"/>
          <w:marRight w:val="0"/>
          <w:marTop w:val="0"/>
          <w:marBottom w:val="0"/>
          <w:divBdr>
            <w:top w:val="none" w:sz="0" w:space="0" w:color="auto"/>
            <w:left w:val="none" w:sz="0" w:space="0" w:color="auto"/>
            <w:bottom w:val="none" w:sz="0" w:space="0" w:color="auto"/>
            <w:right w:val="none" w:sz="0" w:space="0" w:color="auto"/>
          </w:divBdr>
        </w:div>
        <w:div w:id="1293561520">
          <w:marLeft w:val="0"/>
          <w:marRight w:val="0"/>
          <w:marTop w:val="0"/>
          <w:marBottom w:val="0"/>
          <w:divBdr>
            <w:top w:val="none" w:sz="0" w:space="0" w:color="auto"/>
            <w:left w:val="none" w:sz="0" w:space="0" w:color="auto"/>
            <w:bottom w:val="none" w:sz="0" w:space="0" w:color="auto"/>
            <w:right w:val="none" w:sz="0" w:space="0" w:color="auto"/>
          </w:divBdr>
        </w:div>
        <w:div w:id="1091391402">
          <w:marLeft w:val="0"/>
          <w:marRight w:val="0"/>
          <w:marTop w:val="0"/>
          <w:marBottom w:val="0"/>
          <w:divBdr>
            <w:top w:val="none" w:sz="0" w:space="0" w:color="auto"/>
            <w:left w:val="none" w:sz="0" w:space="0" w:color="auto"/>
            <w:bottom w:val="none" w:sz="0" w:space="0" w:color="auto"/>
            <w:right w:val="none" w:sz="0" w:space="0" w:color="auto"/>
          </w:divBdr>
        </w:div>
      </w:divsChild>
    </w:div>
    <w:div w:id="1575508317">
      <w:bodyDiv w:val="1"/>
      <w:marLeft w:val="0"/>
      <w:marRight w:val="0"/>
      <w:marTop w:val="0"/>
      <w:marBottom w:val="0"/>
      <w:divBdr>
        <w:top w:val="none" w:sz="0" w:space="0" w:color="auto"/>
        <w:left w:val="none" w:sz="0" w:space="0" w:color="auto"/>
        <w:bottom w:val="none" w:sz="0" w:space="0" w:color="auto"/>
        <w:right w:val="none" w:sz="0" w:space="0" w:color="auto"/>
      </w:divBdr>
      <w:divsChild>
        <w:div w:id="1796294210">
          <w:marLeft w:val="0"/>
          <w:marRight w:val="0"/>
          <w:marTop w:val="0"/>
          <w:marBottom w:val="0"/>
          <w:divBdr>
            <w:top w:val="none" w:sz="0" w:space="0" w:color="auto"/>
            <w:left w:val="none" w:sz="0" w:space="0" w:color="auto"/>
            <w:bottom w:val="none" w:sz="0" w:space="0" w:color="auto"/>
            <w:right w:val="none" w:sz="0" w:space="0" w:color="auto"/>
          </w:divBdr>
        </w:div>
      </w:divsChild>
    </w:div>
    <w:div w:id="1583173687">
      <w:bodyDiv w:val="1"/>
      <w:marLeft w:val="0"/>
      <w:marRight w:val="0"/>
      <w:marTop w:val="0"/>
      <w:marBottom w:val="0"/>
      <w:divBdr>
        <w:top w:val="none" w:sz="0" w:space="0" w:color="auto"/>
        <w:left w:val="none" w:sz="0" w:space="0" w:color="auto"/>
        <w:bottom w:val="none" w:sz="0" w:space="0" w:color="auto"/>
        <w:right w:val="none" w:sz="0" w:space="0" w:color="auto"/>
      </w:divBdr>
    </w:div>
    <w:div w:id="1625190471">
      <w:bodyDiv w:val="1"/>
      <w:marLeft w:val="0"/>
      <w:marRight w:val="0"/>
      <w:marTop w:val="0"/>
      <w:marBottom w:val="0"/>
      <w:divBdr>
        <w:top w:val="none" w:sz="0" w:space="0" w:color="auto"/>
        <w:left w:val="none" w:sz="0" w:space="0" w:color="auto"/>
        <w:bottom w:val="none" w:sz="0" w:space="0" w:color="auto"/>
        <w:right w:val="none" w:sz="0" w:space="0" w:color="auto"/>
      </w:divBdr>
    </w:div>
    <w:div w:id="1629895008">
      <w:bodyDiv w:val="1"/>
      <w:marLeft w:val="0"/>
      <w:marRight w:val="0"/>
      <w:marTop w:val="0"/>
      <w:marBottom w:val="0"/>
      <w:divBdr>
        <w:top w:val="none" w:sz="0" w:space="0" w:color="auto"/>
        <w:left w:val="none" w:sz="0" w:space="0" w:color="auto"/>
        <w:bottom w:val="none" w:sz="0" w:space="0" w:color="auto"/>
        <w:right w:val="none" w:sz="0" w:space="0" w:color="auto"/>
      </w:divBdr>
    </w:div>
    <w:div w:id="1636065554">
      <w:bodyDiv w:val="1"/>
      <w:marLeft w:val="0"/>
      <w:marRight w:val="0"/>
      <w:marTop w:val="0"/>
      <w:marBottom w:val="0"/>
      <w:divBdr>
        <w:top w:val="none" w:sz="0" w:space="0" w:color="auto"/>
        <w:left w:val="none" w:sz="0" w:space="0" w:color="auto"/>
        <w:bottom w:val="none" w:sz="0" w:space="0" w:color="auto"/>
        <w:right w:val="none" w:sz="0" w:space="0" w:color="auto"/>
      </w:divBdr>
    </w:div>
    <w:div w:id="1641839375">
      <w:bodyDiv w:val="1"/>
      <w:marLeft w:val="0"/>
      <w:marRight w:val="0"/>
      <w:marTop w:val="0"/>
      <w:marBottom w:val="0"/>
      <w:divBdr>
        <w:top w:val="none" w:sz="0" w:space="0" w:color="auto"/>
        <w:left w:val="none" w:sz="0" w:space="0" w:color="auto"/>
        <w:bottom w:val="none" w:sz="0" w:space="0" w:color="auto"/>
        <w:right w:val="none" w:sz="0" w:space="0" w:color="auto"/>
      </w:divBdr>
    </w:div>
    <w:div w:id="1697728845">
      <w:bodyDiv w:val="1"/>
      <w:marLeft w:val="0"/>
      <w:marRight w:val="0"/>
      <w:marTop w:val="0"/>
      <w:marBottom w:val="0"/>
      <w:divBdr>
        <w:top w:val="none" w:sz="0" w:space="0" w:color="auto"/>
        <w:left w:val="none" w:sz="0" w:space="0" w:color="auto"/>
        <w:bottom w:val="none" w:sz="0" w:space="0" w:color="auto"/>
        <w:right w:val="none" w:sz="0" w:space="0" w:color="auto"/>
      </w:divBdr>
    </w:div>
    <w:div w:id="1765298593">
      <w:bodyDiv w:val="1"/>
      <w:marLeft w:val="0"/>
      <w:marRight w:val="0"/>
      <w:marTop w:val="0"/>
      <w:marBottom w:val="0"/>
      <w:divBdr>
        <w:top w:val="none" w:sz="0" w:space="0" w:color="auto"/>
        <w:left w:val="none" w:sz="0" w:space="0" w:color="auto"/>
        <w:bottom w:val="none" w:sz="0" w:space="0" w:color="auto"/>
        <w:right w:val="none" w:sz="0" w:space="0" w:color="auto"/>
      </w:divBdr>
    </w:div>
    <w:div w:id="1809009214">
      <w:bodyDiv w:val="1"/>
      <w:marLeft w:val="0"/>
      <w:marRight w:val="0"/>
      <w:marTop w:val="0"/>
      <w:marBottom w:val="0"/>
      <w:divBdr>
        <w:top w:val="none" w:sz="0" w:space="0" w:color="auto"/>
        <w:left w:val="none" w:sz="0" w:space="0" w:color="auto"/>
        <w:bottom w:val="none" w:sz="0" w:space="0" w:color="auto"/>
        <w:right w:val="none" w:sz="0" w:space="0" w:color="auto"/>
      </w:divBdr>
    </w:div>
    <w:div w:id="1984384611">
      <w:bodyDiv w:val="1"/>
      <w:marLeft w:val="0"/>
      <w:marRight w:val="0"/>
      <w:marTop w:val="0"/>
      <w:marBottom w:val="0"/>
      <w:divBdr>
        <w:top w:val="none" w:sz="0" w:space="0" w:color="auto"/>
        <w:left w:val="none" w:sz="0" w:space="0" w:color="auto"/>
        <w:bottom w:val="none" w:sz="0" w:space="0" w:color="auto"/>
        <w:right w:val="none" w:sz="0" w:space="0" w:color="auto"/>
      </w:divBdr>
    </w:div>
    <w:div w:id="2048287238">
      <w:bodyDiv w:val="1"/>
      <w:marLeft w:val="0"/>
      <w:marRight w:val="0"/>
      <w:marTop w:val="0"/>
      <w:marBottom w:val="0"/>
      <w:divBdr>
        <w:top w:val="none" w:sz="0" w:space="0" w:color="auto"/>
        <w:left w:val="none" w:sz="0" w:space="0" w:color="auto"/>
        <w:bottom w:val="none" w:sz="0" w:space="0" w:color="auto"/>
        <w:right w:val="none" w:sz="0" w:space="0" w:color="auto"/>
      </w:divBdr>
    </w:div>
    <w:div w:id="2085641683">
      <w:bodyDiv w:val="1"/>
      <w:marLeft w:val="0"/>
      <w:marRight w:val="0"/>
      <w:marTop w:val="0"/>
      <w:marBottom w:val="0"/>
      <w:divBdr>
        <w:top w:val="none" w:sz="0" w:space="0" w:color="auto"/>
        <w:left w:val="none" w:sz="0" w:space="0" w:color="auto"/>
        <w:bottom w:val="none" w:sz="0" w:space="0" w:color="auto"/>
        <w:right w:val="none" w:sz="0" w:space="0" w:color="auto"/>
      </w:divBdr>
    </w:div>
    <w:div w:id="20960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SP Jan 2021">
  <a:themeElements>
    <a:clrScheme name="SP RGB Document colours">
      <a:dk1>
        <a:srgbClr val="47305B"/>
      </a:dk1>
      <a:lt1>
        <a:srgbClr val="FFFFFF"/>
      </a:lt1>
      <a:dk2>
        <a:srgbClr val="009FE3"/>
      </a:dk2>
      <a:lt2>
        <a:srgbClr val="F0EDEE"/>
      </a:lt2>
      <a:accent1>
        <a:srgbClr val="EE4166"/>
      </a:accent1>
      <a:accent2>
        <a:srgbClr val="653E75"/>
      </a:accent2>
      <a:accent3>
        <a:srgbClr val="3CBBB1"/>
      </a:accent3>
      <a:accent4>
        <a:srgbClr val="50BFF0"/>
      </a:accent4>
      <a:accent5>
        <a:srgbClr val="9AC950"/>
      </a:accent5>
      <a:accent6>
        <a:srgbClr val="FF7900"/>
      </a:accent6>
      <a:hlink>
        <a:srgbClr val="A26DB3"/>
      </a:hlink>
      <a:folHlink>
        <a:srgbClr val="0C8EA0"/>
      </a:folHlink>
    </a:clrScheme>
    <a:fontScheme name="SP Update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P Jan 2021" id="{1E98031F-2B0E-4F40-B1AE-4C7511C1F6D9}" vid="{6E7C577C-6845-5D4F-9C87-33DED11248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the standard terms associated to the work that we’ll deliver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1f255fc-6472-49dc-a997-677b8d9fba3d">
      <UserInfo>
        <DisplayName>Tonge, Kate</DisplayName>
        <AccountId>106</AccountId>
        <AccountType/>
      </UserInfo>
    </SharedWithUsers>
    <MediaLengthInSeconds xmlns="eab81268-3d7e-485e-8ad9-a7cd21ca6437" xsi:nil="true"/>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88D8B-33AD-4200-9F16-91DA395CD4E1}">
  <ds:schemaRefs>
    <ds:schemaRef ds:uri="http://schemas.openxmlformats.org/officeDocument/2006/bibliography"/>
  </ds:schemaRefs>
</ds:datastoreItem>
</file>

<file path=customXml/itemProps3.xml><?xml version="1.0" encoding="utf-8"?>
<ds:datastoreItem xmlns:ds="http://schemas.openxmlformats.org/officeDocument/2006/customXml" ds:itemID="{8D33C4B0-D0C5-4FAB-B971-49378B00E6C1}">
  <ds:schemaRefs>
    <ds:schemaRef ds:uri="http://schemas.microsoft.com/sharepoint/v3/contenttype/forms"/>
  </ds:schemaRefs>
</ds:datastoreItem>
</file>

<file path=customXml/itemProps4.xml><?xml version="1.0" encoding="utf-8"?>
<ds:datastoreItem xmlns:ds="http://schemas.openxmlformats.org/officeDocument/2006/customXml" ds:itemID="{A4B0266C-8257-4884-ADBE-577359BFE792}">
  <ds:schemaRefs>
    <ds:schemaRef ds:uri="http://schemas.microsoft.com/office/infopath/2007/PartnerControls"/>
    <ds:schemaRef ds:uri="http://purl.org/dc/dcmitype/"/>
    <ds:schemaRef ds:uri="http://purl.org/dc/terms/"/>
    <ds:schemaRef ds:uri="http://www.w3.org/XML/1998/namespace"/>
    <ds:schemaRef ds:uri="http://schemas.microsoft.com/office/2006/documentManagement/types"/>
    <ds:schemaRef ds:uri="a24bdf9a-710f-4b1d-bf30-cf5e00a2d908"/>
    <ds:schemaRef ds:uri="http://schemas.openxmlformats.org/package/2006/metadata/core-properties"/>
    <ds:schemaRef ds:uri="be004576-0911-47c7-8666-45ec05ce4c34"/>
    <ds:schemaRef ds:uri="http://purl.org/dc/elements/1.1/"/>
    <ds:schemaRef ds:uri="http://schemas.microsoft.com/office/2006/metadata/properties"/>
  </ds:schemaRefs>
</ds:datastoreItem>
</file>

<file path=customXml/itemProps5.xml><?xml version="1.0" encoding="utf-8"?>
<ds:datastoreItem xmlns:ds="http://schemas.openxmlformats.org/officeDocument/2006/customXml" ds:itemID="{3E186341-03AF-475B-A664-E92189A6198D}"/>
</file>

<file path=docProps/app.xml><?xml version="1.0" encoding="utf-8"?>
<Properties xmlns="http://schemas.openxmlformats.org/officeDocument/2006/extended-properties" xmlns:vt="http://schemas.openxmlformats.org/officeDocument/2006/docPropsVTypes">
  <Template>Normal.dotm</Template>
  <TotalTime>10</TotalTime>
  <Pages>9</Pages>
  <Words>2215</Words>
  <Characters>13154</Characters>
  <Application>Microsoft Office Word</Application>
  <DocSecurity>0</DocSecurity>
  <Lines>424</Lines>
  <Paragraphs>192</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Terms</dc:title>
  <dc:subject/>
  <dc:creator>Lorraine Baird</dc:creator>
  <cp:keywords/>
  <dc:description/>
  <cp:lastModifiedBy>Stanyon, Steve</cp:lastModifiedBy>
  <cp:revision>82</cp:revision>
  <cp:lastPrinted>2021-02-06T00:41:00Z</cp:lastPrinted>
  <dcterms:created xsi:type="dcterms:W3CDTF">2024-03-19T13:21:00Z</dcterms:created>
  <dcterms:modified xsi:type="dcterms:W3CDTF">2024-03-22T16:31:00Z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MediaServiceImageTags">
    <vt:lpwstr/>
  </property>
  <property fmtid="{D5CDD505-2E9C-101B-9397-08002B2CF9AE}" pid="4" name="Order">
    <vt:r8>799100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