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053D6" w14:textId="390A3AF5" w:rsidR="00176F13" w:rsidRPr="00054986" w:rsidRDefault="00454670" w:rsidP="002855E2">
      <w:pPr>
        <w:pStyle w:val="SPHeading1"/>
        <w:rPr>
          <w:bCs/>
          <w:color w:val="47305B" w:themeColor="text1"/>
          <w:sz w:val="40"/>
          <w:szCs w:val="24"/>
        </w:rPr>
      </w:pPr>
      <w:r w:rsidRPr="00054986">
        <w:rPr>
          <w:bCs/>
          <w:color w:val="47305B" w:themeColor="text1"/>
          <w:sz w:val="40"/>
          <w:szCs w:val="24"/>
        </w:rPr>
        <w:t>Storyboard (answer plan)</w:t>
      </w:r>
    </w:p>
    <w:tbl>
      <w:tblPr>
        <w:tblpPr w:leftFromText="180" w:rightFromText="180" w:vertAnchor="page" w:horzAnchor="margin" w:tblpY="295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57" w:type="dxa"/>
        </w:tblCellMar>
        <w:tblLook w:val="0600" w:firstRow="0" w:lastRow="0" w:firstColumn="0" w:lastColumn="0" w:noHBand="1" w:noVBand="1"/>
      </w:tblPr>
      <w:tblGrid>
        <w:gridCol w:w="1980"/>
        <w:gridCol w:w="3117"/>
        <w:gridCol w:w="2129"/>
        <w:gridCol w:w="2968"/>
      </w:tblGrid>
      <w:tr w:rsidR="00497FE7" w:rsidRPr="00454670" w14:paraId="6D4DB64D" w14:textId="77777777" w:rsidTr="02525AAC">
        <w:trPr>
          <w:trHeight w:val="454"/>
        </w:trPr>
        <w:tc>
          <w:tcPr>
            <w:tcW w:w="971" w:type="pct"/>
            <w:shd w:val="clear" w:color="auto" w:fill="2D8C84" w:themeFill="accent3" w:themeFillShade="BF"/>
            <w:vAlign w:val="center"/>
          </w:tcPr>
          <w:p w14:paraId="4C5B8792" w14:textId="77777777" w:rsidR="00497FE7" w:rsidRPr="00454670" w:rsidRDefault="00497FE7" w:rsidP="00A75E25">
            <w:pPr>
              <w:pStyle w:val="SPIntroductorytext"/>
              <w:spacing w:after="0"/>
              <w:rPr>
                <w:b/>
                <w:color w:val="FFFFFF" w:themeColor="background1"/>
                <w:sz w:val="22"/>
              </w:rPr>
            </w:pPr>
            <w:r w:rsidRPr="00454670">
              <w:rPr>
                <w:b/>
                <w:color w:val="FFFFFF" w:themeColor="background1"/>
                <w:sz w:val="22"/>
              </w:rPr>
              <w:t>Section</w:t>
            </w:r>
          </w:p>
        </w:tc>
        <w:tc>
          <w:tcPr>
            <w:tcW w:w="4029" w:type="pct"/>
            <w:gridSpan w:val="3"/>
            <w:shd w:val="clear" w:color="auto" w:fill="FFFFFF" w:themeFill="background1"/>
            <w:vAlign w:val="center"/>
          </w:tcPr>
          <w:p w14:paraId="7129D7EE" w14:textId="141E62B8" w:rsidR="00497FE7" w:rsidRPr="00E60BAE" w:rsidRDefault="00EA6B5A" w:rsidP="00A75E25">
            <w:pPr>
              <w:pStyle w:val="SPIntroductorytext"/>
              <w:spacing w:after="0"/>
              <w:rPr>
                <w:sz w:val="22"/>
              </w:rPr>
            </w:pPr>
            <w:r>
              <w:rPr>
                <w:sz w:val="22"/>
              </w:rPr>
              <w:t>Q</w:t>
            </w:r>
            <w:r w:rsidR="00C55F5D">
              <w:rPr>
                <w:sz w:val="22"/>
              </w:rPr>
              <w:t>7</w:t>
            </w:r>
            <w:r w:rsidR="00B8702D">
              <w:rPr>
                <w:sz w:val="22"/>
              </w:rPr>
              <w:t xml:space="preserve"> Capacity</w:t>
            </w:r>
          </w:p>
        </w:tc>
      </w:tr>
      <w:tr w:rsidR="00454670" w:rsidRPr="00454670" w14:paraId="45BB3682" w14:textId="77777777" w:rsidTr="02525AAC">
        <w:trPr>
          <w:trHeight w:val="454"/>
        </w:trPr>
        <w:tc>
          <w:tcPr>
            <w:tcW w:w="971" w:type="pct"/>
            <w:shd w:val="clear" w:color="auto" w:fill="2D8C84" w:themeFill="accent3" w:themeFillShade="BF"/>
            <w:vAlign w:val="center"/>
          </w:tcPr>
          <w:p w14:paraId="59579717"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Weighting</w:t>
            </w:r>
          </w:p>
        </w:tc>
        <w:tc>
          <w:tcPr>
            <w:tcW w:w="1529" w:type="pct"/>
            <w:vAlign w:val="center"/>
          </w:tcPr>
          <w:p w14:paraId="104C3595" w14:textId="4CAC6BF1" w:rsidR="008C485B" w:rsidRPr="008C485B" w:rsidRDefault="009D5F6B" w:rsidP="008C485B">
            <w:pPr>
              <w:pStyle w:val="SPIntroductorytext"/>
              <w:spacing w:after="0"/>
              <w:rPr>
                <w:sz w:val="22"/>
              </w:rPr>
            </w:pPr>
            <w:r>
              <w:rPr>
                <w:sz w:val="22"/>
              </w:rPr>
              <w:t>5%</w:t>
            </w:r>
          </w:p>
        </w:tc>
        <w:tc>
          <w:tcPr>
            <w:tcW w:w="1044" w:type="pct"/>
            <w:shd w:val="clear" w:color="auto" w:fill="2D8C84" w:themeFill="accent3" w:themeFillShade="BF"/>
            <w:vAlign w:val="center"/>
          </w:tcPr>
          <w:p w14:paraId="56B06201"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Page / Word Limit</w:t>
            </w:r>
          </w:p>
        </w:tc>
        <w:tc>
          <w:tcPr>
            <w:tcW w:w="1456" w:type="pct"/>
            <w:vAlign w:val="center"/>
          </w:tcPr>
          <w:p w14:paraId="47ACA824" w14:textId="52F1400B" w:rsidR="00454670" w:rsidRPr="00E60BAE" w:rsidRDefault="00C55F5D" w:rsidP="00A75E25">
            <w:pPr>
              <w:pStyle w:val="SPIntroductorytext"/>
              <w:spacing w:after="0"/>
              <w:rPr>
                <w:sz w:val="22"/>
              </w:rPr>
            </w:pPr>
            <w:r>
              <w:rPr>
                <w:sz w:val="22"/>
              </w:rPr>
              <w:t>1500</w:t>
            </w:r>
            <w:r w:rsidR="00A170D0">
              <w:rPr>
                <w:sz w:val="22"/>
              </w:rPr>
              <w:t xml:space="preserve"> </w:t>
            </w:r>
            <w:r w:rsidR="009D5F6B">
              <w:rPr>
                <w:sz w:val="22"/>
              </w:rPr>
              <w:t>words</w:t>
            </w:r>
          </w:p>
        </w:tc>
      </w:tr>
      <w:tr w:rsidR="00454670" w:rsidRPr="00454670" w14:paraId="63100B0E" w14:textId="77777777" w:rsidTr="02525AAC">
        <w:trPr>
          <w:trHeight w:val="454"/>
        </w:trPr>
        <w:tc>
          <w:tcPr>
            <w:tcW w:w="971" w:type="pct"/>
            <w:shd w:val="clear" w:color="auto" w:fill="2D8C84" w:themeFill="accent3" w:themeFillShade="BF"/>
            <w:vAlign w:val="center"/>
          </w:tcPr>
          <w:p w14:paraId="3A26F35E"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Owner</w:t>
            </w:r>
          </w:p>
        </w:tc>
        <w:tc>
          <w:tcPr>
            <w:tcW w:w="1529" w:type="pct"/>
            <w:vAlign w:val="center"/>
          </w:tcPr>
          <w:p w14:paraId="03532456" w14:textId="029E160C" w:rsidR="00454670" w:rsidRPr="00E60BAE" w:rsidRDefault="003B481C" w:rsidP="02525AAC">
            <w:pPr>
              <w:pStyle w:val="SPIntroductorytext"/>
              <w:spacing w:after="0"/>
              <w:rPr>
                <w:sz w:val="22"/>
              </w:rPr>
            </w:pPr>
            <w:r>
              <w:rPr>
                <w:sz w:val="22"/>
              </w:rPr>
              <w:t>Jo Thompson</w:t>
            </w:r>
          </w:p>
        </w:tc>
        <w:tc>
          <w:tcPr>
            <w:tcW w:w="1044" w:type="pct"/>
            <w:shd w:val="clear" w:color="auto" w:fill="2D8C84" w:themeFill="accent3" w:themeFillShade="BF"/>
            <w:vAlign w:val="center"/>
          </w:tcPr>
          <w:p w14:paraId="27A599C9"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Lead Author</w:t>
            </w:r>
          </w:p>
        </w:tc>
        <w:tc>
          <w:tcPr>
            <w:tcW w:w="1456" w:type="pct"/>
            <w:shd w:val="clear" w:color="auto" w:fill="auto"/>
            <w:vAlign w:val="center"/>
          </w:tcPr>
          <w:p w14:paraId="170983C0" w14:textId="576D1460" w:rsidR="00CA23B7" w:rsidRPr="00CA23B7" w:rsidRDefault="003B481C" w:rsidP="00CA23B7">
            <w:pPr>
              <w:pStyle w:val="SPBodytext"/>
              <w:rPr>
                <w:lang w:val="en-GB"/>
              </w:rPr>
            </w:pPr>
            <w:r w:rsidRPr="00BD6200">
              <w:rPr>
                <w:rFonts w:cstheme="minorBidi"/>
                <w:noProof w:val="0"/>
                <w:sz w:val="22"/>
                <w:szCs w:val="22"/>
                <w:lang w:val="en-GB"/>
              </w:rPr>
              <w:t>Tony Fern</w:t>
            </w:r>
          </w:p>
        </w:tc>
      </w:tr>
      <w:tr w:rsidR="00454670" w:rsidRPr="00454670" w14:paraId="1D046A07" w14:textId="77777777" w:rsidTr="02525AAC">
        <w:trPr>
          <w:trHeight w:val="454"/>
        </w:trPr>
        <w:tc>
          <w:tcPr>
            <w:tcW w:w="971" w:type="pct"/>
            <w:shd w:val="clear" w:color="auto" w:fill="2D8C84" w:themeFill="accent3" w:themeFillShade="BF"/>
            <w:vAlign w:val="center"/>
          </w:tcPr>
          <w:p w14:paraId="7984FBAA"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Contributors</w:t>
            </w:r>
          </w:p>
        </w:tc>
        <w:tc>
          <w:tcPr>
            <w:tcW w:w="1529" w:type="pct"/>
            <w:shd w:val="clear" w:color="auto" w:fill="auto"/>
            <w:vAlign w:val="center"/>
          </w:tcPr>
          <w:p w14:paraId="7DB791F4" w14:textId="4980A71A" w:rsidR="00454670" w:rsidRPr="00E60BAE" w:rsidRDefault="00013FEF" w:rsidP="00A75E25">
            <w:pPr>
              <w:pStyle w:val="SPIntroductorytext"/>
              <w:spacing w:after="0"/>
              <w:rPr>
                <w:sz w:val="22"/>
              </w:rPr>
            </w:pPr>
            <w:r>
              <w:rPr>
                <w:sz w:val="22"/>
              </w:rPr>
              <w:t>Gary Booth/Tim Waite</w:t>
            </w:r>
          </w:p>
        </w:tc>
        <w:tc>
          <w:tcPr>
            <w:tcW w:w="1044" w:type="pct"/>
            <w:shd w:val="clear" w:color="auto" w:fill="2D8C84" w:themeFill="accent3" w:themeFillShade="BF"/>
            <w:vAlign w:val="center"/>
          </w:tcPr>
          <w:p w14:paraId="06673EBF"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Reviewer</w:t>
            </w:r>
          </w:p>
        </w:tc>
        <w:tc>
          <w:tcPr>
            <w:tcW w:w="1456" w:type="pct"/>
            <w:vAlign w:val="center"/>
          </w:tcPr>
          <w:p w14:paraId="41DED7AA" w14:textId="41A786F5" w:rsidR="00454670" w:rsidRPr="00E60BAE" w:rsidRDefault="005F6B63" w:rsidP="00A75E25">
            <w:pPr>
              <w:pStyle w:val="SPIntroductorytext"/>
              <w:spacing w:after="0"/>
              <w:rPr>
                <w:sz w:val="22"/>
              </w:rPr>
            </w:pPr>
            <w:r>
              <w:rPr>
                <w:sz w:val="22"/>
              </w:rPr>
              <w:t>Soruban/S</w:t>
            </w:r>
            <w:r w:rsidR="0017432E">
              <w:rPr>
                <w:sz w:val="22"/>
              </w:rPr>
              <w:t>teve Stanyon</w:t>
            </w:r>
          </w:p>
        </w:tc>
      </w:tr>
      <w:tr w:rsidR="00454670" w:rsidRPr="00454670" w14:paraId="1E561CAD" w14:textId="77777777" w:rsidTr="02525AAC">
        <w:tc>
          <w:tcPr>
            <w:tcW w:w="5000" w:type="pct"/>
            <w:gridSpan w:val="4"/>
            <w:shd w:val="clear" w:color="auto" w:fill="2D8C84" w:themeFill="accent3" w:themeFillShade="BF"/>
          </w:tcPr>
          <w:p w14:paraId="4D645D24"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Evaluation Criteria</w:t>
            </w:r>
          </w:p>
        </w:tc>
      </w:tr>
      <w:tr w:rsidR="00454670" w:rsidRPr="00454670" w14:paraId="057A12E0" w14:textId="77777777" w:rsidTr="02525AAC">
        <w:tc>
          <w:tcPr>
            <w:tcW w:w="5000" w:type="pct"/>
            <w:gridSpan w:val="4"/>
            <w:shd w:val="clear" w:color="auto" w:fill="2D8C84" w:themeFill="accent3" w:themeFillShade="BF"/>
          </w:tcPr>
          <w:p w14:paraId="04352286"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The Question</w:t>
            </w:r>
          </w:p>
        </w:tc>
      </w:tr>
      <w:tr w:rsidR="005A6A92" w:rsidRPr="00454670" w14:paraId="0D9CAA15" w14:textId="77777777" w:rsidTr="02525AAC">
        <w:trPr>
          <w:trHeight w:val="983"/>
        </w:trPr>
        <w:tc>
          <w:tcPr>
            <w:tcW w:w="5000" w:type="pct"/>
            <w:gridSpan w:val="4"/>
          </w:tcPr>
          <w:p w14:paraId="04D42AC2" w14:textId="77777777" w:rsidR="00C55F5D" w:rsidRDefault="00C55F5D" w:rsidP="00C55F5D">
            <w:pPr>
              <w:rPr>
                <w:rFonts w:ascii="Poppins" w:hAnsi="Poppins" w:cs="Poppins"/>
                <w:sz w:val="20"/>
                <w:szCs w:val="20"/>
              </w:rPr>
            </w:pPr>
            <w:r>
              <w:rPr>
                <w:rFonts w:ascii="Poppins" w:hAnsi="Poppins" w:cs="Poppins"/>
                <w:sz w:val="20"/>
                <w:szCs w:val="20"/>
              </w:rPr>
              <w:t>Provide a detailed plan of how the people with the right skills will be recruited to carry out the required services under the framework, including, but not limited to:</w:t>
            </w:r>
            <w:r>
              <w:rPr>
                <w:rFonts w:ascii="Poppins" w:hAnsi="Poppins" w:cs="Poppins"/>
                <w:sz w:val="20"/>
                <w:szCs w:val="20"/>
              </w:rPr>
              <w:br/>
            </w:r>
            <w:r>
              <w:rPr>
                <w:rFonts w:ascii="Poppins" w:hAnsi="Poppins" w:cs="Poppins"/>
                <w:sz w:val="20"/>
                <w:szCs w:val="20"/>
              </w:rPr>
              <w:br/>
              <w:t>- What the right skills, roles and responsibilities are for each of the different tasks</w:t>
            </w:r>
            <w:r>
              <w:rPr>
                <w:rFonts w:ascii="Poppins" w:hAnsi="Poppins" w:cs="Poppins"/>
                <w:sz w:val="20"/>
                <w:szCs w:val="20"/>
              </w:rPr>
              <w:br/>
              <w:t>- Overview of recruitment process</w:t>
            </w:r>
            <w:r>
              <w:rPr>
                <w:rFonts w:ascii="Poppins" w:hAnsi="Poppins" w:cs="Poppins"/>
                <w:sz w:val="20"/>
                <w:szCs w:val="20"/>
              </w:rPr>
              <w:br/>
              <w:t>- How the recruitment plan will be managed to ensure the people are available and trained in advance of the start date</w:t>
            </w:r>
            <w:r>
              <w:rPr>
                <w:rFonts w:ascii="Poppins" w:hAnsi="Poppins" w:cs="Poppins"/>
                <w:sz w:val="20"/>
                <w:szCs w:val="20"/>
              </w:rPr>
              <w:br/>
              <w:t>- How the end of the contract will be managed in terms of personnel</w:t>
            </w:r>
            <w:r>
              <w:rPr>
                <w:rFonts w:ascii="Poppins" w:hAnsi="Poppins" w:cs="Poppins"/>
                <w:sz w:val="20"/>
                <w:szCs w:val="20"/>
              </w:rPr>
              <w:br/>
              <w:t>- General staff retention and turnover numbers</w:t>
            </w:r>
          </w:p>
          <w:p w14:paraId="42673D04" w14:textId="3255FA88" w:rsidR="000B202B" w:rsidRPr="00751026" w:rsidRDefault="00065C6E" w:rsidP="00C55F5D">
            <w:r w:rsidRPr="00065C6E">
              <w:rPr>
                <w:color w:val="FF0000"/>
              </w:rPr>
              <w:t>EVIDENCE REQUIRED</w:t>
            </w:r>
          </w:p>
        </w:tc>
      </w:tr>
      <w:tr w:rsidR="00454670" w:rsidRPr="00454670" w14:paraId="30AA8FBB" w14:textId="77777777" w:rsidTr="02525AAC">
        <w:trPr>
          <w:trHeight w:val="416"/>
        </w:trPr>
        <w:tc>
          <w:tcPr>
            <w:tcW w:w="5000" w:type="pct"/>
            <w:gridSpan w:val="4"/>
            <w:shd w:val="clear" w:color="auto" w:fill="2D8C84" w:themeFill="accent3" w:themeFillShade="BF"/>
            <w:vAlign w:val="center"/>
          </w:tcPr>
          <w:p w14:paraId="38D724C6" w14:textId="77777777" w:rsidR="00454670" w:rsidRPr="00454670" w:rsidRDefault="00454670" w:rsidP="00DB35DC">
            <w:pPr>
              <w:pStyle w:val="SPIntroductorytext"/>
              <w:spacing w:after="0"/>
              <w:rPr>
                <w:b/>
                <w:color w:val="FFFFFF" w:themeColor="background1"/>
                <w:sz w:val="22"/>
              </w:rPr>
            </w:pPr>
            <w:r w:rsidRPr="00454670">
              <w:rPr>
                <w:b/>
                <w:color w:val="FFFFFF" w:themeColor="background1"/>
                <w:sz w:val="22"/>
              </w:rPr>
              <w:t>Defining Our Offer</w:t>
            </w:r>
          </w:p>
        </w:tc>
      </w:tr>
      <w:tr w:rsidR="00454670" w:rsidRPr="00454670" w14:paraId="51112947" w14:textId="77777777" w:rsidTr="02525AAC">
        <w:tc>
          <w:tcPr>
            <w:tcW w:w="5000" w:type="pct"/>
            <w:gridSpan w:val="4"/>
            <w:shd w:val="clear" w:color="auto" w:fill="2D8C84" w:themeFill="accent3" w:themeFillShade="BF"/>
          </w:tcPr>
          <w:p w14:paraId="1A58BD92"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Client Drivers</w:t>
            </w:r>
          </w:p>
          <w:p w14:paraId="596D4C33" w14:textId="77777777" w:rsidR="00454670" w:rsidRPr="00454670" w:rsidRDefault="00454670" w:rsidP="008A1EB9">
            <w:pPr>
              <w:pStyle w:val="SPIntroductorytext"/>
              <w:rPr>
                <w:b/>
                <w:color w:val="FFFFFF" w:themeColor="background1"/>
                <w:sz w:val="22"/>
              </w:rPr>
            </w:pPr>
            <w:r w:rsidRPr="00454670">
              <w:rPr>
                <w:color w:val="FFFFFF" w:themeColor="background1"/>
                <w:sz w:val="22"/>
              </w:rPr>
              <w:t xml:space="preserve">Why has the client asked us this question? What </w:t>
            </w:r>
            <w:proofErr w:type="gramStart"/>
            <w:r w:rsidRPr="00454670">
              <w:rPr>
                <w:color w:val="FFFFFF" w:themeColor="background1"/>
                <w:sz w:val="22"/>
              </w:rPr>
              <w:t>is</w:t>
            </w:r>
            <w:proofErr w:type="gramEnd"/>
            <w:r w:rsidRPr="00454670">
              <w:rPr>
                <w:color w:val="FFFFFF" w:themeColor="background1"/>
                <w:sz w:val="22"/>
              </w:rPr>
              <w:t xml:space="preserve"> their underlying issues/concerns? By understanding their key </w:t>
            </w:r>
            <w:proofErr w:type="gramStart"/>
            <w:r w:rsidRPr="00454670">
              <w:rPr>
                <w:color w:val="FFFFFF" w:themeColor="background1"/>
                <w:sz w:val="22"/>
              </w:rPr>
              <w:t>challenges</w:t>
            </w:r>
            <w:proofErr w:type="gramEnd"/>
            <w:r w:rsidRPr="00454670">
              <w:rPr>
                <w:color w:val="FFFFFF" w:themeColor="background1"/>
                <w:sz w:val="22"/>
              </w:rPr>
              <w:t xml:space="preserve"> we can produce a winning response.</w:t>
            </w:r>
          </w:p>
        </w:tc>
      </w:tr>
      <w:tr w:rsidR="00454670" w:rsidRPr="00454670" w14:paraId="0AF06890" w14:textId="77777777" w:rsidTr="02525AAC">
        <w:tc>
          <w:tcPr>
            <w:tcW w:w="5000" w:type="pct"/>
            <w:gridSpan w:val="4"/>
          </w:tcPr>
          <w:p w14:paraId="41998B07" w14:textId="77777777" w:rsidR="00065C6E" w:rsidRDefault="00065C6E" w:rsidP="00065C6E">
            <w:pPr>
              <w:rPr>
                <w:rFonts w:ascii="Poppins" w:hAnsi="Poppins" w:cs="Poppins"/>
                <w:b/>
                <w:bCs/>
                <w:sz w:val="20"/>
                <w:szCs w:val="20"/>
              </w:rPr>
            </w:pPr>
            <w:r>
              <w:rPr>
                <w:rFonts w:ascii="Poppins" w:hAnsi="Poppins" w:cs="Poppins"/>
                <w:b/>
                <w:bCs/>
                <w:sz w:val="20"/>
                <w:szCs w:val="20"/>
              </w:rPr>
              <w:t>A 'Good Response' will include:</w:t>
            </w:r>
            <w:r>
              <w:rPr>
                <w:rFonts w:ascii="Poppins" w:hAnsi="Poppins" w:cs="Poppins"/>
                <w:b/>
                <w:bCs/>
                <w:sz w:val="20"/>
                <w:szCs w:val="20"/>
              </w:rPr>
              <w:br/>
            </w:r>
            <w:r>
              <w:rPr>
                <w:rFonts w:ascii="Poppins" w:hAnsi="Poppins" w:cs="Poppins"/>
                <w:b/>
                <w:bCs/>
                <w:sz w:val="20"/>
                <w:szCs w:val="20"/>
              </w:rPr>
              <w:br/>
              <w:t>- A thorough list of all of the key skills required to provide the best service possible to YW, across all service lines</w:t>
            </w:r>
            <w:r>
              <w:rPr>
                <w:rFonts w:ascii="Poppins" w:hAnsi="Poppins" w:cs="Poppins"/>
                <w:b/>
                <w:bCs/>
                <w:sz w:val="20"/>
                <w:szCs w:val="20"/>
              </w:rPr>
              <w:br/>
              <w:t>- A clear recruitment plan, which fits in with YW's timescales</w:t>
            </w:r>
            <w:r>
              <w:rPr>
                <w:rFonts w:ascii="Poppins" w:hAnsi="Poppins" w:cs="Poppins"/>
                <w:b/>
                <w:bCs/>
                <w:sz w:val="20"/>
                <w:szCs w:val="20"/>
              </w:rPr>
              <w:br/>
              <w:t xml:space="preserve">- Though into how peak periods and requirements will be met, as well as how the end of the contract will be </w:t>
            </w:r>
            <w:proofErr w:type="gramStart"/>
            <w:r>
              <w:rPr>
                <w:rFonts w:ascii="Poppins" w:hAnsi="Poppins" w:cs="Poppins"/>
                <w:b/>
                <w:bCs/>
                <w:sz w:val="20"/>
                <w:szCs w:val="20"/>
              </w:rPr>
              <w:t>managed</w:t>
            </w:r>
            <w:proofErr w:type="gramEnd"/>
          </w:p>
          <w:p w14:paraId="315C6A66" w14:textId="77777777" w:rsidR="00065C6E" w:rsidRDefault="00065C6E" w:rsidP="00065C6E">
            <w:pPr>
              <w:rPr>
                <w:rFonts w:ascii="Poppins" w:hAnsi="Poppins" w:cs="Poppins"/>
                <w:sz w:val="20"/>
                <w:szCs w:val="20"/>
              </w:rPr>
            </w:pPr>
            <w:r>
              <w:rPr>
                <w:rFonts w:ascii="Poppins" w:hAnsi="Poppins" w:cs="Poppins"/>
                <w:sz w:val="20"/>
                <w:szCs w:val="20"/>
              </w:rPr>
              <w:t>A 'Bad Response' will not be able to demonstrate what the right skills are for each of the different roles within the contract.</w:t>
            </w:r>
            <w:r>
              <w:rPr>
                <w:rFonts w:ascii="Poppins" w:hAnsi="Poppins" w:cs="Poppins"/>
                <w:sz w:val="20"/>
                <w:szCs w:val="20"/>
              </w:rPr>
              <w:br/>
            </w:r>
            <w:r>
              <w:rPr>
                <w:rFonts w:ascii="Poppins" w:hAnsi="Poppins" w:cs="Poppins"/>
                <w:sz w:val="20"/>
                <w:szCs w:val="20"/>
              </w:rPr>
              <w:br/>
              <w:t xml:space="preserve">A limited recruitment plan is shown, with not enough thought in to how the personnel will be </w:t>
            </w:r>
            <w:r>
              <w:rPr>
                <w:rFonts w:ascii="Poppins" w:hAnsi="Poppins" w:cs="Poppins"/>
                <w:sz w:val="20"/>
                <w:szCs w:val="20"/>
              </w:rPr>
              <w:lastRenderedPageBreak/>
              <w:t>upscaled during the peak requirements of the contract and then managed during the exit of the contract.</w:t>
            </w:r>
          </w:p>
          <w:p w14:paraId="22AE11DF" w14:textId="241213D3" w:rsidR="000B202B" w:rsidRPr="005607C7" w:rsidRDefault="000B202B" w:rsidP="00BF7C5D">
            <w:pPr>
              <w:rPr>
                <w:rFonts w:ascii="Poppins" w:hAnsi="Poppins" w:cs="Poppins"/>
                <w:sz w:val="20"/>
                <w:szCs w:val="20"/>
              </w:rPr>
            </w:pPr>
          </w:p>
        </w:tc>
      </w:tr>
      <w:tr w:rsidR="00454670" w:rsidRPr="00454670" w14:paraId="5B88EBB7" w14:textId="77777777" w:rsidTr="02525AAC">
        <w:tc>
          <w:tcPr>
            <w:tcW w:w="5000" w:type="pct"/>
            <w:gridSpan w:val="4"/>
            <w:shd w:val="clear" w:color="auto" w:fill="2D8C84" w:themeFill="accent3" w:themeFillShade="BF"/>
          </w:tcPr>
          <w:p w14:paraId="43E819E7" w14:textId="07584405" w:rsidR="00454670" w:rsidRPr="00454670" w:rsidRDefault="00454670" w:rsidP="008A1EB9">
            <w:pPr>
              <w:pStyle w:val="SPIntroductorytext"/>
              <w:spacing w:after="0"/>
              <w:rPr>
                <w:b/>
                <w:color w:val="FFFFFF" w:themeColor="background1"/>
                <w:sz w:val="22"/>
              </w:rPr>
            </w:pPr>
            <w:r w:rsidRPr="00454670">
              <w:rPr>
                <w:b/>
                <w:color w:val="FFFFFF" w:themeColor="background1"/>
                <w:sz w:val="22"/>
              </w:rPr>
              <w:lastRenderedPageBreak/>
              <w:t>Win Themes</w:t>
            </w:r>
          </w:p>
          <w:p w14:paraId="3A369899" w14:textId="77777777" w:rsidR="00454670" w:rsidRPr="00454670" w:rsidRDefault="00454670" w:rsidP="008A1EB9">
            <w:pPr>
              <w:pStyle w:val="SPIntroductorytext"/>
              <w:rPr>
                <w:color w:val="FFFFFF" w:themeColor="background1"/>
                <w:sz w:val="22"/>
              </w:rPr>
            </w:pPr>
            <w:r w:rsidRPr="00454670">
              <w:rPr>
                <w:color w:val="FFFFFF" w:themeColor="background1"/>
                <w:sz w:val="22"/>
              </w:rPr>
              <w:t>Which win themes could and should we emphasise in this answer? And what benefit will these provide to the client?</w:t>
            </w:r>
          </w:p>
        </w:tc>
      </w:tr>
      <w:tr w:rsidR="00454670" w:rsidRPr="00454670" w14:paraId="5A043361" w14:textId="77777777" w:rsidTr="02525AAC">
        <w:tc>
          <w:tcPr>
            <w:tcW w:w="2500" w:type="pct"/>
            <w:gridSpan w:val="2"/>
            <w:shd w:val="clear" w:color="auto" w:fill="2D8C84" w:themeFill="accent3" w:themeFillShade="BF"/>
          </w:tcPr>
          <w:p w14:paraId="2EC7A5EC"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Win Theme</w:t>
            </w:r>
          </w:p>
        </w:tc>
        <w:tc>
          <w:tcPr>
            <w:tcW w:w="2500" w:type="pct"/>
            <w:gridSpan w:val="2"/>
            <w:shd w:val="clear" w:color="auto" w:fill="2D8C84" w:themeFill="accent3" w:themeFillShade="BF"/>
          </w:tcPr>
          <w:p w14:paraId="3C350B6D"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Benefits</w:t>
            </w:r>
          </w:p>
        </w:tc>
      </w:tr>
      <w:tr w:rsidR="00454670" w:rsidRPr="00454670" w14:paraId="3C86513F" w14:textId="77777777" w:rsidTr="02525AAC">
        <w:tc>
          <w:tcPr>
            <w:tcW w:w="2500" w:type="pct"/>
            <w:gridSpan w:val="2"/>
          </w:tcPr>
          <w:p w14:paraId="6E3407D2" w14:textId="00AB8296" w:rsidR="00454670" w:rsidRPr="00B33E79" w:rsidRDefault="00454670" w:rsidP="008A1EB9">
            <w:pPr>
              <w:pStyle w:val="SPIntroductorytext"/>
              <w:spacing w:after="0"/>
              <w:rPr>
                <w:color w:val="EE4166" w:themeColor="accent1"/>
                <w:sz w:val="22"/>
              </w:rPr>
            </w:pPr>
          </w:p>
        </w:tc>
        <w:tc>
          <w:tcPr>
            <w:tcW w:w="2500" w:type="pct"/>
            <w:gridSpan w:val="2"/>
          </w:tcPr>
          <w:p w14:paraId="5D1CFF98" w14:textId="584465CC" w:rsidR="00454670" w:rsidRPr="00B33E79" w:rsidRDefault="00454670" w:rsidP="008A1EB9">
            <w:pPr>
              <w:pStyle w:val="SPIntroductorytext"/>
              <w:spacing w:after="0"/>
              <w:rPr>
                <w:color w:val="EE4166" w:themeColor="accent1"/>
                <w:sz w:val="22"/>
              </w:rPr>
            </w:pPr>
          </w:p>
        </w:tc>
      </w:tr>
      <w:tr w:rsidR="00454670" w:rsidRPr="00454670" w14:paraId="7ACC6B94" w14:textId="77777777" w:rsidTr="02525AAC">
        <w:tc>
          <w:tcPr>
            <w:tcW w:w="2500" w:type="pct"/>
            <w:gridSpan w:val="2"/>
            <w:shd w:val="clear" w:color="auto" w:fill="auto"/>
          </w:tcPr>
          <w:p w14:paraId="07E7AE5D" w14:textId="4EBD747B" w:rsidR="00454670" w:rsidRPr="00B33E79" w:rsidRDefault="00454670" w:rsidP="008A1EB9">
            <w:pPr>
              <w:pStyle w:val="SPIntroductorytext"/>
              <w:spacing w:after="0"/>
              <w:rPr>
                <w:color w:val="EE4166" w:themeColor="accent1"/>
                <w:sz w:val="22"/>
              </w:rPr>
            </w:pPr>
          </w:p>
        </w:tc>
        <w:tc>
          <w:tcPr>
            <w:tcW w:w="2500" w:type="pct"/>
            <w:gridSpan w:val="2"/>
          </w:tcPr>
          <w:p w14:paraId="5E18DC68" w14:textId="53022185" w:rsidR="00454670" w:rsidRPr="00B33E79" w:rsidRDefault="00454670" w:rsidP="008A1EB9">
            <w:pPr>
              <w:pStyle w:val="SPIntroductorytext"/>
              <w:spacing w:after="0"/>
              <w:rPr>
                <w:color w:val="EE4166" w:themeColor="accent1"/>
                <w:sz w:val="22"/>
              </w:rPr>
            </w:pPr>
          </w:p>
        </w:tc>
      </w:tr>
      <w:tr w:rsidR="00F75A0B" w:rsidRPr="00454670" w14:paraId="292C7D7F" w14:textId="77777777" w:rsidTr="02525AAC">
        <w:tc>
          <w:tcPr>
            <w:tcW w:w="2500" w:type="pct"/>
            <w:gridSpan w:val="2"/>
            <w:shd w:val="clear" w:color="auto" w:fill="auto"/>
          </w:tcPr>
          <w:p w14:paraId="13337585" w14:textId="77777777" w:rsidR="00F75A0B" w:rsidRPr="00B33E79" w:rsidRDefault="00F75A0B" w:rsidP="008A1EB9">
            <w:pPr>
              <w:pStyle w:val="SPIntroductorytext"/>
              <w:spacing w:after="0"/>
              <w:rPr>
                <w:color w:val="EE4166" w:themeColor="accent1"/>
                <w:sz w:val="22"/>
              </w:rPr>
            </w:pPr>
          </w:p>
        </w:tc>
        <w:tc>
          <w:tcPr>
            <w:tcW w:w="2500" w:type="pct"/>
            <w:gridSpan w:val="2"/>
          </w:tcPr>
          <w:p w14:paraId="38301F45" w14:textId="77777777" w:rsidR="00F75A0B" w:rsidRPr="00B33E79" w:rsidRDefault="00F75A0B" w:rsidP="008A1EB9">
            <w:pPr>
              <w:pStyle w:val="SPIntroductorytext"/>
              <w:spacing w:after="0"/>
              <w:rPr>
                <w:color w:val="EE4166" w:themeColor="accent1"/>
                <w:sz w:val="22"/>
              </w:rPr>
            </w:pPr>
          </w:p>
        </w:tc>
      </w:tr>
      <w:tr w:rsidR="00454670" w:rsidRPr="00454670" w14:paraId="1A4DD8C5" w14:textId="77777777" w:rsidTr="02525AAC">
        <w:tc>
          <w:tcPr>
            <w:tcW w:w="2500" w:type="pct"/>
            <w:gridSpan w:val="2"/>
            <w:shd w:val="clear" w:color="auto" w:fill="auto"/>
          </w:tcPr>
          <w:p w14:paraId="0F47F8E4" w14:textId="552A712B" w:rsidR="00454670" w:rsidRPr="00B33E79" w:rsidRDefault="00454670" w:rsidP="008A1EB9">
            <w:pPr>
              <w:pStyle w:val="SPIntroductorytext"/>
              <w:spacing w:after="0"/>
              <w:rPr>
                <w:color w:val="EE4166" w:themeColor="accent1"/>
                <w:sz w:val="22"/>
              </w:rPr>
            </w:pPr>
          </w:p>
        </w:tc>
        <w:tc>
          <w:tcPr>
            <w:tcW w:w="2500" w:type="pct"/>
            <w:gridSpan w:val="2"/>
          </w:tcPr>
          <w:p w14:paraId="5723FA80" w14:textId="13CCC010" w:rsidR="00454670" w:rsidRPr="00B33E79" w:rsidRDefault="00454670" w:rsidP="008A1EB9">
            <w:pPr>
              <w:pStyle w:val="SPIntroductorytext"/>
              <w:spacing w:after="0"/>
              <w:rPr>
                <w:color w:val="EE4166" w:themeColor="accent1"/>
                <w:sz w:val="22"/>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57" w:type="dxa"/>
        </w:tblCellMar>
        <w:tblLook w:val="0600" w:firstRow="0" w:lastRow="0" w:firstColumn="0" w:lastColumn="0" w:noHBand="1" w:noVBand="1"/>
      </w:tblPr>
      <w:tblGrid>
        <w:gridCol w:w="10194"/>
      </w:tblGrid>
      <w:tr w:rsidR="00454670" w:rsidRPr="00454670" w14:paraId="0E2E2BBA" w14:textId="77777777" w:rsidTr="1FD518FA">
        <w:tc>
          <w:tcPr>
            <w:tcW w:w="5000" w:type="pct"/>
            <w:shd w:val="clear" w:color="auto" w:fill="2D8C84" w:themeFill="accent3" w:themeFillShade="BF"/>
          </w:tcPr>
          <w:p w14:paraId="221DA93F" w14:textId="77777777" w:rsidR="00454670" w:rsidRPr="00454670" w:rsidRDefault="00454670" w:rsidP="00454670">
            <w:pPr>
              <w:pStyle w:val="SPBodytext"/>
              <w:rPr>
                <w:b/>
                <w:color w:val="FFFFFF" w:themeColor="background1"/>
                <w:sz w:val="22"/>
                <w:szCs w:val="22"/>
              </w:rPr>
            </w:pPr>
            <w:r w:rsidRPr="00454670">
              <w:rPr>
                <w:b/>
                <w:color w:val="FFFFFF" w:themeColor="background1"/>
                <w:sz w:val="22"/>
                <w:szCs w:val="22"/>
              </w:rPr>
              <w:t>Building Our Response</w:t>
            </w:r>
          </w:p>
          <w:p w14:paraId="66F2A7A2" w14:textId="77777777" w:rsidR="00454670" w:rsidRPr="00454670" w:rsidRDefault="00454670" w:rsidP="00454670">
            <w:pPr>
              <w:pStyle w:val="SPBodytext"/>
              <w:rPr>
                <w:iCs/>
                <w:color w:val="FFFFFF" w:themeColor="background1"/>
                <w:sz w:val="22"/>
                <w:szCs w:val="22"/>
              </w:rPr>
            </w:pPr>
            <w:r w:rsidRPr="00454670">
              <w:rPr>
                <w:iCs/>
                <w:color w:val="FFFFFF" w:themeColor="background1"/>
                <w:sz w:val="22"/>
                <w:szCs w:val="22"/>
              </w:rPr>
              <w:t xml:space="preserve">Below you should break down the answer to your response into the subsections within each section allowing for effective signposting to the client. </w:t>
            </w:r>
          </w:p>
          <w:p w14:paraId="0615D237" w14:textId="77777777" w:rsidR="00454670" w:rsidRPr="00454670" w:rsidRDefault="00454670" w:rsidP="00454670">
            <w:pPr>
              <w:pStyle w:val="SPBodytext"/>
              <w:rPr>
                <w:b/>
                <w:color w:val="FFFFFF" w:themeColor="background1"/>
                <w:sz w:val="22"/>
                <w:szCs w:val="22"/>
              </w:rPr>
            </w:pPr>
            <w:r w:rsidRPr="00454670">
              <w:rPr>
                <w:iCs/>
                <w:color w:val="FFFFFF" w:themeColor="background1"/>
                <w:sz w:val="22"/>
                <w:szCs w:val="22"/>
              </w:rPr>
              <w:t>In each part detail your approach. It can be bullet points at this stage but should address all important technical points as well as client drivers, win themes and USPs. Proof points need to be included to back up statements.</w:t>
            </w:r>
          </w:p>
        </w:tc>
      </w:tr>
      <w:tr w:rsidR="00454670" w:rsidRPr="00454670" w14:paraId="498EBFB3" w14:textId="77777777" w:rsidTr="1FD518FA">
        <w:tc>
          <w:tcPr>
            <w:tcW w:w="5000" w:type="pct"/>
            <w:shd w:val="clear" w:color="auto" w:fill="2D8C84" w:themeFill="accent3" w:themeFillShade="BF"/>
            <w:vAlign w:val="center"/>
          </w:tcPr>
          <w:p w14:paraId="1C502456" w14:textId="77777777" w:rsidR="00454670" w:rsidRPr="00454670" w:rsidRDefault="00454670" w:rsidP="00454670">
            <w:pPr>
              <w:pStyle w:val="SPBodytext"/>
              <w:spacing w:after="0"/>
              <w:rPr>
                <w:b/>
                <w:color w:val="FFFFFF" w:themeColor="background1"/>
                <w:sz w:val="22"/>
                <w:szCs w:val="22"/>
              </w:rPr>
            </w:pPr>
            <w:r w:rsidRPr="00454670">
              <w:rPr>
                <w:b/>
                <w:color w:val="FFFFFF" w:themeColor="background1"/>
                <w:sz w:val="22"/>
                <w:szCs w:val="22"/>
              </w:rPr>
              <w:t>Overall message</w:t>
            </w:r>
          </w:p>
        </w:tc>
      </w:tr>
      <w:tr w:rsidR="00214435" w:rsidRPr="00454670" w14:paraId="61FF2751" w14:textId="77777777" w:rsidTr="1FD518FA">
        <w:trPr>
          <w:trHeight w:val="619"/>
        </w:trPr>
        <w:tc>
          <w:tcPr>
            <w:tcW w:w="5000" w:type="pct"/>
            <w:shd w:val="clear" w:color="auto" w:fill="008080"/>
          </w:tcPr>
          <w:p w14:paraId="12DA7675" w14:textId="554A23D9" w:rsidR="00214435" w:rsidRPr="00214435" w:rsidRDefault="00003EDE" w:rsidP="000B202B">
            <w:pPr>
              <w:pStyle w:val="SPBodytext"/>
              <w:spacing w:before="240"/>
              <w:rPr>
                <w:rFonts w:ascii="Arial" w:hAnsi="Arial" w:cs="Arial"/>
                <w:b/>
                <w:bCs/>
                <w:sz w:val="22"/>
                <w:szCs w:val="22"/>
              </w:rPr>
            </w:pPr>
            <w:r>
              <w:rPr>
                <w:rFonts w:ascii="Arial" w:hAnsi="Arial" w:cs="Arial"/>
                <w:b/>
                <w:bCs/>
                <w:color w:val="FFFFFF" w:themeColor="background1"/>
                <w:sz w:val="22"/>
                <w:szCs w:val="22"/>
              </w:rPr>
              <w:t>Response</w:t>
            </w:r>
            <w:r w:rsidR="00214435" w:rsidRPr="00214435">
              <w:rPr>
                <w:rFonts w:ascii="Arial" w:hAnsi="Arial" w:cs="Arial"/>
                <w:b/>
                <w:bCs/>
                <w:color w:val="FFFFFF" w:themeColor="background1"/>
                <w:sz w:val="22"/>
                <w:szCs w:val="22"/>
              </w:rPr>
              <w:t>:</w:t>
            </w:r>
          </w:p>
        </w:tc>
      </w:tr>
      <w:tr w:rsidR="00214435" w:rsidRPr="00454670" w14:paraId="05659999" w14:textId="77777777" w:rsidTr="1FD518FA">
        <w:trPr>
          <w:trHeight w:val="3659"/>
        </w:trPr>
        <w:tc>
          <w:tcPr>
            <w:tcW w:w="5000" w:type="pct"/>
          </w:tcPr>
          <w:p w14:paraId="5D4B3F7A" w14:textId="13B4AB62" w:rsidR="00F226FE" w:rsidRPr="00F226FE" w:rsidRDefault="00F226FE" w:rsidP="00D80CA5">
            <w:pPr>
              <w:rPr>
                <w:rFonts w:ascii="Poppins" w:hAnsi="Poppins" w:cs="Poppins"/>
                <w:color w:val="FF0000"/>
                <w:sz w:val="24"/>
                <w:szCs w:val="24"/>
                <w:shd w:val="clear" w:color="auto" w:fill="FFFFFF"/>
              </w:rPr>
            </w:pPr>
            <w:r w:rsidRPr="00F226FE">
              <w:rPr>
                <w:rFonts w:ascii="Poppins" w:hAnsi="Poppins" w:cs="Poppins"/>
                <w:color w:val="FF0000"/>
                <w:sz w:val="24"/>
                <w:szCs w:val="24"/>
                <w:shd w:val="clear" w:color="auto" w:fill="FFFFFF"/>
              </w:rPr>
              <w:t>1</w:t>
            </w:r>
            <w:r w:rsidR="4CCD16CA" w:rsidRPr="00F226FE">
              <w:rPr>
                <w:rFonts w:ascii="Poppins" w:hAnsi="Poppins" w:cs="Poppins"/>
                <w:color w:val="FF0000"/>
                <w:sz w:val="24"/>
                <w:szCs w:val="24"/>
                <w:shd w:val="clear" w:color="auto" w:fill="FFFFFF"/>
              </w:rPr>
              <w:t>443</w:t>
            </w:r>
            <w:r w:rsidRPr="00F226FE">
              <w:rPr>
                <w:rFonts w:ascii="Poppins" w:hAnsi="Poppins" w:cs="Poppins"/>
                <w:color w:val="FF0000"/>
                <w:sz w:val="24"/>
                <w:szCs w:val="24"/>
                <w:shd w:val="clear" w:color="auto" w:fill="FFFFFF"/>
              </w:rPr>
              <w:t xml:space="preserve"> words</w:t>
            </w:r>
          </w:p>
          <w:p w14:paraId="0654C5E7" w14:textId="287CF838" w:rsidR="00D80CA5" w:rsidRPr="003A4BA3" w:rsidRDefault="00D80CA5" w:rsidP="00D80CA5">
            <w:pPr>
              <w:rPr>
                <w:rFonts w:ascii="Poppins" w:hAnsi="Poppins" w:cs="Poppins"/>
                <w:color w:val="000000"/>
                <w:sz w:val="24"/>
                <w:szCs w:val="24"/>
                <w:u w:val="single"/>
                <w:shd w:val="clear" w:color="auto" w:fill="FFFFFF"/>
              </w:rPr>
            </w:pPr>
            <w:r w:rsidRPr="003A4BA3">
              <w:rPr>
                <w:rFonts w:ascii="Poppins" w:hAnsi="Poppins" w:cs="Poppins"/>
                <w:color w:val="000000"/>
                <w:sz w:val="24"/>
                <w:szCs w:val="24"/>
                <w:u w:val="single"/>
                <w:shd w:val="clear" w:color="auto" w:fill="FFFFFF"/>
              </w:rPr>
              <w:t>Overview of recruitment process</w:t>
            </w:r>
          </w:p>
          <w:p w14:paraId="7D38DE7E" w14:textId="15402F25" w:rsidR="00D80CA5" w:rsidRPr="0052373F" w:rsidRDefault="00D80CA5" w:rsidP="00D80CA5">
            <w:pPr>
              <w:rPr>
                <w:rFonts w:ascii="Poppins" w:hAnsi="Poppins" w:cs="Poppins"/>
                <w:color w:val="000000"/>
                <w:sz w:val="20"/>
                <w:szCs w:val="20"/>
                <w:shd w:val="clear" w:color="auto" w:fill="FFFFFF"/>
              </w:rPr>
            </w:pPr>
            <w:r w:rsidRPr="0052373F">
              <w:rPr>
                <w:rFonts w:ascii="Poppins" w:hAnsi="Poppins" w:cs="Poppins"/>
                <w:color w:val="000000"/>
                <w:sz w:val="20"/>
                <w:szCs w:val="20"/>
                <w:shd w:val="clear" w:color="auto" w:fill="FFFFFF"/>
              </w:rPr>
              <w:t>MGroup Services focuses on</w:t>
            </w:r>
            <w:r>
              <w:rPr>
                <w:rFonts w:ascii="Poppins" w:hAnsi="Poppins" w:cs="Poppins"/>
                <w:color w:val="000000"/>
                <w:sz w:val="20"/>
                <w:szCs w:val="20"/>
                <w:shd w:val="clear" w:color="auto" w:fill="FFFFFF"/>
              </w:rPr>
              <w:t xml:space="preserve">, </w:t>
            </w:r>
            <w:r w:rsidR="58F5A3F8">
              <w:rPr>
                <w:rFonts w:ascii="Poppins" w:hAnsi="Poppins" w:cs="Poppins"/>
                <w:color w:val="000000"/>
                <w:sz w:val="20"/>
                <w:szCs w:val="20"/>
                <w:shd w:val="clear" w:color="auto" w:fill="FFFFFF"/>
              </w:rPr>
              <w:t>where possible</w:t>
            </w:r>
            <w:r>
              <w:rPr>
                <w:rFonts w:ascii="Poppins" w:hAnsi="Poppins" w:cs="Poppins"/>
                <w:color w:val="000000"/>
                <w:sz w:val="20"/>
                <w:szCs w:val="20"/>
                <w:shd w:val="clear" w:color="auto" w:fill="FFFFFF"/>
              </w:rPr>
              <w:t>,</w:t>
            </w:r>
            <w:r w:rsidRPr="0052373F">
              <w:rPr>
                <w:rFonts w:ascii="Poppins" w:hAnsi="Poppins" w:cs="Poppins"/>
                <w:color w:val="000000"/>
                <w:sz w:val="20"/>
                <w:szCs w:val="20"/>
                <w:shd w:val="clear" w:color="auto" w:fill="FFFFFF"/>
              </w:rPr>
              <w:t xml:space="preserve"> local recruitment, which is pivotal to </w:t>
            </w:r>
            <w:r w:rsidR="23E383D0" w:rsidRPr="0052373F">
              <w:rPr>
                <w:rFonts w:ascii="Poppins" w:hAnsi="Poppins" w:cs="Poppins"/>
                <w:color w:val="000000"/>
                <w:sz w:val="20"/>
                <w:szCs w:val="20"/>
                <w:shd w:val="clear" w:color="auto" w:fill="FFFFFF"/>
              </w:rPr>
              <w:t>our</w:t>
            </w:r>
            <w:r w:rsidR="44911137" w:rsidRPr="0052373F">
              <w:rPr>
                <w:rFonts w:ascii="Poppins" w:hAnsi="Poppins" w:cs="Poppins"/>
                <w:color w:val="000000"/>
                <w:sz w:val="20"/>
                <w:szCs w:val="20"/>
                <w:shd w:val="clear" w:color="auto" w:fill="FFFFFF"/>
              </w:rPr>
              <w:t xml:space="preserve"> </w:t>
            </w:r>
            <w:r w:rsidRPr="0052373F">
              <w:rPr>
                <w:rFonts w:ascii="Poppins" w:hAnsi="Poppins" w:cs="Poppins"/>
                <w:color w:val="000000"/>
                <w:sz w:val="20"/>
                <w:szCs w:val="20"/>
                <w:shd w:val="clear" w:color="auto" w:fill="FFFFFF"/>
              </w:rPr>
              <w:t xml:space="preserve">social value commitment of creating a more sustainable society. </w:t>
            </w:r>
            <w:r w:rsidR="32C5080F" w:rsidRPr="0052373F">
              <w:rPr>
                <w:rFonts w:ascii="Poppins" w:hAnsi="Poppins" w:cs="Poppins"/>
                <w:color w:val="000000"/>
                <w:sz w:val="20"/>
                <w:szCs w:val="20"/>
                <w:shd w:val="clear" w:color="auto" w:fill="FFFFFF"/>
              </w:rPr>
              <w:t>Our Group</w:t>
            </w:r>
            <w:r w:rsidRPr="0052373F">
              <w:rPr>
                <w:rFonts w:ascii="Poppins" w:hAnsi="Poppins" w:cs="Poppins"/>
                <w:color w:val="000000"/>
                <w:sz w:val="20"/>
                <w:szCs w:val="20"/>
                <w:shd w:val="clear" w:color="auto" w:fill="FFFFFF"/>
              </w:rPr>
              <w:t xml:space="preserve"> training and development processes and competency matrices ensure that operatives, direct hires, and subcontractors are fully competent to fulfil their roles safely and efficiently.</w:t>
            </w:r>
          </w:p>
          <w:p w14:paraId="09BC9518" w14:textId="77777777" w:rsidR="00D80CA5" w:rsidRPr="0052373F" w:rsidRDefault="00D80CA5" w:rsidP="00D80CA5">
            <w:pPr>
              <w:rPr>
                <w:rFonts w:ascii="Poppins" w:hAnsi="Poppins" w:cs="Poppins"/>
                <w:color w:val="000000"/>
                <w:sz w:val="20"/>
                <w:szCs w:val="20"/>
                <w:shd w:val="clear" w:color="auto" w:fill="FFFFFF"/>
              </w:rPr>
            </w:pPr>
            <w:r w:rsidRPr="0052373F">
              <w:rPr>
                <w:rFonts w:ascii="Poppins" w:hAnsi="Poppins" w:cs="Poppins"/>
                <w:color w:val="000000"/>
                <w:sz w:val="20"/>
                <w:szCs w:val="20"/>
                <w:shd w:val="clear" w:color="auto" w:fill="FFFFFF"/>
              </w:rPr>
              <w:t>The recruitment plan for MGroup Services involves several steps:</w:t>
            </w:r>
          </w:p>
          <w:p w14:paraId="22B05D03" w14:textId="194273E8" w:rsidR="00D80CA5" w:rsidRPr="0052373F" w:rsidRDefault="00D80CA5" w:rsidP="00D80CA5">
            <w:pPr>
              <w:ind w:left="720"/>
              <w:rPr>
                <w:rFonts w:ascii="Poppins" w:hAnsi="Poppins" w:cs="Poppins"/>
                <w:color w:val="000000"/>
                <w:sz w:val="20"/>
                <w:szCs w:val="20"/>
                <w:shd w:val="clear" w:color="auto" w:fill="FFFFFF"/>
              </w:rPr>
            </w:pPr>
            <w:r w:rsidRPr="0052373F">
              <w:rPr>
                <w:rFonts w:ascii="Poppins" w:hAnsi="Poppins" w:cs="Poppins"/>
                <w:color w:val="000000"/>
                <w:sz w:val="20"/>
                <w:szCs w:val="20"/>
                <w:shd w:val="clear" w:color="auto" w:fill="FFFFFF"/>
              </w:rPr>
              <w:t>1. Establish</w:t>
            </w:r>
            <w:r w:rsidR="0F7EF10F" w:rsidRPr="0052373F">
              <w:rPr>
                <w:rFonts w:ascii="Poppins" w:hAnsi="Poppins" w:cs="Poppins"/>
                <w:color w:val="000000"/>
                <w:sz w:val="20"/>
                <w:szCs w:val="20"/>
                <w:shd w:val="clear" w:color="auto" w:fill="FFFFFF"/>
              </w:rPr>
              <w:t>ing</w:t>
            </w:r>
            <w:r w:rsidRPr="0052373F">
              <w:rPr>
                <w:rFonts w:ascii="Poppins" w:hAnsi="Poppins" w:cs="Poppins"/>
                <w:color w:val="000000"/>
                <w:sz w:val="20"/>
                <w:szCs w:val="20"/>
                <w:shd w:val="clear" w:color="auto" w:fill="FFFFFF"/>
              </w:rPr>
              <w:t xml:space="preserve"> the required increase or change to workload.</w:t>
            </w:r>
          </w:p>
          <w:p w14:paraId="62ED04C5" w14:textId="0902A62A" w:rsidR="00D80CA5" w:rsidRPr="0052373F" w:rsidRDefault="00D80CA5" w:rsidP="00D80CA5">
            <w:pPr>
              <w:ind w:left="720"/>
              <w:rPr>
                <w:rFonts w:ascii="Poppins" w:hAnsi="Poppins" w:cs="Poppins"/>
                <w:color w:val="000000"/>
                <w:sz w:val="20"/>
                <w:szCs w:val="20"/>
                <w:shd w:val="clear" w:color="auto" w:fill="FFFFFF"/>
              </w:rPr>
            </w:pPr>
            <w:r w:rsidRPr="0052373F">
              <w:rPr>
                <w:rFonts w:ascii="Poppins" w:hAnsi="Poppins" w:cs="Poppins"/>
                <w:color w:val="000000"/>
                <w:sz w:val="20"/>
                <w:szCs w:val="20"/>
                <w:shd w:val="clear" w:color="auto" w:fill="FFFFFF"/>
              </w:rPr>
              <w:t>2. Determin</w:t>
            </w:r>
            <w:r w:rsidR="0D6061AF" w:rsidRPr="0052373F">
              <w:rPr>
                <w:rFonts w:ascii="Poppins" w:hAnsi="Poppins" w:cs="Poppins"/>
                <w:color w:val="000000"/>
                <w:sz w:val="20"/>
                <w:szCs w:val="20"/>
                <w:shd w:val="clear" w:color="auto" w:fill="FFFFFF"/>
              </w:rPr>
              <w:t>ing</w:t>
            </w:r>
            <w:r w:rsidRPr="0052373F">
              <w:rPr>
                <w:rFonts w:ascii="Poppins" w:hAnsi="Poppins" w:cs="Poppins"/>
                <w:color w:val="000000"/>
                <w:sz w:val="20"/>
                <w:szCs w:val="20"/>
                <w:shd w:val="clear" w:color="auto" w:fill="FFFFFF"/>
              </w:rPr>
              <w:t xml:space="preserve"> the location, timeline, and skills required for the workload.</w:t>
            </w:r>
          </w:p>
          <w:p w14:paraId="39DCDAC0" w14:textId="03546E6F" w:rsidR="00D80CA5" w:rsidRPr="0052373F" w:rsidRDefault="00D80CA5" w:rsidP="00D80CA5">
            <w:pPr>
              <w:ind w:left="720"/>
              <w:rPr>
                <w:rFonts w:ascii="Poppins" w:hAnsi="Poppins" w:cs="Poppins"/>
                <w:color w:val="000000"/>
                <w:sz w:val="20"/>
                <w:szCs w:val="20"/>
                <w:shd w:val="clear" w:color="auto" w:fill="FFFFFF"/>
              </w:rPr>
            </w:pPr>
            <w:r w:rsidRPr="0052373F">
              <w:rPr>
                <w:rFonts w:ascii="Poppins" w:hAnsi="Poppins" w:cs="Poppins"/>
                <w:color w:val="000000"/>
                <w:sz w:val="20"/>
                <w:szCs w:val="20"/>
                <w:shd w:val="clear" w:color="auto" w:fill="FFFFFF"/>
              </w:rPr>
              <w:t>3. Confirm</w:t>
            </w:r>
            <w:r w:rsidR="150E9364" w:rsidRPr="0052373F">
              <w:rPr>
                <w:rFonts w:ascii="Poppins" w:hAnsi="Poppins" w:cs="Poppins"/>
                <w:color w:val="000000"/>
                <w:sz w:val="20"/>
                <w:szCs w:val="20"/>
                <w:shd w:val="clear" w:color="auto" w:fill="FFFFFF"/>
              </w:rPr>
              <w:t>ing</w:t>
            </w:r>
            <w:r w:rsidRPr="0052373F">
              <w:rPr>
                <w:rFonts w:ascii="Poppins" w:hAnsi="Poppins" w:cs="Poppins"/>
                <w:color w:val="000000"/>
                <w:sz w:val="20"/>
                <w:szCs w:val="20"/>
                <w:shd w:val="clear" w:color="auto" w:fill="FFFFFF"/>
              </w:rPr>
              <w:t xml:space="preserve"> the skills or resource gap and decid</w:t>
            </w:r>
            <w:r w:rsidR="62157CB1" w:rsidRPr="0052373F">
              <w:rPr>
                <w:rFonts w:ascii="Poppins" w:hAnsi="Poppins" w:cs="Poppins"/>
                <w:color w:val="000000"/>
                <w:sz w:val="20"/>
                <w:szCs w:val="20"/>
                <w:shd w:val="clear" w:color="auto" w:fill="FFFFFF"/>
              </w:rPr>
              <w:t>ing</w:t>
            </w:r>
            <w:r w:rsidRPr="0052373F">
              <w:rPr>
                <w:rFonts w:ascii="Poppins" w:hAnsi="Poppins" w:cs="Poppins"/>
                <w:color w:val="000000"/>
                <w:sz w:val="20"/>
                <w:szCs w:val="20"/>
                <w:shd w:val="clear" w:color="auto" w:fill="FFFFFF"/>
              </w:rPr>
              <w:t xml:space="preserve"> if it can be filled internally or if external assistance is needed.</w:t>
            </w:r>
          </w:p>
          <w:p w14:paraId="68C0C1C7" w14:textId="1334B16E" w:rsidR="00D80CA5" w:rsidRPr="0052373F" w:rsidRDefault="00D80CA5" w:rsidP="00D80CA5">
            <w:pPr>
              <w:ind w:left="720"/>
              <w:rPr>
                <w:rFonts w:ascii="Poppins" w:hAnsi="Poppins" w:cs="Poppins"/>
                <w:color w:val="000000"/>
                <w:sz w:val="20"/>
                <w:szCs w:val="20"/>
                <w:shd w:val="clear" w:color="auto" w:fill="FFFFFF"/>
              </w:rPr>
            </w:pPr>
            <w:r w:rsidRPr="0052373F">
              <w:rPr>
                <w:rFonts w:ascii="Poppins" w:hAnsi="Poppins" w:cs="Poppins"/>
                <w:color w:val="000000"/>
                <w:sz w:val="20"/>
                <w:szCs w:val="20"/>
                <w:shd w:val="clear" w:color="auto" w:fill="FFFFFF"/>
              </w:rPr>
              <w:lastRenderedPageBreak/>
              <w:t>4. Creat</w:t>
            </w:r>
            <w:r w:rsidR="3B744536" w:rsidRPr="0052373F">
              <w:rPr>
                <w:rFonts w:ascii="Poppins" w:hAnsi="Poppins" w:cs="Poppins"/>
                <w:color w:val="000000"/>
                <w:sz w:val="20"/>
                <w:szCs w:val="20"/>
                <w:shd w:val="clear" w:color="auto" w:fill="FFFFFF"/>
              </w:rPr>
              <w:t>ing</w:t>
            </w:r>
            <w:r w:rsidRPr="0052373F">
              <w:rPr>
                <w:rFonts w:ascii="Poppins" w:hAnsi="Poppins" w:cs="Poppins"/>
                <w:color w:val="000000"/>
                <w:sz w:val="20"/>
                <w:szCs w:val="20"/>
                <w:shd w:val="clear" w:color="auto" w:fill="FFFFFF"/>
              </w:rPr>
              <w:t xml:space="preserve"> internal recruitment plan or seek</w:t>
            </w:r>
            <w:r w:rsidR="1AC6B7CF" w:rsidRPr="0052373F">
              <w:rPr>
                <w:rFonts w:ascii="Poppins" w:hAnsi="Poppins" w:cs="Poppins"/>
                <w:color w:val="000000"/>
                <w:sz w:val="20"/>
                <w:szCs w:val="20"/>
                <w:shd w:val="clear" w:color="auto" w:fill="FFFFFF"/>
              </w:rPr>
              <w:t xml:space="preserve">ing </w:t>
            </w:r>
            <w:r w:rsidRPr="0052373F">
              <w:rPr>
                <w:rFonts w:ascii="Poppins" w:hAnsi="Poppins" w:cs="Poppins"/>
                <w:color w:val="000000"/>
                <w:sz w:val="20"/>
                <w:szCs w:val="20"/>
                <w:shd w:val="clear" w:color="auto" w:fill="FFFFFF"/>
              </w:rPr>
              <w:t xml:space="preserve">external assistance, </w:t>
            </w:r>
            <w:r w:rsidR="54578FE2" w:rsidRPr="0052373F">
              <w:rPr>
                <w:rFonts w:ascii="Poppins" w:hAnsi="Poppins" w:cs="Poppins"/>
                <w:color w:val="000000"/>
                <w:sz w:val="20"/>
                <w:szCs w:val="20"/>
                <w:shd w:val="clear" w:color="auto" w:fill="FFFFFF"/>
              </w:rPr>
              <w:t xml:space="preserve">prioritising </w:t>
            </w:r>
            <w:r w:rsidRPr="0052373F">
              <w:rPr>
                <w:rFonts w:ascii="Poppins" w:hAnsi="Poppins" w:cs="Poppins"/>
                <w:color w:val="000000"/>
                <w:sz w:val="20"/>
                <w:szCs w:val="20"/>
                <w:shd w:val="clear" w:color="auto" w:fill="FFFFFF"/>
              </w:rPr>
              <w:t>current and trusted suppliers, and speaking to suppliers across the MGroup Services supply chain.</w:t>
            </w:r>
          </w:p>
          <w:p w14:paraId="45D6DAD1" w14:textId="46F4881E" w:rsidR="00D80CA5" w:rsidRPr="0052373F" w:rsidRDefault="00D80CA5" w:rsidP="00D80CA5">
            <w:pPr>
              <w:ind w:left="720"/>
              <w:rPr>
                <w:rFonts w:ascii="Poppins" w:hAnsi="Poppins" w:cs="Poppins"/>
                <w:color w:val="000000"/>
                <w:sz w:val="20"/>
                <w:szCs w:val="20"/>
                <w:shd w:val="clear" w:color="auto" w:fill="FFFFFF"/>
              </w:rPr>
            </w:pPr>
            <w:r w:rsidRPr="0052373F">
              <w:rPr>
                <w:rFonts w:ascii="Poppins" w:hAnsi="Poppins" w:cs="Poppins"/>
                <w:color w:val="000000"/>
                <w:sz w:val="20"/>
                <w:szCs w:val="20"/>
                <w:shd w:val="clear" w:color="auto" w:fill="FFFFFF"/>
              </w:rPr>
              <w:t>5. Build</w:t>
            </w:r>
            <w:r w:rsidR="7A192A67" w:rsidRPr="0052373F">
              <w:rPr>
                <w:rFonts w:ascii="Poppins" w:hAnsi="Poppins" w:cs="Poppins"/>
                <w:color w:val="000000"/>
                <w:sz w:val="20"/>
                <w:szCs w:val="20"/>
                <w:shd w:val="clear" w:color="auto" w:fill="FFFFFF"/>
              </w:rPr>
              <w:t>ing</w:t>
            </w:r>
            <w:r w:rsidRPr="0052373F">
              <w:rPr>
                <w:rFonts w:ascii="Poppins" w:hAnsi="Poppins" w:cs="Poppins"/>
                <w:color w:val="000000"/>
                <w:sz w:val="20"/>
                <w:szCs w:val="20"/>
                <w:shd w:val="clear" w:color="auto" w:fill="FFFFFF"/>
              </w:rPr>
              <w:t xml:space="preserve"> a recruitment and training plan, along with logistics and support plans.</w:t>
            </w:r>
          </w:p>
          <w:p w14:paraId="213E30C5" w14:textId="0E073F7F" w:rsidR="00D80CA5" w:rsidRPr="0052373F" w:rsidRDefault="00D80CA5" w:rsidP="00003EDE">
            <w:pPr>
              <w:ind w:left="720"/>
              <w:rPr>
                <w:rFonts w:ascii="Poppins" w:hAnsi="Poppins" w:cs="Poppins"/>
                <w:color w:val="000000"/>
                <w:sz w:val="20"/>
                <w:szCs w:val="20"/>
                <w:shd w:val="clear" w:color="auto" w:fill="FFFFFF"/>
              </w:rPr>
            </w:pPr>
            <w:r w:rsidRPr="0052373F">
              <w:rPr>
                <w:rFonts w:ascii="Poppins" w:hAnsi="Poppins" w:cs="Poppins"/>
                <w:color w:val="000000"/>
                <w:sz w:val="20"/>
                <w:szCs w:val="20"/>
                <w:shd w:val="clear" w:color="auto" w:fill="FFFFFF"/>
              </w:rPr>
              <w:t>6. Expand</w:t>
            </w:r>
            <w:r w:rsidR="16DA70DA" w:rsidRPr="0052373F">
              <w:rPr>
                <w:rFonts w:ascii="Poppins" w:hAnsi="Poppins" w:cs="Poppins"/>
                <w:color w:val="000000"/>
                <w:sz w:val="20"/>
                <w:szCs w:val="20"/>
                <w:shd w:val="clear" w:color="auto" w:fill="FFFFFF"/>
              </w:rPr>
              <w:t>ing</w:t>
            </w:r>
            <w:r w:rsidRPr="0052373F">
              <w:rPr>
                <w:rFonts w:ascii="Poppins" w:hAnsi="Poppins" w:cs="Poppins"/>
                <w:color w:val="000000"/>
                <w:sz w:val="20"/>
                <w:szCs w:val="20"/>
                <w:shd w:val="clear" w:color="auto" w:fill="FFFFFF"/>
              </w:rPr>
              <w:t xml:space="preserve"> planning and scheduling team capacity to cover the new starters</w:t>
            </w:r>
            <w:r w:rsidR="0EA90991" w:rsidRPr="0052373F">
              <w:rPr>
                <w:rFonts w:ascii="Poppins" w:hAnsi="Poppins" w:cs="Poppins"/>
                <w:color w:val="000000"/>
                <w:sz w:val="20"/>
                <w:szCs w:val="20"/>
                <w:shd w:val="clear" w:color="auto" w:fill="FFFFFF"/>
              </w:rPr>
              <w:t>;</w:t>
            </w:r>
            <w:r w:rsidRPr="0052373F">
              <w:rPr>
                <w:rFonts w:ascii="Poppins" w:hAnsi="Poppins" w:cs="Poppins"/>
                <w:color w:val="000000"/>
                <w:sz w:val="20"/>
                <w:szCs w:val="20"/>
                <w:shd w:val="clear" w:color="auto" w:fill="FFFFFF"/>
              </w:rPr>
              <w:t xml:space="preserve"> </w:t>
            </w:r>
            <w:r w:rsidR="2431B140" w:rsidRPr="0052373F">
              <w:rPr>
                <w:rFonts w:ascii="Poppins" w:hAnsi="Poppins" w:cs="Poppins"/>
                <w:color w:val="000000"/>
                <w:sz w:val="20"/>
                <w:szCs w:val="20"/>
                <w:shd w:val="clear" w:color="auto" w:fill="FFFFFF"/>
              </w:rPr>
              <w:t>O</w:t>
            </w:r>
            <w:r w:rsidRPr="0052373F">
              <w:rPr>
                <w:rFonts w:ascii="Poppins" w:hAnsi="Poppins" w:cs="Poppins"/>
                <w:color w:val="000000"/>
                <w:sz w:val="20"/>
                <w:szCs w:val="20"/>
                <w:shd w:val="clear" w:color="auto" w:fill="FFFFFF"/>
              </w:rPr>
              <w:t>nboard</w:t>
            </w:r>
            <w:r w:rsidR="0AB2ACB3" w:rsidRPr="0052373F">
              <w:rPr>
                <w:rFonts w:ascii="Poppins" w:hAnsi="Poppins" w:cs="Poppins"/>
                <w:color w:val="000000"/>
                <w:sz w:val="20"/>
                <w:szCs w:val="20"/>
                <w:shd w:val="clear" w:color="auto" w:fill="FFFFFF"/>
              </w:rPr>
              <w:t>ing/inducting</w:t>
            </w:r>
            <w:r w:rsidRPr="0052373F">
              <w:rPr>
                <w:rFonts w:ascii="Poppins" w:hAnsi="Poppins" w:cs="Poppins"/>
                <w:color w:val="000000"/>
                <w:sz w:val="20"/>
                <w:szCs w:val="20"/>
                <w:shd w:val="clear" w:color="auto" w:fill="FFFFFF"/>
              </w:rPr>
              <w:t xml:space="preserve"> them into the contract</w:t>
            </w:r>
          </w:p>
          <w:p w14:paraId="69E1A91D" w14:textId="6CD4C409" w:rsidR="00D80CA5" w:rsidRPr="0052373F" w:rsidRDefault="6510CAFD" w:rsidP="00D80CA5">
            <w:pPr>
              <w:rPr>
                <w:rFonts w:ascii="Poppins" w:hAnsi="Poppins" w:cs="Poppins"/>
                <w:color w:val="000000"/>
                <w:sz w:val="24"/>
                <w:szCs w:val="24"/>
                <w:u w:val="single"/>
                <w:shd w:val="clear" w:color="auto" w:fill="FFFFFF"/>
              </w:rPr>
            </w:pPr>
            <w:r w:rsidRPr="0052373F">
              <w:rPr>
                <w:rFonts w:ascii="Poppins" w:hAnsi="Poppins" w:cs="Poppins"/>
                <w:color w:val="000000"/>
                <w:sz w:val="24"/>
                <w:szCs w:val="24"/>
                <w:u w:val="single"/>
                <w:shd w:val="clear" w:color="auto" w:fill="FFFFFF"/>
              </w:rPr>
              <w:t>The</w:t>
            </w:r>
            <w:r w:rsidR="00D80CA5" w:rsidRPr="0052373F">
              <w:rPr>
                <w:rFonts w:ascii="Poppins" w:hAnsi="Poppins" w:cs="Poppins"/>
                <w:color w:val="000000"/>
                <w:sz w:val="24"/>
                <w:szCs w:val="24"/>
                <w:u w:val="single"/>
                <w:shd w:val="clear" w:color="auto" w:fill="FFFFFF"/>
              </w:rPr>
              <w:t xml:space="preserve"> right skills, roles and responsibilities for each task</w:t>
            </w:r>
          </w:p>
          <w:p w14:paraId="1121BC8B" w14:textId="09078EAB" w:rsidR="00D80CA5" w:rsidRPr="0052373F" w:rsidRDefault="65B497A6" w:rsidP="00D80CA5">
            <w:pPr>
              <w:rPr>
                <w:rFonts w:ascii="Poppins" w:hAnsi="Poppins" w:cs="Poppins"/>
                <w:color w:val="000000"/>
                <w:sz w:val="20"/>
                <w:szCs w:val="20"/>
                <w:shd w:val="clear" w:color="auto" w:fill="FFFFFF"/>
              </w:rPr>
            </w:pPr>
            <w:r>
              <w:rPr>
                <w:rFonts w:ascii="Poppins" w:hAnsi="Poppins" w:cs="Poppins"/>
                <w:color w:val="000000"/>
                <w:sz w:val="20"/>
                <w:szCs w:val="20"/>
                <w:shd w:val="clear" w:color="auto" w:fill="FFFFFF"/>
              </w:rPr>
              <w:t>We utilise</w:t>
            </w:r>
            <w:r w:rsidR="00D80CA5" w:rsidRPr="0052373F">
              <w:rPr>
                <w:rFonts w:ascii="Poppins" w:hAnsi="Poppins" w:cs="Poppins"/>
                <w:color w:val="000000"/>
                <w:sz w:val="20"/>
                <w:szCs w:val="20"/>
                <w:shd w:val="clear" w:color="auto" w:fill="FFFFFF"/>
              </w:rPr>
              <w:t xml:space="preserve"> an established competency framework and skills matrix that demonstrates industry-standard qualifications required for the scope of work within projects. This </w:t>
            </w:r>
            <w:r w:rsidR="2EF2E98E" w:rsidRPr="0052373F">
              <w:rPr>
                <w:rFonts w:ascii="Poppins" w:hAnsi="Poppins" w:cs="Poppins"/>
                <w:color w:val="000000"/>
                <w:sz w:val="20"/>
                <w:szCs w:val="20"/>
                <w:shd w:val="clear" w:color="auto" w:fill="FFFFFF"/>
              </w:rPr>
              <w:t>is</w:t>
            </w:r>
            <w:r w:rsidR="00D80CA5" w:rsidRPr="0052373F">
              <w:rPr>
                <w:rFonts w:ascii="Poppins" w:hAnsi="Poppins" w:cs="Poppins"/>
                <w:color w:val="000000"/>
                <w:sz w:val="20"/>
                <w:szCs w:val="20"/>
                <w:shd w:val="clear" w:color="auto" w:fill="FFFFFF"/>
              </w:rPr>
              <w:t xml:space="preserve"> used to manage competency, qualifications, training, and certification compliance, ensuring that all operatives, direct hires, and subcontractors are fully competent to fulfil their roles safely and efficiently.</w:t>
            </w:r>
          </w:p>
          <w:p w14:paraId="564ACF66" w14:textId="08FAAE14" w:rsidR="00D80CA5" w:rsidRPr="0052373F" w:rsidRDefault="38BE0F99" w:rsidP="00D80CA5">
            <w:pPr>
              <w:rPr>
                <w:rFonts w:ascii="Poppins" w:hAnsi="Poppins" w:cs="Poppins"/>
                <w:color w:val="000000"/>
                <w:sz w:val="20"/>
                <w:szCs w:val="20"/>
                <w:shd w:val="clear" w:color="auto" w:fill="FFFFFF"/>
              </w:rPr>
            </w:pPr>
            <w:r w:rsidRPr="0052373F">
              <w:rPr>
                <w:rFonts w:ascii="Poppins" w:hAnsi="Poppins" w:cs="Poppins"/>
                <w:color w:val="000000"/>
                <w:sz w:val="20"/>
                <w:szCs w:val="20"/>
                <w:shd w:val="clear" w:color="auto" w:fill="FFFFFF"/>
              </w:rPr>
              <w:t>We manage</w:t>
            </w:r>
            <w:r w:rsidR="00D80CA5" w:rsidRPr="0052373F">
              <w:rPr>
                <w:rFonts w:ascii="Poppins" w:hAnsi="Poppins" w:cs="Poppins"/>
                <w:color w:val="000000"/>
                <w:sz w:val="20"/>
                <w:szCs w:val="20"/>
                <w:shd w:val="clear" w:color="auto" w:fill="FFFFFF"/>
              </w:rPr>
              <w:t xml:space="preserve"> the performance of </w:t>
            </w:r>
            <w:r w:rsidR="1BE032C9" w:rsidRPr="0052373F">
              <w:rPr>
                <w:rFonts w:ascii="Poppins" w:hAnsi="Poppins" w:cs="Poppins"/>
                <w:color w:val="000000"/>
                <w:sz w:val="20"/>
                <w:szCs w:val="20"/>
                <w:shd w:val="clear" w:color="auto" w:fill="FFFFFF"/>
              </w:rPr>
              <w:t>our</w:t>
            </w:r>
            <w:r w:rsidR="00D80CA5" w:rsidRPr="0052373F">
              <w:rPr>
                <w:rFonts w:ascii="Poppins" w:hAnsi="Poppins" w:cs="Poppins"/>
                <w:color w:val="000000"/>
                <w:sz w:val="20"/>
                <w:szCs w:val="20"/>
                <w:shd w:val="clear" w:color="auto" w:fill="FFFFFF"/>
              </w:rPr>
              <w:t xml:space="preserve"> workforce from the beginning of the recruitment process to the end, ensuring consistent high standards expected by MWS and their clients. </w:t>
            </w:r>
            <w:r w:rsidR="4644FDC4" w:rsidRPr="0052373F">
              <w:rPr>
                <w:rFonts w:ascii="Poppins" w:hAnsi="Poppins" w:cs="Poppins"/>
                <w:color w:val="000000"/>
                <w:sz w:val="20"/>
                <w:szCs w:val="20"/>
                <w:shd w:val="clear" w:color="auto" w:fill="FFFFFF"/>
              </w:rPr>
              <w:t>Our</w:t>
            </w:r>
            <w:r w:rsidR="00D80CA5" w:rsidRPr="0052373F">
              <w:rPr>
                <w:rFonts w:ascii="Poppins" w:hAnsi="Poppins" w:cs="Poppins"/>
                <w:color w:val="000000"/>
                <w:sz w:val="20"/>
                <w:szCs w:val="20"/>
                <w:shd w:val="clear" w:color="auto" w:fill="FFFFFF"/>
              </w:rPr>
              <w:t xml:space="preserve"> award-winning </w:t>
            </w:r>
            <w:r w:rsidR="00D80CA5" w:rsidRPr="1FD518FA">
              <w:rPr>
                <w:rFonts w:ascii="Poppins" w:hAnsi="Poppins" w:cs="Poppins"/>
                <w:i/>
                <w:iCs/>
                <w:color w:val="000000"/>
                <w:sz w:val="20"/>
                <w:szCs w:val="20"/>
                <w:shd w:val="clear" w:color="auto" w:fill="FFFFFF"/>
              </w:rPr>
              <w:t>TrainWithUs</w:t>
            </w:r>
            <w:r w:rsidR="00D80CA5" w:rsidRPr="0052373F">
              <w:rPr>
                <w:rFonts w:ascii="Poppins" w:hAnsi="Poppins" w:cs="Poppins"/>
                <w:color w:val="000000"/>
                <w:sz w:val="20"/>
                <w:szCs w:val="20"/>
                <w:shd w:val="clear" w:color="auto" w:fill="FFFFFF"/>
              </w:rPr>
              <w:t xml:space="preserve"> training portal</w:t>
            </w:r>
            <w:r w:rsidR="122B57D7" w:rsidRPr="0052373F">
              <w:rPr>
                <w:rFonts w:ascii="Poppins" w:hAnsi="Poppins" w:cs="Poppins"/>
                <w:color w:val="000000"/>
                <w:sz w:val="20"/>
                <w:szCs w:val="20"/>
                <w:shd w:val="clear" w:color="auto" w:fill="FFFFFF"/>
              </w:rPr>
              <w:t xml:space="preserve"> </w:t>
            </w:r>
            <w:r w:rsidR="00D80CA5" w:rsidRPr="0052373F">
              <w:rPr>
                <w:rFonts w:ascii="Poppins" w:hAnsi="Poppins" w:cs="Poppins"/>
                <w:color w:val="000000"/>
                <w:sz w:val="20"/>
                <w:szCs w:val="20"/>
                <w:shd w:val="clear" w:color="auto" w:fill="FFFFFF"/>
              </w:rPr>
              <w:t>provide</w:t>
            </w:r>
            <w:r w:rsidR="743D064A" w:rsidRPr="0052373F">
              <w:rPr>
                <w:rFonts w:ascii="Poppins" w:hAnsi="Poppins" w:cs="Poppins"/>
                <w:color w:val="000000"/>
                <w:sz w:val="20"/>
                <w:szCs w:val="20"/>
                <w:shd w:val="clear" w:color="auto" w:fill="FFFFFF"/>
              </w:rPr>
              <w:t>s</w:t>
            </w:r>
            <w:r w:rsidR="00D80CA5" w:rsidRPr="0052373F">
              <w:rPr>
                <w:rFonts w:ascii="Poppins" w:hAnsi="Poppins" w:cs="Poppins"/>
                <w:color w:val="000000"/>
                <w:sz w:val="20"/>
                <w:szCs w:val="20"/>
                <w:shd w:val="clear" w:color="auto" w:fill="FFFFFF"/>
              </w:rPr>
              <w:t xml:space="preserve"> a roadmap governing individuals</w:t>
            </w:r>
            <w:r w:rsidR="29A61E82" w:rsidRPr="0052373F">
              <w:rPr>
                <w:rFonts w:ascii="Poppins" w:hAnsi="Poppins" w:cs="Poppins"/>
                <w:color w:val="000000"/>
                <w:sz w:val="20"/>
                <w:szCs w:val="20"/>
                <w:shd w:val="clear" w:color="auto" w:fill="FFFFFF"/>
              </w:rPr>
              <w:t>’</w:t>
            </w:r>
            <w:r w:rsidR="00D80CA5" w:rsidRPr="0052373F">
              <w:rPr>
                <w:rFonts w:ascii="Poppins" w:hAnsi="Poppins" w:cs="Poppins"/>
                <w:color w:val="000000"/>
                <w:sz w:val="20"/>
                <w:szCs w:val="20"/>
                <w:shd w:val="clear" w:color="auto" w:fill="FFFFFF"/>
              </w:rPr>
              <w:t xml:space="preserve"> training and on-going </w:t>
            </w:r>
            <w:r w:rsidR="30A2777E" w:rsidRPr="0052373F">
              <w:rPr>
                <w:rFonts w:ascii="Poppins" w:hAnsi="Poppins" w:cs="Poppins"/>
                <w:color w:val="000000"/>
                <w:sz w:val="20"/>
                <w:szCs w:val="20"/>
                <w:shd w:val="clear" w:color="auto" w:fill="FFFFFF"/>
              </w:rPr>
              <w:t xml:space="preserve">development </w:t>
            </w:r>
            <w:r w:rsidR="00D80CA5" w:rsidRPr="0052373F">
              <w:rPr>
                <w:rFonts w:ascii="Poppins" w:hAnsi="Poppins" w:cs="Poppins"/>
                <w:color w:val="000000"/>
                <w:sz w:val="20"/>
                <w:szCs w:val="20"/>
                <w:shd w:val="clear" w:color="auto" w:fill="FFFFFF"/>
              </w:rPr>
              <w:t>needs.</w:t>
            </w:r>
          </w:p>
          <w:p w14:paraId="0F037105" w14:textId="4000A821" w:rsidR="00D80CA5" w:rsidRPr="0052373F" w:rsidRDefault="098E432E" w:rsidP="00D80CA5">
            <w:pPr>
              <w:rPr>
                <w:rFonts w:ascii="Poppins" w:hAnsi="Poppins" w:cs="Poppins"/>
                <w:color w:val="000000"/>
                <w:sz w:val="20"/>
                <w:szCs w:val="20"/>
                <w:shd w:val="clear" w:color="auto" w:fill="FFFFFF"/>
              </w:rPr>
            </w:pPr>
            <w:r w:rsidRPr="0052373F">
              <w:rPr>
                <w:rFonts w:ascii="Poppins" w:hAnsi="Poppins" w:cs="Poppins"/>
                <w:color w:val="000000"/>
                <w:sz w:val="20"/>
                <w:szCs w:val="20"/>
                <w:shd w:val="clear" w:color="auto" w:fill="FFFFFF"/>
              </w:rPr>
              <w:t>We focus on</w:t>
            </w:r>
            <w:r w:rsidR="00D80CA5" w:rsidRPr="0052373F">
              <w:rPr>
                <w:rFonts w:ascii="Poppins" w:hAnsi="Poppins" w:cs="Poppins"/>
                <w:color w:val="000000"/>
                <w:sz w:val="20"/>
                <w:szCs w:val="20"/>
                <w:shd w:val="clear" w:color="auto" w:fill="FFFFFF"/>
              </w:rPr>
              <w:t xml:space="preserve"> dedicated contract workforces, with all contract-specific staff recorded within </w:t>
            </w:r>
            <w:r w:rsidR="3FF50A85" w:rsidRPr="0052373F">
              <w:rPr>
                <w:rFonts w:ascii="Poppins" w:hAnsi="Poppins" w:cs="Poppins"/>
                <w:color w:val="000000"/>
                <w:sz w:val="20"/>
                <w:szCs w:val="20"/>
                <w:shd w:val="clear" w:color="auto" w:fill="FFFFFF"/>
              </w:rPr>
              <w:t>our</w:t>
            </w:r>
            <w:r w:rsidR="00D80CA5" w:rsidRPr="0052373F">
              <w:rPr>
                <w:rFonts w:ascii="Poppins" w:hAnsi="Poppins" w:cs="Poppins"/>
                <w:color w:val="000000"/>
                <w:sz w:val="20"/>
                <w:szCs w:val="20"/>
                <w:shd w:val="clear" w:color="auto" w:fill="FFFFFF"/>
              </w:rPr>
              <w:t xml:space="preserve"> </w:t>
            </w:r>
            <w:proofErr w:type="spellStart"/>
            <w:r w:rsidR="00D80CA5" w:rsidRPr="0052373F">
              <w:rPr>
                <w:rFonts w:ascii="Poppins" w:hAnsi="Poppins" w:cs="Poppins"/>
                <w:color w:val="000000"/>
                <w:sz w:val="20"/>
                <w:szCs w:val="20"/>
                <w:shd w:val="clear" w:color="auto" w:fill="FFFFFF"/>
              </w:rPr>
              <w:t>Eploy</w:t>
            </w:r>
            <w:proofErr w:type="spellEnd"/>
            <w:r w:rsidR="00D80CA5" w:rsidRPr="0052373F">
              <w:rPr>
                <w:rFonts w:ascii="Poppins" w:hAnsi="Poppins" w:cs="Poppins"/>
                <w:color w:val="000000"/>
                <w:sz w:val="20"/>
                <w:szCs w:val="20"/>
                <w:shd w:val="clear" w:color="auto" w:fill="FFFFFF"/>
              </w:rPr>
              <w:t xml:space="preserve"> system, which documents the staff job role during contract onboarding, and their time on the contract</w:t>
            </w:r>
            <w:r w:rsidR="4825D238" w:rsidRPr="0052373F">
              <w:rPr>
                <w:rFonts w:ascii="Poppins" w:hAnsi="Poppins" w:cs="Poppins"/>
                <w:color w:val="000000"/>
                <w:sz w:val="20"/>
                <w:szCs w:val="20"/>
                <w:shd w:val="clear" w:color="auto" w:fill="FFFFFF"/>
              </w:rPr>
              <w:t>,</w:t>
            </w:r>
            <w:r w:rsidR="00D80CA5" w:rsidRPr="0052373F">
              <w:rPr>
                <w:rFonts w:ascii="Poppins" w:hAnsi="Poppins" w:cs="Poppins"/>
                <w:color w:val="000000"/>
                <w:sz w:val="20"/>
                <w:szCs w:val="20"/>
                <w:shd w:val="clear" w:color="auto" w:fill="FFFFFF"/>
              </w:rPr>
              <w:t xml:space="preserve"> captured on Oracle.</w:t>
            </w:r>
          </w:p>
          <w:p w14:paraId="1213950D" w14:textId="6DDD0EFC" w:rsidR="00D80CA5" w:rsidRPr="00F71240" w:rsidRDefault="00D80CA5" w:rsidP="1FD518FA">
            <w:pPr>
              <w:rPr>
                <w:rFonts w:ascii="Poppins" w:hAnsi="Poppins" w:cs="Poppins"/>
                <w:color w:val="000000"/>
                <w:sz w:val="20"/>
                <w:szCs w:val="20"/>
                <w:shd w:val="clear" w:color="auto" w:fill="FFFFFF"/>
              </w:rPr>
            </w:pPr>
            <w:r w:rsidRPr="0052373F">
              <w:rPr>
                <w:rFonts w:ascii="Poppins" w:hAnsi="Poppins" w:cs="Poppins"/>
                <w:color w:val="000000"/>
                <w:sz w:val="20"/>
                <w:szCs w:val="20"/>
                <w:shd w:val="clear" w:color="auto" w:fill="FFFFFF"/>
              </w:rPr>
              <w:t>In addition to technical skills, MWS employees are trained</w:t>
            </w:r>
            <w:r w:rsidR="7762F4CA" w:rsidRPr="0052373F">
              <w:rPr>
                <w:rFonts w:ascii="Poppins" w:hAnsi="Poppins" w:cs="Poppins"/>
                <w:color w:val="000000"/>
                <w:sz w:val="20"/>
                <w:szCs w:val="20"/>
                <w:shd w:val="clear" w:color="auto" w:fill="FFFFFF"/>
              </w:rPr>
              <w:t xml:space="preserve"> </w:t>
            </w:r>
            <w:r w:rsidRPr="0052373F">
              <w:rPr>
                <w:rFonts w:ascii="Poppins" w:hAnsi="Poppins" w:cs="Poppins"/>
                <w:color w:val="000000"/>
                <w:sz w:val="20"/>
                <w:szCs w:val="20"/>
                <w:shd w:val="clear" w:color="auto" w:fill="FFFFFF"/>
              </w:rPr>
              <w:t>in customer-focused competencies</w:t>
            </w:r>
            <w:r w:rsidR="20E5F4B8" w:rsidRPr="0052373F">
              <w:rPr>
                <w:rFonts w:ascii="Poppins" w:hAnsi="Poppins" w:cs="Poppins"/>
                <w:color w:val="000000"/>
                <w:sz w:val="20"/>
                <w:szCs w:val="20"/>
                <w:shd w:val="clear" w:color="auto" w:fill="FFFFFF"/>
              </w:rPr>
              <w:t xml:space="preserve">, through an </w:t>
            </w:r>
            <w:r w:rsidR="20E5F4B8" w:rsidRPr="1FD518FA">
              <w:rPr>
                <w:rFonts w:ascii="Poppins" w:hAnsi="Poppins" w:cs="Poppins"/>
                <w:color w:val="000000"/>
                <w:sz w:val="20"/>
                <w:szCs w:val="20"/>
              </w:rPr>
              <w:t>EUSR-accredited behavioural science programme ‘Every Customer Counts’, which includes</w:t>
            </w:r>
            <w:r w:rsidRPr="0052373F">
              <w:rPr>
                <w:rFonts w:ascii="Poppins" w:hAnsi="Poppins" w:cs="Poppins"/>
                <w:color w:val="000000"/>
                <w:sz w:val="20"/>
                <w:szCs w:val="20"/>
                <w:shd w:val="clear" w:color="auto" w:fill="FFFFFF"/>
              </w:rPr>
              <w:t>:</w:t>
            </w:r>
          </w:p>
          <w:p w14:paraId="104D52A6" w14:textId="4C6F3B84" w:rsidR="00D80CA5" w:rsidRPr="00F71240" w:rsidRDefault="4D517761" w:rsidP="1FD518FA">
            <w:pPr>
              <w:pStyle w:val="ListParagraph"/>
              <w:numPr>
                <w:ilvl w:val="0"/>
                <w:numId w:val="15"/>
              </w:numPr>
              <w:spacing w:after="160" w:line="259" w:lineRule="auto"/>
              <w:rPr>
                <w:rFonts w:ascii="Poppins" w:hAnsi="Poppins" w:cs="Poppins"/>
                <w:color w:val="000000"/>
                <w:sz w:val="20"/>
                <w:szCs w:val="20"/>
              </w:rPr>
            </w:pPr>
            <w:r w:rsidRPr="00F71240">
              <w:rPr>
                <w:rFonts w:ascii="Poppins" w:eastAsiaTheme="minorEastAsia" w:hAnsi="Poppins" w:cs="Poppins"/>
                <w:color w:val="000000"/>
                <w:sz w:val="20"/>
                <w:szCs w:val="20"/>
              </w:rPr>
              <w:t>vulnerable customers</w:t>
            </w:r>
          </w:p>
          <w:p w14:paraId="08857C72" w14:textId="21BF01BC" w:rsidR="00D80CA5" w:rsidRPr="00F71240" w:rsidRDefault="4D517761" w:rsidP="1FD518FA">
            <w:pPr>
              <w:pStyle w:val="ListParagraph"/>
              <w:numPr>
                <w:ilvl w:val="0"/>
                <w:numId w:val="15"/>
              </w:numPr>
              <w:spacing w:after="160" w:line="259" w:lineRule="auto"/>
              <w:rPr>
                <w:rFonts w:ascii="Poppins" w:hAnsi="Poppins" w:cs="Poppins"/>
                <w:color w:val="000000"/>
                <w:sz w:val="20"/>
                <w:szCs w:val="20"/>
              </w:rPr>
            </w:pPr>
            <w:r w:rsidRPr="00F71240">
              <w:rPr>
                <w:rFonts w:ascii="Poppins" w:eastAsiaTheme="minorEastAsia" w:hAnsi="Poppins" w:cs="Poppins"/>
                <w:color w:val="000000"/>
                <w:sz w:val="20"/>
                <w:szCs w:val="20"/>
              </w:rPr>
              <w:t>proactive interactions</w:t>
            </w:r>
          </w:p>
          <w:p w14:paraId="6980534D" w14:textId="3F777FB8" w:rsidR="00D80CA5" w:rsidRPr="00F71240" w:rsidRDefault="4D517761" w:rsidP="1FD518FA">
            <w:pPr>
              <w:pStyle w:val="ListParagraph"/>
              <w:numPr>
                <w:ilvl w:val="0"/>
                <w:numId w:val="15"/>
              </w:numPr>
              <w:spacing w:after="160" w:line="259" w:lineRule="auto"/>
              <w:rPr>
                <w:rFonts w:ascii="Poppins" w:hAnsi="Poppins" w:cs="Poppins"/>
                <w:color w:val="000000"/>
                <w:sz w:val="20"/>
                <w:szCs w:val="20"/>
              </w:rPr>
            </w:pPr>
            <w:r w:rsidRPr="00F71240">
              <w:rPr>
                <w:rFonts w:ascii="Poppins" w:eastAsiaTheme="minorEastAsia" w:hAnsi="Poppins" w:cs="Poppins"/>
                <w:color w:val="000000"/>
                <w:sz w:val="20"/>
                <w:szCs w:val="20"/>
              </w:rPr>
              <w:t>doorstep protocols</w:t>
            </w:r>
          </w:p>
          <w:p w14:paraId="1DC74238" w14:textId="4CA78C29" w:rsidR="00D80CA5" w:rsidRPr="00F71240" w:rsidRDefault="4D517761" w:rsidP="1FD518FA">
            <w:pPr>
              <w:pStyle w:val="ListParagraph"/>
              <w:numPr>
                <w:ilvl w:val="0"/>
                <w:numId w:val="15"/>
              </w:numPr>
              <w:spacing w:after="160" w:line="259" w:lineRule="auto"/>
              <w:rPr>
                <w:rFonts w:ascii="Poppins" w:hAnsi="Poppins" w:cs="Poppins"/>
                <w:color w:val="000000"/>
                <w:sz w:val="20"/>
                <w:szCs w:val="20"/>
              </w:rPr>
            </w:pPr>
            <w:r w:rsidRPr="00F71240">
              <w:rPr>
                <w:rFonts w:ascii="Poppins" w:eastAsiaTheme="minorEastAsia" w:hAnsi="Poppins" w:cs="Poppins"/>
                <w:color w:val="000000"/>
                <w:sz w:val="20"/>
                <w:szCs w:val="20"/>
              </w:rPr>
              <w:t xml:space="preserve">behavioural skills </w:t>
            </w:r>
          </w:p>
          <w:p w14:paraId="0897D13F" w14:textId="7307A516" w:rsidR="4D517761" w:rsidRPr="00F71240" w:rsidRDefault="4D517761" w:rsidP="1FD518FA">
            <w:pPr>
              <w:pStyle w:val="ListParagraph"/>
              <w:numPr>
                <w:ilvl w:val="0"/>
                <w:numId w:val="15"/>
              </w:numPr>
              <w:spacing w:after="160" w:line="259" w:lineRule="auto"/>
              <w:rPr>
                <w:rFonts w:ascii="Poppins" w:hAnsi="Poppins" w:cs="Poppins"/>
                <w:color w:val="000000"/>
                <w:sz w:val="20"/>
                <w:szCs w:val="20"/>
              </w:rPr>
            </w:pPr>
            <w:r w:rsidRPr="00F71240">
              <w:rPr>
                <w:rFonts w:ascii="Poppins" w:hAnsi="Poppins" w:cs="Poppins"/>
                <w:color w:val="000000"/>
                <w:sz w:val="20"/>
                <w:szCs w:val="20"/>
              </w:rPr>
              <w:t>Different customer scenarios</w:t>
            </w:r>
          </w:p>
          <w:p w14:paraId="00441366" w14:textId="77777777" w:rsidR="00D80CA5" w:rsidRPr="0052373F" w:rsidRDefault="00D80CA5" w:rsidP="00D80CA5">
            <w:pPr>
              <w:rPr>
                <w:rFonts w:ascii="Poppins" w:hAnsi="Poppins" w:cs="Poppins"/>
                <w:color w:val="000000"/>
                <w:sz w:val="20"/>
                <w:szCs w:val="20"/>
                <w:shd w:val="clear" w:color="auto" w:fill="FFFFFF"/>
              </w:rPr>
            </w:pPr>
            <w:r w:rsidRPr="0052373F">
              <w:rPr>
                <w:rFonts w:ascii="Poppins" w:hAnsi="Poppins" w:cs="Poppins"/>
                <w:color w:val="000000"/>
                <w:sz w:val="20"/>
                <w:szCs w:val="20"/>
                <w:shd w:val="clear" w:color="auto" w:fill="FFFFFF"/>
              </w:rPr>
              <w:t>We ensure all our operatives, subcontractors and offices-based staff have attained the minimum and mandatory levels of training and accreditation we have set against each role.</w:t>
            </w:r>
          </w:p>
          <w:p w14:paraId="4EA8D43F" w14:textId="77777777" w:rsidR="00D80CA5" w:rsidRPr="0052373F" w:rsidRDefault="00D80CA5" w:rsidP="00D80CA5">
            <w:pPr>
              <w:rPr>
                <w:rFonts w:ascii="Poppins" w:hAnsi="Poppins" w:cs="Poppins"/>
                <w:color w:val="000000"/>
                <w:sz w:val="24"/>
                <w:szCs w:val="24"/>
                <w:u w:val="single"/>
                <w:shd w:val="clear" w:color="auto" w:fill="FFFFFF"/>
              </w:rPr>
            </w:pPr>
            <w:r w:rsidRPr="0052373F">
              <w:rPr>
                <w:rFonts w:ascii="Poppins" w:hAnsi="Poppins" w:cs="Poppins"/>
                <w:color w:val="000000"/>
                <w:sz w:val="24"/>
                <w:szCs w:val="24"/>
                <w:u w:val="single"/>
                <w:shd w:val="clear" w:color="auto" w:fill="FFFFFF"/>
              </w:rPr>
              <w:t>Contract specific considerations.</w:t>
            </w:r>
          </w:p>
          <w:p w14:paraId="3DE34476" w14:textId="736795CA" w:rsidR="00D80CA5" w:rsidRPr="0052373F" w:rsidRDefault="00D80CA5" w:rsidP="00D80CA5">
            <w:pPr>
              <w:rPr>
                <w:rFonts w:ascii="Poppins" w:hAnsi="Poppins" w:cs="Poppins"/>
                <w:color w:val="000000"/>
                <w:sz w:val="20"/>
                <w:szCs w:val="20"/>
                <w:shd w:val="clear" w:color="auto" w:fill="FFFFFF"/>
              </w:rPr>
            </w:pPr>
            <w:r w:rsidRPr="0052373F">
              <w:rPr>
                <w:rFonts w:ascii="Poppins" w:hAnsi="Poppins" w:cs="Poppins"/>
                <w:color w:val="000000"/>
                <w:sz w:val="20"/>
                <w:szCs w:val="20"/>
                <w:shd w:val="clear" w:color="auto" w:fill="FFFFFF"/>
              </w:rPr>
              <w:t xml:space="preserve">There are 5 </w:t>
            </w:r>
            <w:r w:rsidR="1E21BB7B" w:rsidRPr="0052373F">
              <w:rPr>
                <w:rFonts w:ascii="Poppins" w:hAnsi="Poppins" w:cs="Poppins"/>
                <w:color w:val="000000"/>
                <w:sz w:val="20"/>
                <w:szCs w:val="20"/>
                <w:shd w:val="clear" w:color="auto" w:fill="FFFFFF"/>
              </w:rPr>
              <w:t>role types</w:t>
            </w:r>
            <w:r w:rsidRPr="0052373F">
              <w:rPr>
                <w:rFonts w:ascii="Poppins" w:hAnsi="Poppins" w:cs="Poppins"/>
                <w:color w:val="000000"/>
                <w:sz w:val="20"/>
                <w:szCs w:val="20"/>
                <w:shd w:val="clear" w:color="auto" w:fill="FFFFFF"/>
              </w:rPr>
              <w:t xml:space="preserve"> involved in the delivery of this contract:</w:t>
            </w:r>
          </w:p>
          <w:p w14:paraId="52C64758" w14:textId="77777777" w:rsidR="00D80CA5" w:rsidRPr="0052373F" w:rsidRDefault="00D80CA5" w:rsidP="00D80CA5">
            <w:pPr>
              <w:pStyle w:val="ListParagraph"/>
              <w:numPr>
                <w:ilvl w:val="0"/>
                <w:numId w:val="14"/>
              </w:numPr>
              <w:spacing w:after="160" w:line="259" w:lineRule="auto"/>
              <w:rPr>
                <w:rFonts w:ascii="Poppins" w:hAnsi="Poppins" w:cs="Poppins"/>
                <w:sz w:val="20"/>
                <w:szCs w:val="20"/>
              </w:rPr>
            </w:pPr>
            <w:r w:rsidRPr="0052373F">
              <w:rPr>
                <w:rFonts w:ascii="Poppins" w:hAnsi="Poppins" w:cs="Poppins"/>
                <w:color w:val="000000"/>
                <w:sz w:val="20"/>
                <w:szCs w:val="20"/>
                <w:shd w:val="clear" w:color="auto" w:fill="FFFFFF"/>
              </w:rPr>
              <w:t>Management team</w:t>
            </w:r>
          </w:p>
          <w:p w14:paraId="1BABEB10" w14:textId="77777777" w:rsidR="00D80CA5" w:rsidRPr="0052373F" w:rsidRDefault="00D80CA5" w:rsidP="00D80CA5">
            <w:pPr>
              <w:pStyle w:val="ListParagraph"/>
              <w:numPr>
                <w:ilvl w:val="0"/>
                <w:numId w:val="14"/>
              </w:numPr>
              <w:spacing w:after="160" w:line="259" w:lineRule="auto"/>
              <w:rPr>
                <w:rFonts w:ascii="Poppins" w:hAnsi="Poppins" w:cs="Poppins"/>
                <w:sz w:val="20"/>
                <w:szCs w:val="20"/>
              </w:rPr>
            </w:pPr>
            <w:r w:rsidRPr="0052373F">
              <w:rPr>
                <w:rFonts w:ascii="Poppins" w:hAnsi="Poppins" w:cs="Poppins"/>
                <w:color w:val="000000"/>
                <w:sz w:val="20"/>
                <w:szCs w:val="20"/>
                <w:shd w:val="clear" w:color="auto" w:fill="FFFFFF"/>
              </w:rPr>
              <w:t>Office support staff</w:t>
            </w:r>
          </w:p>
          <w:p w14:paraId="2D659476" w14:textId="77777777" w:rsidR="00D80CA5" w:rsidRPr="0052373F" w:rsidRDefault="00D80CA5" w:rsidP="00D80CA5">
            <w:pPr>
              <w:pStyle w:val="ListParagraph"/>
              <w:numPr>
                <w:ilvl w:val="0"/>
                <w:numId w:val="14"/>
              </w:numPr>
              <w:spacing w:after="160" w:line="259" w:lineRule="auto"/>
              <w:rPr>
                <w:rFonts w:ascii="Poppins" w:hAnsi="Poppins" w:cs="Poppins"/>
                <w:sz w:val="20"/>
                <w:szCs w:val="20"/>
              </w:rPr>
            </w:pPr>
            <w:r w:rsidRPr="0052373F">
              <w:rPr>
                <w:rFonts w:ascii="Poppins" w:hAnsi="Poppins" w:cs="Poppins"/>
                <w:color w:val="000000"/>
                <w:sz w:val="20"/>
                <w:szCs w:val="20"/>
                <w:shd w:val="clear" w:color="auto" w:fill="FFFFFF"/>
              </w:rPr>
              <w:t>Plumbing services</w:t>
            </w:r>
          </w:p>
          <w:p w14:paraId="2CFD4FEE" w14:textId="77777777" w:rsidR="00D80CA5" w:rsidRPr="0052373F" w:rsidRDefault="00D80CA5" w:rsidP="00D80CA5">
            <w:pPr>
              <w:pStyle w:val="ListParagraph"/>
              <w:numPr>
                <w:ilvl w:val="0"/>
                <w:numId w:val="14"/>
              </w:numPr>
              <w:spacing w:after="160" w:line="259" w:lineRule="auto"/>
              <w:rPr>
                <w:rFonts w:ascii="Poppins" w:hAnsi="Poppins" w:cs="Poppins"/>
                <w:sz w:val="20"/>
                <w:szCs w:val="20"/>
              </w:rPr>
            </w:pPr>
            <w:r w:rsidRPr="0052373F">
              <w:rPr>
                <w:rFonts w:ascii="Poppins" w:hAnsi="Poppins" w:cs="Poppins"/>
                <w:color w:val="000000"/>
                <w:sz w:val="20"/>
                <w:szCs w:val="20"/>
                <w:shd w:val="clear" w:color="auto" w:fill="FFFFFF"/>
              </w:rPr>
              <w:t>‘Screw in’ installation field resources</w:t>
            </w:r>
          </w:p>
          <w:p w14:paraId="0CF027DE" w14:textId="77777777" w:rsidR="00D80CA5" w:rsidRPr="0052373F" w:rsidRDefault="00D80CA5" w:rsidP="00D80CA5">
            <w:pPr>
              <w:pStyle w:val="ListParagraph"/>
              <w:numPr>
                <w:ilvl w:val="0"/>
                <w:numId w:val="14"/>
              </w:numPr>
              <w:spacing w:after="160" w:line="259" w:lineRule="auto"/>
              <w:rPr>
                <w:rFonts w:ascii="Poppins" w:hAnsi="Poppins" w:cs="Poppins"/>
                <w:sz w:val="20"/>
                <w:szCs w:val="20"/>
              </w:rPr>
            </w:pPr>
            <w:r w:rsidRPr="0052373F">
              <w:rPr>
                <w:rFonts w:ascii="Poppins" w:hAnsi="Poppins" w:cs="Poppins"/>
                <w:color w:val="000000"/>
                <w:sz w:val="20"/>
                <w:szCs w:val="20"/>
                <w:shd w:val="clear" w:color="auto" w:fill="FFFFFF"/>
              </w:rPr>
              <w:t xml:space="preserve">Dig </w:t>
            </w:r>
            <w:proofErr w:type="gramStart"/>
            <w:r w:rsidRPr="0052373F">
              <w:rPr>
                <w:rFonts w:ascii="Poppins" w:hAnsi="Poppins" w:cs="Poppins"/>
                <w:color w:val="000000"/>
                <w:sz w:val="20"/>
                <w:szCs w:val="20"/>
                <w:shd w:val="clear" w:color="auto" w:fill="FFFFFF"/>
              </w:rPr>
              <w:t>teams</w:t>
            </w:r>
            <w:proofErr w:type="gramEnd"/>
          </w:p>
          <w:p w14:paraId="74363148" w14:textId="77777777" w:rsidR="00D80CA5" w:rsidRPr="0052373F" w:rsidRDefault="00D80CA5" w:rsidP="00D80CA5">
            <w:pPr>
              <w:rPr>
                <w:rFonts w:ascii="Poppins" w:hAnsi="Poppins" w:cs="Poppins"/>
                <w:sz w:val="20"/>
                <w:szCs w:val="20"/>
                <w:u w:val="single"/>
              </w:rPr>
            </w:pPr>
            <w:r w:rsidRPr="0052373F">
              <w:rPr>
                <w:rFonts w:ascii="Poppins" w:hAnsi="Poppins" w:cs="Poppins"/>
                <w:sz w:val="20"/>
                <w:szCs w:val="20"/>
                <w:u w:val="single"/>
              </w:rPr>
              <w:t xml:space="preserve">Management team </w:t>
            </w:r>
          </w:p>
          <w:p w14:paraId="4B20EE69" w14:textId="73B74706" w:rsidR="00D80CA5" w:rsidRDefault="00D80CA5" w:rsidP="00D80CA5">
            <w:pPr>
              <w:rPr>
                <w:rFonts w:ascii="Poppins" w:hAnsi="Poppins" w:cs="Poppins"/>
                <w:sz w:val="20"/>
                <w:szCs w:val="20"/>
              </w:rPr>
            </w:pPr>
            <w:r w:rsidRPr="0052373F">
              <w:rPr>
                <w:rFonts w:ascii="Poppins" w:hAnsi="Poppins" w:cs="Poppins"/>
                <w:sz w:val="20"/>
                <w:szCs w:val="20"/>
              </w:rPr>
              <w:t>A management team (</w:t>
            </w:r>
            <w:r w:rsidR="006A33C9">
              <w:rPr>
                <w:rFonts w:ascii="Poppins" w:hAnsi="Poppins" w:cs="Poppins"/>
                <w:sz w:val="20"/>
                <w:szCs w:val="20"/>
              </w:rPr>
              <w:t xml:space="preserve">Q7 Appendix 1 </w:t>
            </w:r>
            <w:r w:rsidR="00465007">
              <w:rPr>
                <w:rFonts w:ascii="Poppins" w:hAnsi="Poppins" w:cs="Poppins"/>
                <w:sz w:val="20"/>
                <w:szCs w:val="20"/>
              </w:rPr>
              <w:t>Org Chart</w:t>
            </w:r>
            <w:r w:rsidRPr="0052373F">
              <w:rPr>
                <w:rFonts w:ascii="Poppins" w:hAnsi="Poppins" w:cs="Poppins"/>
                <w:sz w:val="20"/>
                <w:szCs w:val="20"/>
              </w:rPr>
              <w:t>) has been identified under a programme specific framework manager:</w:t>
            </w:r>
          </w:p>
          <w:p w14:paraId="3BA27BA2" w14:textId="636DC9D8" w:rsidR="00445A15" w:rsidRPr="006A33C9" w:rsidRDefault="00445A15" w:rsidP="00D80CA5">
            <w:pPr>
              <w:rPr>
                <w:rFonts w:ascii="Poppins" w:hAnsi="Poppins" w:cs="Poppins"/>
                <w:sz w:val="20"/>
                <w:szCs w:val="20"/>
              </w:rPr>
            </w:pPr>
            <w:r w:rsidRPr="00A87187">
              <w:rPr>
                <w:rFonts w:ascii="Poppins" w:hAnsi="Poppins" w:cs="Poppins"/>
                <w:noProof/>
                <w:sz w:val="20"/>
                <w:szCs w:val="20"/>
              </w:rPr>
              <w:drawing>
                <wp:inline distT="0" distB="0" distL="0" distR="0" wp14:anchorId="05E55510" wp14:editId="49FD0860">
                  <wp:extent cx="5731510" cy="1694815"/>
                  <wp:effectExtent l="0" t="0" r="2540" b="635"/>
                  <wp:docPr id="53148503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85033" name="Picture 1" descr="A diagram of a company&#10;&#10;Description automatically generated"/>
                          <pic:cNvPicPr/>
                        </pic:nvPicPr>
                        <pic:blipFill>
                          <a:blip r:embed="rId13"/>
                          <a:stretch>
                            <a:fillRect/>
                          </a:stretch>
                        </pic:blipFill>
                        <pic:spPr>
                          <a:xfrm>
                            <a:off x="0" y="0"/>
                            <a:ext cx="5731510" cy="1694815"/>
                          </a:xfrm>
                          <a:prstGeom prst="rect">
                            <a:avLst/>
                          </a:prstGeom>
                        </pic:spPr>
                      </pic:pic>
                    </a:graphicData>
                  </a:graphic>
                </wp:inline>
              </w:drawing>
            </w:r>
          </w:p>
          <w:p w14:paraId="4967016B" w14:textId="1478DE19" w:rsidR="00D80CA5" w:rsidRPr="0052373F" w:rsidRDefault="00D80CA5" w:rsidP="00D80CA5">
            <w:pPr>
              <w:rPr>
                <w:rFonts w:ascii="Poppins" w:hAnsi="Poppins" w:cs="Poppins"/>
                <w:sz w:val="20"/>
                <w:szCs w:val="20"/>
              </w:rPr>
            </w:pPr>
            <w:r w:rsidRPr="00445A15">
              <w:rPr>
                <w:rFonts w:ascii="Poppins" w:hAnsi="Poppins" w:cs="Poppins"/>
                <w:sz w:val="20"/>
                <w:szCs w:val="20"/>
              </w:rPr>
              <w:t xml:space="preserve">This indicates </w:t>
            </w:r>
            <w:r w:rsidR="6CE02FB8" w:rsidRPr="00445A15">
              <w:rPr>
                <w:rFonts w:ascii="Poppins" w:hAnsi="Poppins" w:cs="Poppins"/>
                <w:sz w:val="20"/>
                <w:szCs w:val="20"/>
              </w:rPr>
              <w:t>f</w:t>
            </w:r>
            <w:r w:rsidRPr="00445A15">
              <w:rPr>
                <w:rFonts w:ascii="Poppins" w:hAnsi="Poppins" w:cs="Poppins"/>
                <w:sz w:val="20"/>
                <w:szCs w:val="20"/>
              </w:rPr>
              <w:t>ull time roles (Blue) that will be recruited to support the programme, subcontract services (green) where specialist 3</w:t>
            </w:r>
            <w:r w:rsidRPr="00445A15">
              <w:rPr>
                <w:rFonts w:ascii="Poppins" w:hAnsi="Poppins" w:cs="Poppins"/>
                <w:sz w:val="20"/>
                <w:szCs w:val="20"/>
                <w:vertAlign w:val="superscript"/>
              </w:rPr>
              <w:t>rd</w:t>
            </w:r>
            <w:r w:rsidRPr="00445A15">
              <w:rPr>
                <w:rFonts w:ascii="Poppins" w:hAnsi="Poppins" w:cs="Poppins"/>
                <w:sz w:val="20"/>
                <w:szCs w:val="20"/>
              </w:rPr>
              <w:t xml:space="preserve"> party resources will be used, part time roles (Yellow) where services will be provided from the existing WSA framework within the YW area and MGroup corporate support (Orange).</w:t>
            </w:r>
          </w:p>
          <w:p w14:paraId="0FAE4675" w14:textId="77777777" w:rsidR="00D80CA5" w:rsidRDefault="00D80CA5" w:rsidP="00D80CA5">
            <w:pPr>
              <w:rPr>
                <w:rFonts w:ascii="Poppins" w:hAnsi="Poppins" w:cs="Poppins"/>
                <w:sz w:val="20"/>
                <w:szCs w:val="20"/>
              </w:rPr>
            </w:pPr>
            <w:r>
              <w:rPr>
                <w:rFonts w:ascii="Poppins" w:hAnsi="Poppins" w:cs="Poppins"/>
                <w:sz w:val="20"/>
                <w:szCs w:val="20"/>
              </w:rPr>
              <w:t>There are 39.25 roles in total.</w:t>
            </w:r>
          </w:p>
          <w:p w14:paraId="2BD1AF27" w14:textId="7966425D" w:rsidR="00D80CA5" w:rsidRPr="0052373F" w:rsidRDefault="4A170FA2" w:rsidP="1FD518FA">
            <w:pPr>
              <w:rPr>
                <w:rFonts w:ascii="Poppins" w:hAnsi="Poppins" w:cs="Poppins"/>
                <w:sz w:val="20"/>
                <w:szCs w:val="20"/>
              </w:rPr>
            </w:pPr>
            <w:r w:rsidRPr="1FD518FA">
              <w:rPr>
                <w:rFonts w:ascii="Poppins" w:hAnsi="Poppins" w:cs="Poppins"/>
                <w:sz w:val="20"/>
                <w:szCs w:val="20"/>
              </w:rPr>
              <w:t>We propose</w:t>
            </w:r>
            <w:r w:rsidR="00D80CA5" w:rsidRPr="1FD518FA">
              <w:rPr>
                <w:rFonts w:ascii="Poppins" w:hAnsi="Poppins" w:cs="Poppins"/>
                <w:sz w:val="20"/>
                <w:szCs w:val="20"/>
              </w:rPr>
              <w:t xml:space="preserve"> recruit</w:t>
            </w:r>
            <w:r w:rsidR="71547CF4" w:rsidRPr="1FD518FA">
              <w:rPr>
                <w:rFonts w:ascii="Poppins" w:hAnsi="Poppins" w:cs="Poppins"/>
                <w:sz w:val="20"/>
                <w:szCs w:val="20"/>
              </w:rPr>
              <w:t>ing</w:t>
            </w:r>
            <w:r w:rsidR="00D80CA5" w:rsidRPr="1FD518FA">
              <w:rPr>
                <w:rFonts w:ascii="Poppins" w:hAnsi="Poppins" w:cs="Poppins"/>
                <w:sz w:val="20"/>
                <w:szCs w:val="20"/>
              </w:rPr>
              <w:t xml:space="preserve"> the senior management team (framework manager and key reports)</w:t>
            </w:r>
            <w:r w:rsidR="5CC6A0AC" w:rsidRPr="1FD518FA">
              <w:rPr>
                <w:rFonts w:ascii="Poppins" w:hAnsi="Poppins" w:cs="Poppins"/>
                <w:sz w:val="20"/>
                <w:szCs w:val="20"/>
              </w:rPr>
              <w:t xml:space="preserve"> from within MGroup Services or externally</w:t>
            </w:r>
            <w:r w:rsidR="00D80CA5" w:rsidRPr="1FD518FA">
              <w:rPr>
                <w:rFonts w:ascii="Poppins" w:hAnsi="Poppins" w:cs="Poppins"/>
                <w:sz w:val="20"/>
                <w:szCs w:val="20"/>
              </w:rPr>
              <w:t xml:space="preserve">, starting in September ’24 to allow </w:t>
            </w:r>
            <w:proofErr w:type="gramStart"/>
            <w:r w:rsidR="00D80CA5" w:rsidRPr="1FD518FA">
              <w:rPr>
                <w:rFonts w:ascii="Poppins" w:hAnsi="Poppins" w:cs="Poppins"/>
                <w:sz w:val="20"/>
                <w:szCs w:val="20"/>
              </w:rPr>
              <w:t>for  3</w:t>
            </w:r>
            <w:proofErr w:type="gramEnd"/>
            <w:r w:rsidR="71E5F1A7" w:rsidRPr="1FD518FA">
              <w:rPr>
                <w:rFonts w:ascii="Poppins" w:hAnsi="Poppins" w:cs="Poppins"/>
                <w:sz w:val="20"/>
                <w:szCs w:val="20"/>
              </w:rPr>
              <w:t>-</w:t>
            </w:r>
            <w:r w:rsidR="00D80CA5" w:rsidRPr="1FD518FA">
              <w:rPr>
                <w:rFonts w:ascii="Poppins" w:hAnsi="Poppins" w:cs="Poppins"/>
                <w:sz w:val="20"/>
                <w:szCs w:val="20"/>
              </w:rPr>
              <w:t xml:space="preserve">month notice periods. Recruitment will be against existing, comparable role profiles within the wider MWS team, primarily benchmarked against roles </w:t>
            </w:r>
            <w:r w:rsidR="16E0BE62" w:rsidRPr="1FD518FA">
              <w:rPr>
                <w:rFonts w:ascii="Poppins" w:hAnsi="Poppins" w:cs="Poppins"/>
                <w:sz w:val="20"/>
                <w:szCs w:val="20"/>
              </w:rPr>
              <w:t>on</w:t>
            </w:r>
            <w:r w:rsidR="00D80CA5" w:rsidRPr="1FD518FA">
              <w:rPr>
                <w:rFonts w:ascii="Poppins" w:hAnsi="Poppins" w:cs="Poppins"/>
                <w:sz w:val="20"/>
                <w:szCs w:val="20"/>
              </w:rPr>
              <w:t xml:space="preserve"> the existing Thames water smart metering framework. Target start date for the new management team is January ’25.</w:t>
            </w:r>
          </w:p>
          <w:p w14:paraId="26392AEF" w14:textId="77777777" w:rsidR="00D80CA5" w:rsidRPr="0052373F" w:rsidRDefault="00D80CA5" w:rsidP="00D80CA5">
            <w:pPr>
              <w:rPr>
                <w:rFonts w:ascii="Poppins" w:hAnsi="Poppins" w:cs="Poppins"/>
                <w:sz w:val="20"/>
                <w:szCs w:val="20"/>
              </w:rPr>
            </w:pPr>
            <w:r w:rsidRPr="0052373F">
              <w:rPr>
                <w:rFonts w:ascii="Poppins" w:hAnsi="Poppins" w:cs="Poppins"/>
                <w:sz w:val="20"/>
                <w:szCs w:val="20"/>
              </w:rPr>
              <w:t>Recruitment into more junior roles will be undertaken by the new management and/or mobilisation team from January onwards in advance of an April ’25 start.</w:t>
            </w:r>
          </w:p>
          <w:p w14:paraId="7A30DC67" w14:textId="71098567" w:rsidR="00D80CA5" w:rsidRPr="0052373F" w:rsidRDefault="4A9B41C4" w:rsidP="00D80CA5">
            <w:pPr>
              <w:rPr>
                <w:rFonts w:ascii="Poppins" w:hAnsi="Poppins" w:cs="Poppins"/>
                <w:sz w:val="20"/>
                <w:szCs w:val="20"/>
              </w:rPr>
            </w:pPr>
            <w:r w:rsidRPr="1FD518FA">
              <w:rPr>
                <w:rFonts w:ascii="Poppins" w:hAnsi="Poppins" w:cs="Poppins"/>
                <w:sz w:val="20"/>
                <w:szCs w:val="20"/>
              </w:rPr>
              <w:t>We anticipate</w:t>
            </w:r>
            <w:r w:rsidR="00D80CA5" w:rsidRPr="1FD518FA">
              <w:rPr>
                <w:rFonts w:ascii="Poppins" w:hAnsi="Poppins" w:cs="Poppins"/>
                <w:sz w:val="20"/>
                <w:szCs w:val="20"/>
              </w:rPr>
              <w:t xml:space="preserve"> staffing will be a mixture of new external appointments and transfers of existing MWS staff from other </w:t>
            </w:r>
            <w:r w:rsidR="71B69F3C" w:rsidRPr="1FD518FA">
              <w:rPr>
                <w:rFonts w:ascii="Poppins" w:hAnsi="Poppins" w:cs="Poppins"/>
                <w:sz w:val="20"/>
                <w:szCs w:val="20"/>
              </w:rPr>
              <w:t xml:space="preserve">MWS </w:t>
            </w:r>
            <w:r w:rsidR="00D80CA5" w:rsidRPr="1FD518FA">
              <w:rPr>
                <w:rFonts w:ascii="Poppins" w:hAnsi="Poppins" w:cs="Poppins"/>
                <w:sz w:val="20"/>
                <w:szCs w:val="20"/>
              </w:rPr>
              <w:t>areas.</w:t>
            </w:r>
          </w:p>
          <w:p w14:paraId="3F84437E" w14:textId="178358A8" w:rsidR="00D80CA5" w:rsidRPr="0052373F" w:rsidRDefault="00D80CA5" w:rsidP="00D80CA5">
            <w:pPr>
              <w:rPr>
                <w:rFonts w:ascii="Poppins" w:hAnsi="Poppins" w:cs="Poppins"/>
                <w:sz w:val="20"/>
                <w:szCs w:val="20"/>
              </w:rPr>
            </w:pPr>
            <w:r w:rsidRPr="1FD518FA">
              <w:rPr>
                <w:rFonts w:ascii="Poppins" w:hAnsi="Poppins" w:cs="Poppins"/>
                <w:sz w:val="20"/>
                <w:szCs w:val="20"/>
              </w:rPr>
              <w:t>Where new staff are recruited, they will benefit from a four-week induction process w</w:t>
            </w:r>
            <w:r w:rsidR="02D99092" w:rsidRPr="1FD518FA">
              <w:rPr>
                <w:rFonts w:ascii="Poppins" w:hAnsi="Poppins" w:cs="Poppins"/>
                <w:sz w:val="20"/>
                <w:szCs w:val="20"/>
              </w:rPr>
              <w:t xml:space="preserve">ith </w:t>
            </w:r>
            <w:r w:rsidRPr="1FD518FA">
              <w:rPr>
                <w:rFonts w:ascii="Poppins" w:hAnsi="Poppins" w:cs="Poppins"/>
                <w:sz w:val="20"/>
                <w:szCs w:val="20"/>
              </w:rPr>
              <w:t>guid</w:t>
            </w:r>
            <w:r w:rsidR="4BC08429" w:rsidRPr="1FD518FA">
              <w:rPr>
                <w:rFonts w:ascii="Poppins" w:hAnsi="Poppins" w:cs="Poppins"/>
                <w:sz w:val="20"/>
                <w:szCs w:val="20"/>
              </w:rPr>
              <w:t>ance from</w:t>
            </w:r>
            <w:r w:rsidRPr="1FD518FA">
              <w:rPr>
                <w:rFonts w:ascii="Poppins" w:hAnsi="Poppins" w:cs="Poppins"/>
                <w:sz w:val="20"/>
                <w:szCs w:val="20"/>
              </w:rPr>
              <w:t xml:space="preserve"> an experienced ‘buddy’ to develop key skills before being assessed for competency.</w:t>
            </w:r>
          </w:p>
          <w:p w14:paraId="501E1E27" w14:textId="77777777" w:rsidR="00D80CA5" w:rsidRPr="0052373F" w:rsidRDefault="00D80CA5" w:rsidP="00D80CA5">
            <w:pPr>
              <w:rPr>
                <w:rFonts w:ascii="Poppins" w:hAnsi="Poppins" w:cs="Poppins"/>
                <w:sz w:val="20"/>
                <w:szCs w:val="20"/>
                <w:u w:val="single"/>
              </w:rPr>
            </w:pPr>
            <w:r w:rsidRPr="0052373F">
              <w:rPr>
                <w:rFonts w:ascii="Poppins" w:hAnsi="Poppins" w:cs="Poppins"/>
                <w:sz w:val="20"/>
                <w:szCs w:val="20"/>
                <w:u w:val="single"/>
              </w:rPr>
              <w:t>Office Support Staff</w:t>
            </w:r>
          </w:p>
          <w:p w14:paraId="2E778ECB" w14:textId="77777777" w:rsidR="00D80CA5" w:rsidRDefault="00D80CA5" w:rsidP="00D80CA5">
            <w:pPr>
              <w:rPr>
                <w:rFonts w:ascii="Poppins" w:hAnsi="Poppins" w:cs="Poppins"/>
                <w:sz w:val="20"/>
                <w:szCs w:val="20"/>
              </w:rPr>
            </w:pPr>
            <w:r w:rsidRPr="0052373F">
              <w:rPr>
                <w:rFonts w:ascii="Poppins" w:hAnsi="Poppins" w:cs="Poppins"/>
                <w:sz w:val="20"/>
                <w:szCs w:val="20"/>
              </w:rPr>
              <w:t>Office support staff have been identified as:</w:t>
            </w:r>
          </w:p>
          <w:p w14:paraId="3BADC64E" w14:textId="77777777" w:rsidR="00D80CA5" w:rsidRDefault="00D80CA5" w:rsidP="00D80CA5">
            <w:pPr>
              <w:pStyle w:val="ListParagraph"/>
              <w:numPr>
                <w:ilvl w:val="0"/>
                <w:numId w:val="17"/>
              </w:numPr>
              <w:spacing w:after="160" w:line="259" w:lineRule="auto"/>
              <w:rPr>
                <w:rFonts w:ascii="Poppins" w:hAnsi="Poppins" w:cs="Poppins"/>
                <w:sz w:val="20"/>
                <w:szCs w:val="20"/>
              </w:rPr>
            </w:pPr>
            <w:r>
              <w:rPr>
                <w:rFonts w:ascii="Poppins" w:hAnsi="Poppins" w:cs="Poppins"/>
                <w:sz w:val="20"/>
                <w:szCs w:val="20"/>
              </w:rPr>
              <w:t>Planners</w:t>
            </w:r>
          </w:p>
          <w:p w14:paraId="149D7FE5" w14:textId="77777777" w:rsidR="00D80CA5" w:rsidRDefault="00D80CA5" w:rsidP="00D80CA5">
            <w:pPr>
              <w:pStyle w:val="ListParagraph"/>
              <w:numPr>
                <w:ilvl w:val="0"/>
                <w:numId w:val="17"/>
              </w:numPr>
              <w:spacing w:after="160" w:line="259" w:lineRule="auto"/>
              <w:rPr>
                <w:rFonts w:ascii="Poppins" w:hAnsi="Poppins" w:cs="Poppins"/>
                <w:sz w:val="20"/>
                <w:szCs w:val="20"/>
              </w:rPr>
            </w:pPr>
            <w:r>
              <w:rPr>
                <w:rFonts w:ascii="Poppins" w:hAnsi="Poppins" w:cs="Poppins"/>
                <w:sz w:val="20"/>
                <w:szCs w:val="20"/>
              </w:rPr>
              <w:t>Schedulers</w:t>
            </w:r>
          </w:p>
          <w:p w14:paraId="79403AB2" w14:textId="77777777" w:rsidR="00D80CA5" w:rsidRDefault="00D80CA5" w:rsidP="00D80CA5">
            <w:pPr>
              <w:pStyle w:val="ListParagraph"/>
              <w:numPr>
                <w:ilvl w:val="0"/>
                <w:numId w:val="17"/>
              </w:numPr>
              <w:spacing w:after="160" w:line="259" w:lineRule="auto"/>
              <w:rPr>
                <w:rFonts w:ascii="Poppins" w:hAnsi="Poppins" w:cs="Poppins"/>
                <w:sz w:val="20"/>
                <w:szCs w:val="20"/>
              </w:rPr>
            </w:pPr>
            <w:r>
              <w:rPr>
                <w:rFonts w:ascii="Poppins" w:hAnsi="Poppins" w:cs="Poppins"/>
                <w:sz w:val="20"/>
                <w:szCs w:val="20"/>
              </w:rPr>
              <w:t>Call centre agents</w:t>
            </w:r>
          </w:p>
          <w:p w14:paraId="3018BBF2" w14:textId="136264F3" w:rsidR="00D80CA5" w:rsidRPr="0052373F" w:rsidRDefault="309A9FEE" w:rsidP="00D80CA5">
            <w:pPr>
              <w:rPr>
                <w:rFonts w:ascii="Poppins" w:hAnsi="Poppins" w:cs="Poppins"/>
                <w:sz w:val="20"/>
                <w:szCs w:val="20"/>
              </w:rPr>
            </w:pPr>
            <w:r w:rsidRPr="1FD518FA">
              <w:rPr>
                <w:rFonts w:ascii="Poppins" w:hAnsi="Poppins" w:cs="Poppins"/>
                <w:sz w:val="20"/>
                <w:szCs w:val="20"/>
              </w:rPr>
              <w:t xml:space="preserve">We anticipate these roles being filled by </w:t>
            </w:r>
            <w:r w:rsidR="00D80CA5" w:rsidRPr="1FD518FA">
              <w:rPr>
                <w:rFonts w:ascii="Poppins" w:hAnsi="Poppins" w:cs="Poppins"/>
                <w:sz w:val="20"/>
                <w:szCs w:val="20"/>
              </w:rPr>
              <w:t xml:space="preserve">a mix of new and existing staff. External recruitment </w:t>
            </w:r>
            <w:r w:rsidR="6E74FDD0" w:rsidRPr="1FD518FA">
              <w:rPr>
                <w:rFonts w:ascii="Poppins" w:hAnsi="Poppins" w:cs="Poppins"/>
                <w:sz w:val="20"/>
                <w:szCs w:val="20"/>
              </w:rPr>
              <w:t xml:space="preserve">will be </w:t>
            </w:r>
            <w:r w:rsidR="00D80CA5" w:rsidRPr="1FD518FA">
              <w:rPr>
                <w:rFonts w:ascii="Poppins" w:hAnsi="Poppins" w:cs="Poppins"/>
                <w:sz w:val="20"/>
                <w:szCs w:val="20"/>
              </w:rPr>
              <w:t xml:space="preserve">against existing role profiles. New staff </w:t>
            </w:r>
            <w:r w:rsidR="63D8FCDD" w:rsidRPr="1FD518FA">
              <w:rPr>
                <w:rFonts w:ascii="Poppins" w:hAnsi="Poppins" w:cs="Poppins"/>
                <w:sz w:val="20"/>
                <w:szCs w:val="20"/>
              </w:rPr>
              <w:t>will have</w:t>
            </w:r>
            <w:r w:rsidR="00D80CA5" w:rsidRPr="1FD518FA">
              <w:rPr>
                <w:rFonts w:ascii="Poppins" w:hAnsi="Poppins" w:cs="Poppins"/>
                <w:sz w:val="20"/>
                <w:szCs w:val="20"/>
              </w:rPr>
              <w:t xml:space="preserve"> a 4-week induction process and buddy system. The recruitment need will be met via a combination of new and experienced staff from other MGroup contracts.</w:t>
            </w:r>
          </w:p>
          <w:p w14:paraId="3FEF015D" w14:textId="4D6B662D" w:rsidR="00D80CA5" w:rsidRDefault="00D80CA5" w:rsidP="00D80CA5">
            <w:pPr>
              <w:rPr>
                <w:rFonts w:ascii="Poppins" w:hAnsi="Poppins" w:cs="Poppins"/>
                <w:sz w:val="20"/>
                <w:szCs w:val="20"/>
              </w:rPr>
            </w:pPr>
            <w:r w:rsidRPr="1FD518FA">
              <w:rPr>
                <w:rFonts w:ascii="Poppins" w:hAnsi="Poppins" w:cs="Poppins"/>
                <w:sz w:val="20"/>
                <w:szCs w:val="20"/>
              </w:rPr>
              <w:t>Based on the current assumed productivity rates (TBC with individual lead entities)</w:t>
            </w:r>
            <w:r w:rsidR="417E75C3" w:rsidRPr="1FD518FA">
              <w:rPr>
                <w:rFonts w:ascii="Poppins" w:hAnsi="Poppins" w:cs="Poppins"/>
                <w:sz w:val="20"/>
                <w:szCs w:val="20"/>
              </w:rPr>
              <w:t>,</w:t>
            </w:r>
            <w:r w:rsidRPr="1FD518FA">
              <w:rPr>
                <w:rFonts w:ascii="Poppins" w:hAnsi="Poppins" w:cs="Poppins"/>
                <w:sz w:val="20"/>
                <w:szCs w:val="20"/>
              </w:rPr>
              <w:t xml:space="preserve"> year 1 requirement is:</w:t>
            </w:r>
          </w:p>
          <w:p w14:paraId="4F142D71" w14:textId="77777777" w:rsidR="00D80CA5" w:rsidRDefault="00D80CA5" w:rsidP="00D80CA5">
            <w:pPr>
              <w:ind w:firstLine="720"/>
              <w:rPr>
                <w:rFonts w:ascii="Poppins" w:hAnsi="Poppins" w:cs="Poppins"/>
                <w:sz w:val="20"/>
                <w:szCs w:val="20"/>
              </w:rPr>
            </w:pPr>
            <w:r>
              <w:rPr>
                <w:rFonts w:ascii="Poppins" w:hAnsi="Poppins" w:cs="Poppins"/>
                <w:sz w:val="20"/>
                <w:szCs w:val="20"/>
              </w:rPr>
              <w:t>6 planners, 6 schedulers and 15 call centre agents.</w:t>
            </w:r>
          </w:p>
          <w:p w14:paraId="54202E07" w14:textId="49557961" w:rsidR="00D80CA5" w:rsidRDefault="00D80CA5" w:rsidP="00D80CA5">
            <w:pPr>
              <w:rPr>
                <w:rFonts w:ascii="Poppins" w:hAnsi="Poppins" w:cs="Poppins"/>
                <w:sz w:val="20"/>
                <w:szCs w:val="20"/>
              </w:rPr>
            </w:pPr>
            <w:r w:rsidRPr="1FD518FA">
              <w:rPr>
                <w:rFonts w:ascii="Poppins" w:hAnsi="Poppins" w:cs="Poppins"/>
                <w:sz w:val="20"/>
                <w:szCs w:val="20"/>
              </w:rPr>
              <w:t>Call centre and customer management activity will be undertaken via growth of the existing function established to support the Thames water contract</w:t>
            </w:r>
            <w:r w:rsidR="50C64618" w:rsidRPr="1FD518FA">
              <w:rPr>
                <w:rFonts w:ascii="Poppins" w:hAnsi="Poppins" w:cs="Poppins"/>
                <w:sz w:val="20"/>
                <w:szCs w:val="20"/>
              </w:rPr>
              <w:t>,</w:t>
            </w:r>
            <w:r w:rsidRPr="1FD518FA">
              <w:rPr>
                <w:rFonts w:ascii="Poppins" w:hAnsi="Poppins" w:cs="Poppins"/>
                <w:sz w:val="20"/>
                <w:szCs w:val="20"/>
              </w:rPr>
              <w:t xml:space="preserve"> thereby minimising any risk associated with introducing new staff into a new environment.</w:t>
            </w:r>
          </w:p>
          <w:p w14:paraId="7192A48C" w14:textId="63842077" w:rsidR="00D80CA5" w:rsidRDefault="00D80CA5" w:rsidP="00D80CA5">
            <w:pPr>
              <w:rPr>
                <w:rFonts w:ascii="Poppins" w:hAnsi="Poppins" w:cs="Poppins"/>
                <w:sz w:val="20"/>
                <w:szCs w:val="20"/>
              </w:rPr>
            </w:pPr>
            <w:r w:rsidRPr="1FD518FA">
              <w:rPr>
                <w:rFonts w:ascii="Poppins" w:hAnsi="Poppins" w:cs="Poppins"/>
                <w:sz w:val="20"/>
                <w:szCs w:val="20"/>
              </w:rPr>
              <w:t xml:space="preserve">The ratios </w:t>
            </w:r>
            <w:r w:rsidR="68369421" w:rsidRPr="1FD518FA">
              <w:rPr>
                <w:rFonts w:ascii="Poppins" w:hAnsi="Poppins" w:cs="Poppins"/>
                <w:sz w:val="20"/>
                <w:szCs w:val="20"/>
              </w:rPr>
              <w:t>are</w:t>
            </w:r>
            <w:r w:rsidRPr="1FD518FA">
              <w:rPr>
                <w:rFonts w:ascii="Poppins" w:hAnsi="Poppins" w:cs="Poppins"/>
                <w:sz w:val="20"/>
                <w:szCs w:val="20"/>
              </w:rPr>
              <w:t xml:space="preserve"> based on current operating experience within the Thames water operation. Subsequent years will see significant increases peaking at:</w:t>
            </w:r>
          </w:p>
          <w:p w14:paraId="21BF7F2E" w14:textId="77777777" w:rsidR="00D80CA5" w:rsidRPr="0052373F" w:rsidRDefault="00D80CA5" w:rsidP="00D80CA5">
            <w:pPr>
              <w:ind w:firstLine="720"/>
              <w:rPr>
                <w:rFonts w:ascii="Poppins" w:hAnsi="Poppins" w:cs="Poppins"/>
                <w:sz w:val="20"/>
                <w:szCs w:val="20"/>
              </w:rPr>
            </w:pPr>
            <w:r>
              <w:rPr>
                <w:rFonts w:ascii="Poppins" w:hAnsi="Poppins" w:cs="Poppins"/>
                <w:sz w:val="20"/>
                <w:szCs w:val="20"/>
              </w:rPr>
              <w:t>15 planners, 16 schedulers and 38 call centre agents.</w:t>
            </w:r>
          </w:p>
          <w:p w14:paraId="4A7EC5FA" w14:textId="77777777" w:rsidR="00D80CA5" w:rsidRPr="0052373F" w:rsidRDefault="00D80CA5" w:rsidP="00D80CA5">
            <w:pPr>
              <w:rPr>
                <w:rFonts w:ascii="Poppins" w:hAnsi="Poppins" w:cs="Poppins"/>
                <w:sz w:val="20"/>
                <w:szCs w:val="20"/>
                <w:u w:val="single"/>
              </w:rPr>
            </w:pPr>
            <w:r w:rsidRPr="0052373F">
              <w:rPr>
                <w:rFonts w:ascii="Poppins" w:hAnsi="Poppins" w:cs="Poppins"/>
                <w:sz w:val="20"/>
                <w:szCs w:val="20"/>
                <w:u w:val="single"/>
              </w:rPr>
              <w:t>Plumbing Services</w:t>
            </w:r>
          </w:p>
          <w:p w14:paraId="7C7DDF7C" w14:textId="474ED63B" w:rsidR="00D80CA5" w:rsidRPr="0052373F" w:rsidRDefault="00D80CA5" w:rsidP="00D80CA5">
            <w:pPr>
              <w:rPr>
                <w:rFonts w:ascii="Poppins" w:hAnsi="Poppins" w:cs="Poppins"/>
                <w:sz w:val="20"/>
                <w:szCs w:val="20"/>
              </w:rPr>
            </w:pPr>
            <w:r w:rsidRPr="1FD518FA">
              <w:rPr>
                <w:rFonts w:ascii="Poppins" w:hAnsi="Poppins" w:cs="Poppins"/>
                <w:sz w:val="20"/>
                <w:szCs w:val="20"/>
              </w:rPr>
              <w:t xml:space="preserve">Plumbing services will be required for any internal meter </w:t>
            </w:r>
            <w:r w:rsidR="27377EC0" w:rsidRPr="1FD518FA">
              <w:rPr>
                <w:rFonts w:ascii="Poppins" w:hAnsi="Poppins" w:cs="Poppins"/>
                <w:sz w:val="20"/>
                <w:szCs w:val="20"/>
              </w:rPr>
              <w:t>exchanges,</w:t>
            </w:r>
            <w:r w:rsidRPr="1FD518FA">
              <w:rPr>
                <w:rFonts w:ascii="Poppins" w:hAnsi="Poppins" w:cs="Poppins"/>
                <w:sz w:val="20"/>
                <w:szCs w:val="20"/>
              </w:rPr>
              <w:t xml:space="preserve"> and </w:t>
            </w:r>
            <w:r w:rsidR="2D19E302" w:rsidRPr="1FD518FA">
              <w:rPr>
                <w:rFonts w:ascii="Poppins" w:hAnsi="Poppins" w:cs="Poppins"/>
                <w:sz w:val="20"/>
                <w:szCs w:val="20"/>
              </w:rPr>
              <w:t>we propose</w:t>
            </w:r>
            <w:r w:rsidRPr="1FD518FA">
              <w:rPr>
                <w:rFonts w:ascii="Poppins" w:hAnsi="Poppins" w:cs="Poppins"/>
                <w:sz w:val="20"/>
                <w:szCs w:val="20"/>
              </w:rPr>
              <w:t xml:space="preserve"> expand</w:t>
            </w:r>
            <w:r w:rsidR="68DEBECC" w:rsidRPr="1FD518FA">
              <w:rPr>
                <w:rFonts w:ascii="Poppins" w:hAnsi="Poppins" w:cs="Poppins"/>
                <w:sz w:val="20"/>
                <w:szCs w:val="20"/>
              </w:rPr>
              <w:t>ing</w:t>
            </w:r>
            <w:r w:rsidRPr="1FD518FA">
              <w:rPr>
                <w:rFonts w:ascii="Poppins" w:hAnsi="Poppins" w:cs="Poppins"/>
                <w:sz w:val="20"/>
                <w:szCs w:val="20"/>
              </w:rPr>
              <w:t xml:space="preserve"> the services currently provided with</w:t>
            </w:r>
            <w:r w:rsidR="12F5978F" w:rsidRPr="1FD518FA">
              <w:rPr>
                <w:rFonts w:ascii="Poppins" w:hAnsi="Poppins" w:cs="Poppins"/>
                <w:sz w:val="20"/>
                <w:szCs w:val="20"/>
              </w:rPr>
              <w:t>in</w:t>
            </w:r>
            <w:r w:rsidRPr="1FD518FA">
              <w:rPr>
                <w:rFonts w:ascii="Poppins" w:hAnsi="Poppins" w:cs="Poppins"/>
                <w:sz w:val="20"/>
                <w:szCs w:val="20"/>
              </w:rPr>
              <w:t xml:space="preserve"> the Yorkshire region by PBHS and </w:t>
            </w:r>
            <w:proofErr w:type="spellStart"/>
            <w:r w:rsidRPr="1FD518FA">
              <w:rPr>
                <w:rFonts w:ascii="Poppins" w:hAnsi="Poppins" w:cs="Poppins"/>
                <w:sz w:val="20"/>
                <w:szCs w:val="20"/>
              </w:rPr>
              <w:t>Aquaforce</w:t>
            </w:r>
            <w:proofErr w:type="spellEnd"/>
            <w:r w:rsidRPr="1FD518FA">
              <w:rPr>
                <w:rFonts w:ascii="Poppins" w:hAnsi="Poppins" w:cs="Poppins"/>
                <w:sz w:val="20"/>
                <w:szCs w:val="20"/>
              </w:rPr>
              <w:t xml:space="preserve"> who already </w:t>
            </w:r>
            <w:r w:rsidR="3E45040C" w:rsidRPr="1FD518FA">
              <w:rPr>
                <w:rFonts w:ascii="Poppins" w:hAnsi="Poppins" w:cs="Poppins"/>
                <w:sz w:val="20"/>
                <w:szCs w:val="20"/>
              </w:rPr>
              <w:t>have established</w:t>
            </w:r>
            <w:r w:rsidRPr="1FD518FA">
              <w:rPr>
                <w:rFonts w:ascii="Poppins" w:hAnsi="Poppins" w:cs="Poppins"/>
                <w:sz w:val="20"/>
                <w:szCs w:val="20"/>
              </w:rPr>
              <w:t xml:space="preserve"> presence and relationship with MWS and YWS through the</w:t>
            </w:r>
            <w:r w:rsidR="6AB0F721" w:rsidRPr="1FD518FA">
              <w:rPr>
                <w:rFonts w:ascii="Poppins" w:hAnsi="Poppins" w:cs="Poppins"/>
                <w:sz w:val="20"/>
                <w:szCs w:val="20"/>
              </w:rPr>
              <w:t>ir</w:t>
            </w:r>
            <w:r w:rsidRPr="1FD518FA">
              <w:rPr>
                <w:rFonts w:ascii="Poppins" w:hAnsi="Poppins" w:cs="Poppins"/>
                <w:sz w:val="20"/>
                <w:szCs w:val="20"/>
              </w:rPr>
              <w:t xml:space="preserve"> direct meter option </w:t>
            </w:r>
            <w:r w:rsidR="40429F16" w:rsidRPr="1FD518FA">
              <w:rPr>
                <w:rFonts w:ascii="Poppins" w:hAnsi="Poppins" w:cs="Poppins"/>
                <w:sz w:val="20"/>
                <w:szCs w:val="20"/>
              </w:rPr>
              <w:t xml:space="preserve">and </w:t>
            </w:r>
            <w:r w:rsidRPr="1FD518FA">
              <w:rPr>
                <w:rFonts w:ascii="Poppins" w:hAnsi="Poppins" w:cs="Poppins"/>
                <w:sz w:val="20"/>
                <w:szCs w:val="20"/>
              </w:rPr>
              <w:t xml:space="preserve">replacement work </w:t>
            </w:r>
            <w:r w:rsidR="2DBE65D2" w:rsidRPr="1FD518FA">
              <w:rPr>
                <w:rFonts w:ascii="Poppins" w:hAnsi="Poppins" w:cs="Poppins"/>
                <w:sz w:val="20"/>
                <w:szCs w:val="20"/>
              </w:rPr>
              <w:t>on</w:t>
            </w:r>
            <w:r w:rsidRPr="1FD518FA">
              <w:rPr>
                <w:rFonts w:ascii="Poppins" w:hAnsi="Poppins" w:cs="Poppins"/>
                <w:sz w:val="20"/>
                <w:szCs w:val="20"/>
              </w:rPr>
              <w:t xml:space="preserve"> the existing WSA framework.</w:t>
            </w:r>
          </w:p>
          <w:p w14:paraId="03F385D2" w14:textId="6AA07D48" w:rsidR="00D80CA5" w:rsidRPr="0052373F" w:rsidRDefault="00D80CA5" w:rsidP="00D80CA5">
            <w:pPr>
              <w:rPr>
                <w:rFonts w:ascii="Poppins" w:hAnsi="Poppins" w:cs="Poppins"/>
                <w:sz w:val="20"/>
                <w:szCs w:val="20"/>
              </w:rPr>
            </w:pPr>
            <w:r w:rsidRPr="1FD518FA">
              <w:rPr>
                <w:rFonts w:ascii="Poppins" w:hAnsi="Poppins" w:cs="Poppins"/>
                <w:sz w:val="20"/>
                <w:szCs w:val="20"/>
              </w:rPr>
              <w:t xml:space="preserve">Currently this work is seasonal, specifically DMO which peaks around April and recedes in September. Aligning the smart meter work stream with the established activity under a subcontract route will </w:t>
            </w:r>
            <w:r w:rsidR="7807C2D9" w:rsidRPr="1FD518FA">
              <w:rPr>
                <w:rFonts w:ascii="Poppins" w:hAnsi="Poppins" w:cs="Poppins"/>
                <w:sz w:val="20"/>
                <w:szCs w:val="20"/>
              </w:rPr>
              <w:t>smooth</w:t>
            </w:r>
            <w:r w:rsidRPr="1FD518FA">
              <w:rPr>
                <w:rFonts w:ascii="Poppins" w:hAnsi="Poppins" w:cs="Poppins"/>
                <w:sz w:val="20"/>
                <w:szCs w:val="20"/>
              </w:rPr>
              <w:t xml:space="preserve"> the peaks and facilitate retention of experienced</w:t>
            </w:r>
            <w:r w:rsidR="437A186C" w:rsidRPr="1FD518FA">
              <w:rPr>
                <w:rFonts w:ascii="Poppins" w:hAnsi="Poppins" w:cs="Poppins"/>
                <w:sz w:val="20"/>
                <w:szCs w:val="20"/>
              </w:rPr>
              <w:t>,</w:t>
            </w:r>
            <w:r w:rsidRPr="1FD518FA">
              <w:rPr>
                <w:rFonts w:ascii="Poppins" w:hAnsi="Poppins" w:cs="Poppins"/>
                <w:sz w:val="20"/>
                <w:szCs w:val="20"/>
              </w:rPr>
              <w:t xml:space="preserve"> trained plumbers, which are currently hired and released in line with work profile needs.</w:t>
            </w:r>
          </w:p>
          <w:p w14:paraId="306180D0" w14:textId="005F6068" w:rsidR="00D80CA5" w:rsidRDefault="00D80CA5" w:rsidP="00D80CA5">
            <w:pPr>
              <w:rPr>
                <w:rFonts w:ascii="Poppins" w:hAnsi="Poppins" w:cs="Poppins"/>
                <w:sz w:val="20"/>
                <w:szCs w:val="20"/>
              </w:rPr>
            </w:pPr>
            <w:r w:rsidRPr="1FD518FA">
              <w:rPr>
                <w:rFonts w:ascii="Poppins" w:hAnsi="Poppins" w:cs="Poppins"/>
                <w:sz w:val="20"/>
                <w:szCs w:val="20"/>
              </w:rPr>
              <w:t xml:space="preserve">Indications from both suppliers are that they can support the anticipated increase in resources needed to meet year 1 demand. </w:t>
            </w:r>
          </w:p>
          <w:p w14:paraId="279775E5" w14:textId="6B027816" w:rsidR="00D80CA5" w:rsidRPr="0052373F" w:rsidRDefault="00D80CA5" w:rsidP="00D80CA5">
            <w:pPr>
              <w:rPr>
                <w:rFonts w:ascii="Poppins" w:hAnsi="Poppins" w:cs="Poppins"/>
                <w:sz w:val="20"/>
                <w:szCs w:val="20"/>
              </w:rPr>
            </w:pPr>
            <w:r w:rsidRPr="1FD518FA">
              <w:rPr>
                <w:rFonts w:ascii="Poppins" w:hAnsi="Poppins" w:cs="Poppins"/>
                <w:sz w:val="20"/>
                <w:szCs w:val="20"/>
              </w:rPr>
              <w:t>The modelled number of additional plumbers for Year 1 (April ’25 – March ’26) is 27</w:t>
            </w:r>
            <w:r w:rsidR="17B41C5B" w:rsidRPr="1FD518FA">
              <w:rPr>
                <w:rFonts w:ascii="Poppins" w:hAnsi="Poppins" w:cs="Poppins"/>
                <w:sz w:val="20"/>
                <w:szCs w:val="20"/>
              </w:rPr>
              <w:t>,</w:t>
            </w:r>
            <w:r w:rsidRPr="1FD518FA">
              <w:rPr>
                <w:rFonts w:ascii="Poppins" w:hAnsi="Poppins" w:cs="Poppins"/>
                <w:sz w:val="20"/>
                <w:szCs w:val="20"/>
              </w:rPr>
              <w:t xml:space="preserve"> rising to a peak of 66 for subsequent years. Year 1 will be used as lead time to enable a further ramp up in resources required for years 2, 3 &amp; 4 based on ‘real life’ operating experience in Yorkshire. The aspiration is that once established, work planning processes will enable the retention of a stable ‘fixed’ plumbing team with further recruitment focussed on ‘business as usual’ staff turnover management.</w:t>
            </w:r>
          </w:p>
          <w:p w14:paraId="78928CDB" w14:textId="77777777" w:rsidR="00D80CA5" w:rsidRPr="0052373F" w:rsidRDefault="00D80CA5" w:rsidP="00D80CA5">
            <w:pPr>
              <w:rPr>
                <w:rFonts w:ascii="Poppins" w:hAnsi="Poppins" w:cs="Poppins"/>
                <w:color w:val="000000"/>
                <w:sz w:val="20"/>
                <w:szCs w:val="20"/>
                <w:u w:val="single"/>
                <w:shd w:val="clear" w:color="auto" w:fill="FFFFFF"/>
              </w:rPr>
            </w:pPr>
            <w:r w:rsidRPr="0052373F">
              <w:rPr>
                <w:rFonts w:ascii="Poppins" w:hAnsi="Poppins" w:cs="Poppins"/>
                <w:color w:val="000000"/>
                <w:sz w:val="20"/>
                <w:szCs w:val="20"/>
                <w:u w:val="single"/>
                <w:shd w:val="clear" w:color="auto" w:fill="FFFFFF"/>
              </w:rPr>
              <w:t>‘Screw in’ installation field resources</w:t>
            </w:r>
          </w:p>
          <w:p w14:paraId="2932B661" w14:textId="0CDE4460" w:rsidR="00D80CA5" w:rsidRPr="0052373F" w:rsidRDefault="00D80CA5" w:rsidP="00D80CA5">
            <w:pPr>
              <w:rPr>
                <w:rFonts w:ascii="Poppins" w:hAnsi="Poppins" w:cs="Poppins"/>
                <w:color w:val="000000"/>
                <w:sz w:val="20"/>
                <w:szCs w:val="20"/>
                <w:shd w:val="clear" w:color="auto" w:fill="FFFFFF"/>
              </w:rPr>
            </w:pPr>
            <w:r w:rsidRPr="0052373F">
              <w:rPr>
                <w:rFonts w:ascii="Poppins" w:hAnsi="Poppins" w:cs="Poppins"/>
                <w:color w:val="000000"/>
                <w:sz w:val="20"/>
                <w:szCs w:val="20"/>
                <w:shd w:val="clear" w:color="auto" w:fill="FFFFFF"/>
              </w:rPr>
              <w:t>This is new activity</w:t>
            </w:r>
            <w:r w:rsidR="7258CDF7" w:rsidRPr="0052373F">
              <w:rPr>
                <w:rFonts w:ascii="Poppins" w:hAnsi="Poppins" w:cs="Poppins"/>
                <w:color w:val="000000"/>
                <w:sz w:val="20"/>
                <w:szCs w:val="20"/>
                <w:shd w:val="clear" w:color="auto" w:fill="FFFFFF"/>
              </w:rPr>
              <w:t>,</w:t>
            </w:r>
            <w:r w:rsidRPr="0052373F">
              <w:rPr>
                <w:rFonts w:ascii="Poppins" w:hAnsi="Poppins" w:cs="Poppins"/>
                <w:color w:val="000000"/>
                <w:sz w:val="20"/>
                <w:szCs w:val="20"/>
                <w:shd w:val="clear" w:color="auto" w:fill="FFFFFF"/>
              </w:rPr>
              <w:t xml:space="preserve"> and </w:t>
            </w:r>
            <w:r w:rsidR="0C900DBC" w:rsidRPr="0052373F">
              <w:rPr>
                <w:rFonts w:ascii="Poppins" w:hAnsi="Poppins" w:cs="Poppins"/>
                <w:color w:val="000000"/>
                <w:sz w:val="20"/>
                <w:szCs w:val="20"/>
                <w:shd w:val="clear" w:color="auto" w:fill="FFFFFF"/>
              </w:rPr>
              <w:t>we will</w:t>
            </w:r>
            <w:r w:rsidRPr="0052373F">
              <w:rPr>
                <w:rFonts w:ascii="Poppins" w:hAnsi="Poppins" w:cs="Poppins"/>
                <w:color w:val="000000"/>
                <w:sz w:val="20"/>
                <w:szCs w:val="20"/>
                <w:shd w:val="clear" w:color="auto" w:fill="FFFFFF"/>
              </w:rPr>
              <w:t xml:space="preserve"> recruit and train installation staff, initially against the assessed year 1 need </w:t>
            </w:r>
            <w:r>
              <w:rPr>
                <w:rFonts w:ascii="Poppins" w:hAnsi="Poppins" w:cs="Poppins"/>
                <w:color w:val="000000"/>
                <w:sz w:val="20"/>
                <w:szCs w:val="20"/>
                <w:shd w:val="clear" w:color="auto" w:fill="FFFFFF"/>
              </w:rPr>
              <w:t xml:space="preserve">for 27. </w:t>
            </w:r>
            <w:r w:rsidRPr="0052373F">
              <w:rPr>
                <w:rFonts w:ascii="Poppins" w:hAnsi="Poppins" w:cs="Poppins"/>
                <w:color w:val="000000"/>
                <w:sz w:val="20"/>
                <w:szCs w:val="20"/>
                <w:shd w:val="clear" w:color="auto" w:fill="FFFFFF"/>
              </w:rPr>
              <w:t xml:space="preserve">This will be inflated by </w:t>
            </w:r>
            <w:r w:rsidRPr="00376D01">
              <w:rPr>
                <w:rFonts w:ascii="Poppins" w:hAnsi="Poppins" w:cs="Poppins"/>
                <w:color w:val="000000"/>
                <w:sz w:val="20"/>
                <w:szCs w:val="20"/>
                <w:shd w:val="clear" w:color="auto" w:fill="FFFFFF"/>
              </w:rPr>
              <w:t xml:space="preserve">20% </w:t>
            </w:r>
            <w:r>
              <w:rPr>
                <w:rFonts w:ascii="Poppins" w:hAnsi="Poppins" w:cs="Poppins"/>
                <w:color w:val="000000"/>
                <w:sz w:val="20"/>
                <w:szCs w:val="20"/>
                <w:shd w:val="clear" w:color="auto" w:fill="FFFFFF"/>
              </w:rPr>
              <w:t>to 32</w:t>
            </w:r>
            <w:r w:rsidR="034F899A">
              <w:rPr>
                <w:rFonts w:ascii="Poppins" w:hAnsi="Poppins" w:cs="Poppins"/>
                <w:color w:val="000000"/>
                <w:sz w:val="20"/>
                <w:szCs w:val="20"/>
                <w:shd w:val="clear" w:color="auto" w:fill="FFFFFF"/>
              </w:rPr>
              <w:t xml:space="preserve"> to provide:</w:t>
            </w:r>
          </w:p>
          <w:p w14:paraId="198B74CB" w14:textId="01EB70F3" w:rsidR="00D80CA5" w:rsidRPr="0052373F" w:rsidRDefault="00D80CA5" w:rsidP="00D80CA5">
            <w:pPr>
              <w:pStyle w:val="ListParagraph"/>
              <w:numPr>
                <w:ilvl w:val="0"/>
                <w:numId w:val="16"/>
              </w:numPr>
              <w:spacing w:after="160" w:line="259" w:lineRule="auto"/>
              <w:rPr>
                <w:rFonts w:ascii="Poppins" w:hAnsi="Poppins" w:cs="Poppins"/>
                <w:sz w:val="20"/>
                <w:szCs w:val="20"/>
              </w:rPr>
            </w:pPr>
            <w:r w:rsidRPr="0052373F">
              <w:rPr>
                <w:rFonts w:ascii="Poppins" w:hAnsi="Poppins" w:cs="Poppins"/>
                <w:color w:val="000000"/>
                <w:sz w:val="20"/>
                <w:szCs w:val="20"/>
                <w:shd w:val="clear" w:color="auto" w:fill="FFFFFF"/>
              </w:rPr>
              <w:t xml:space="preserve">Adequate contingency </w:t>
            </w:r>
            <w:r w:rsidR="0A7146A0" w:rsidRPr="0052373F">
              <w:rPr>
                <w:rFonts w:ascii="Poppins" w:hAnsi="Poppins" w:cs="Poppins"/>
                <w:color w:val="000000"/>
                <w:sz w:val="20"/>
                <w:szCs w:val="20"/>
                <w:shd w:val="clear" w:color="auto" w:fill="FFFFFF"/>
              </w:rPr>
              <w:t>for</w:t>
            </w:r>
            <w:r w:rsidRPr="0052373F">
              <w:rPr>
                <w:rFonts w:ascii="Poppins" w:hAnsi="Poppins" w:cs="Poppins"/>
                <w:color w:val="000000"/>
                <w:sz w:val="20"/>
                <w:szCs w:val="20"/>
                <w:shd w:val="clear" w:color="auto" w:fill="FFFFFF"/>
              </w:rPr>
              <w:t xml:space="preserve"> attrition associated with a mass recruitment process and reduced productivity on start</w:t>
            </w:r>
            <w:r>
              <w:rPr>
                <w:rFonts w:ascii="Poppins" w:hAnsi="Poppins" w:cs="Poppins"/>
                <w:color w:val="000000"/>
                <w:sz w:val="20"/>
                <w:szCs w:val="20"/>
                <w:shd w:val="clear" w:color="auto" w:fill="FFFFFF"/>
              </w:rPr>
              <w:t>-</w:t>
            </w:r>
            <w:r w:rsidRPr="0052373F">
              <w:rPr>
                <w:rFonts w:ascii="Poppins" w:hAnsi="Poppins" w:cs="Poppins"/>
                <w:color w:val="000000"/>
                <w:sz w:val="20"/>
                <w:szCs w:val="20"/>
                <w:shd w:val="clear" w:color="auto" w:fill="FFFFFF"/>
              </w:rPr>
              <w:t>up</w:t>
            </w:r>
            <w:r>
              <w:rPr>
                <w:rFonts w:ascii="Poppins" w:hAnsi="Poppins" w:cs="Poppins"/>
                <w:color w:val="000000"/>
                <w:sz w:val="20"/>
                <w:szCs w:val="20"/>
                <w:shd w:val="clear" w:color="auto" w:fill="FFFFFF"/>
              </w:rPr>
              <w:t>.</w:t>
            </w:r>
          </w:p>
          <w:p w14:paraId="160C4326" w14:textId="7AABE449" w:rsidR="00D80CA5" w:rsidRPr="0052373F" w:rsidRDefault="00D80CA5" w:rsidP="00D80CA5">
            <w:pPr>
              <w:pStyle w:val="ListParagraph"/>
              <w:numPr>
                <w:ilvl w:val="0"/>
                <w:numId w:val="16"/>
              </w:numPr>
              <w:spacing w:after="160" w:line="259" w:lineRule="auto"/>
              <w:rPr>
                <w:rFonts w:ascii="Poppins" w:hAnsi="Poppins" w:cs="Poppins"/>
                <w:sz w:val="20"/>
                <w:szCs w:val="20"/>
              </w:rPr>
            </w:pPr>
            <w:r w:rsidRPr="0052373F">
              <w:rPr>
                <w:rFonts w:ascii="Poppins" w:hAnsi="Poppins" w:cs="Poppins"/>
                <w:color w:val="000000"/>
                <w:sz w:val="20"/>
                <w:szCs w:val="20"/>
                <w:shd w:val="clear" w:color="auto" w:fill="FFFFFF"/>
              </w:rPr>
              <w:t>Scope to outperform the year 1 target</w:t>
            </w:r>
            <w:r>
              <w:rPr>
                <w:rFonts w:ascii="Poppins" w:hAnsi="Poppins" w:cs="Poppins"/>
                <w:color w:val="000000"/>
                <w:sz w:val="20"/>
                <w:szCs w:val="20"/>
                <w:shd w:val="clear" w:color="auto" w:fill="FFFFFF"/>
              </w:rPr>
              <w:t xml:space="preserve"> and/or provide contingency </w:t>
            </w:r>
            <w:r w:rsidR="7D6D2557">
              <w:rPr>
                <w:rFonts w:ascii="Poppins" w:hAnsi="Poppins" w:cs="Poppins"/>
                <w:color w:val="000000"/>
                <w:sz w:val="20"/>
                <w:szCs w:val="20"/>
                <w:shd w:val="clear" w:color="auto" w:fill="FFFFFF"/>
              </w:rPr>
              <w:t>for</w:t>
            </w:r>
            <w:r>
              <w:rPr>
                <w:rFonts w:ascii="Poppins" w:hAnsi="Poppins" w:cs="Poppins"/>
                <w:color w:val="000000"/>
                <w:sz w:val="20"/>
                <w:szCs w:val="20"/>
                <w:shd w:val="clear" w:color="auto" w:fill="FFFFFF"/>
              </w:rPr>
              <w:t xml:space="preserve"> issues with delivery of other work types.</w:t>
            </w:r>
          </w:p>
          <w:p w14:paraId="6F78D381" w14:textId="6D72EF33" w:rsidR="00D80CA5" w:rsidRPr="0052373F" w:rsidRDefault="00D80CA5" w:rsidP="00D80CA5">
            <w:pPr>
              <w:rPr>
                <w:rFonts w:ascii="Poppins" w:hAnsi="Poppins" w:cs="Poppins"/>
                <w:sz w:val="20"/>
                <w:szCs w:val="20"/>
              </w:rPr>
            </w:pPr>
            <w:r w:rsidRPr="1FD518FA">
              <w:rPr>
                <w:rFonts w:ascii="Poppins" w:hAnsi="Poppins" w:cs="Poppins"/>
                <w:sz w:val="20"/>
                <w:szCs w:val="20"/>
              </w:rPr>
              <w:t>Recruitment and training will be facilitated by a specific metering ‘centre of excellence’ training facility.</w:t>
            </w:r>
          </w:p>
          <w:p w14:paraId="0956FFBE" w14:textId="77777777" w:rsidR="00D80CA5" w:rsidRPr="0052373F" w:rsidRDefault="00D80CA5" w:rsidP="00D80CA5">
            <w:pPr>
              <w:rPr>
                <w:rFonts w:ascii="Poppins" w:hAnsi="Poppins" w:cs="Poppins"/>
                <w:sz w:val="20"/>
                <w:szCs w:val="20"/>
                <w:u w:val="single"/>
              </w:rPr>
            </w:pPr>
            <w:r w:rsidRPr="0052373F">
              <w:rPr>
                <w:rFonts w:ascii="Poppins" w:hAnsi="Poppins" w:cs="Poppins"/>
                <w:sz w:val="20"/>
                <w:szCs w:val="20"/>
                <w:u w:val="single"/>
              </w:rPr>
              <w:t xml:space="preserve">Dig </w:t>
            </w:r>
            <w:proofErr w:type="gramStart"/>
            <w:r w:rsidRPr="0052373F">
              <w:rPr>
                <w:rFonts w:ascii="Poppins" w:hAnsi="Poppins" w:cs="Poppins"/>
                <w:sz w:val="20"/>
                <w:szCs w:val="20"/>
                <w:u w:val="single"/>
              </w:rPr>
              <w:t>teams</w:t>
            </w:r>
            <w:proofErr w:type="gramEnd"/>
          </w:p>
          <w:p w14:paraId="699DC382" w14:textId="4CD3F9BD" w:rsidR="00D80CA5" w:rsidRPr="0052373F" w:rsidRDefault="00D80CA5" w:rsidP="00D80CA5">
            <w:pPr>
              <w:rPr>
                <w:rFonts w:ascii="Poppins" w:hAnsi="Poppins" w:cs="Poppins"/>
                <w:sz w:val="20"/>
                <w:szCs w:val="20"/>
              </w:rPr>
            </w:pPr>
            <w:r w:rsidRPr="1FD518FA">
              <w:rPr>
                <w:rFonts w:ascii="Poppins" w:hAnsi="Poppins" w:cs="Poppins"/>
                <w:sz w:val="20"/>
                <w:szCs w:val="20"/>
              </w:rPr>
              <w:t xml:space="preserve">Given the relatively small number of jobs requiring excavation (5 teams in year 1 rising to 13 peak), </w:t>
            </w:r>
            <w:r w:rsidR="5FD78BE5" w:rsidRPr="1FD518FA">
              <w:rPr>
                <w:rFonts w:ascii="Poppins" w:hAnsi="Poppins" w:cs="Poppins"/>
                <w:sz w:val="20"/>
                <w:szCs w:val="20"/>
              </w:rPr>
              <w:t>we propose creating</w:t>
            </w:r>
            <w:r w:rsidRPr="1FD518FA">
              <w:rPr>
                <w:rFonts w:ascii="Poppins" w:hAnsi="Poppins" w:cs="Poppins"/>
                <w:sz w:val="20"/>
                <w:szCs w:val="20"/>
              </w:rPr>
              <w:t xml:space="preserve"> an internal service requirement from the existing WSA framework whereby any dig activity is undertaken via that route, either by existing directly employed gangs or from the extensive MWS subcontract supply chain.</w:t>
            </w:r>
          </w:p>
          <w:p w14:paraId="39BD4716" w14:textId="448F8975" w:rsidR="00D80CA5" w:rsidRDefault="00D80CA5" w:rsidP="1FD518FA">
            <w:pPr>
              <w:rPr>
                <w:rFonts w:ascii="Poppins" w:hAnsi="Poppins" w:cs="Poppins"/>
                <w:sz w:val="20"/>
                <w:szCs w:val="20"/>
              </w:rPr>
            </w:pPr>
            <w:r w:rsidRPr="1FD518FA">
              <w:rPr>
                <w:rFonts w:ascii="Poppins" w:hAnsi="Poppins" w:cs="Poppins"/>
                <w:sz w:val="20"/>
                <w:szCs w:val="20"/>
              </w:rPr>
              <w:t xml:space="preserve">The benefit is there is no requirement to establish separate standalone NRSWA and planning activities </w:t>
            </w:r>
            <w:r w:rsidR="5CBF97F0" w:rsidRPr="1FD518FA">
              <w:rPr>
                <w:rFonts w:ascii="Poppins" w:hAnsi="Poppins" w:cs="Poppins"/>
                <w:sz w:val="20"/>
                <w:szCs w:val="20"/>
              </w:rPr>
              <w:t>plus</w:t>
            </w:r>
            <w:r w:rsidRPr="1FD518FA">
              <w:rPr>
                <w:rFonts w:ascii="Poppins" w:hAnsi="Poppins" w:cs="Poppins"/>
                <w:sz w:val="20"/>
                <w:szCs w:val="20"/>
              </w:rPr>
              <w:t xml:space="preserve"> associated benefit of not requiring separate office and field </w:t>
            </w:r>
            <w:r w:rsidR="54A3FFD5" w:rsidRPr="1FD518FA">
              <w:rPr>
                <w:rFonts w:ascii="Poppins" w:hAnsi="Poppins" w:cs="Poppins"/>
                <w:sz w:val="20"/>
                <w:szCs w:val="20"/>
              </w:rPr>
              <w:t>teams.</w:t>
            </w:r>
          </w:p>
          <w:p w14:paraId="296BC9DF" w14:textId="77777777" w:rsidR="00D80CA5" w:rsidRPr="0052373F" w:rsidRDefault="00D80CA5" w:rsidP="00D80CA5">
            <w:pPr>
              <w:rPr>
                <w:rFonts w:ascii="Poppins" w:hAnsi="Poppins" w:cs="Poppins"/>
                <w:color w:val="000000"/>
                <w:sz w:val="24"/>
                <w:szCs w:val="24"/>
                <w:u w:val="single"/>
                <w:shd w:val="clear" w:color="auto" w:fill="FFFFFF"/>
              </w:rPr>
            </w:pPr>
            <w:r w:rsidRPr="0052373F">
              <w:rPr>
                <w:rFonts w:ascii="Poppins" w:hAnsi="Poppins" w:cs="Poppins"/>
                <w:color w:val="000000"/>
                <w:sz w:val="24"/>
                <w:szCs w:val="24"/>
                <w:u w:val="single"/>
                <w:shd w:val="clear" w:color="auto" w:fill="FFFFFF"/>
              </w:rPr>
              <w:t>How the end of the contract will be managed in terms of personnel</w:t>
            </w:r>
          </w:p>
          <w:p w14:paraId="272C28A9" w14:textId="363C694E" w:rsidR="00D80CA5" w:rsidRPr="0052373F" w:rsidRDefault="00D80CA5" w:rsidP="00D80CA5">
            <w:pPr>
              <w:rPr>
                <w:rFonts w:ascii="Poppins" w:hAnsi="Poppins" w:cs="Poppins"/>
                <w:color w:val="000000"/>
                <w:sz w:val="20"/>
                <w:szCs w:val="20"/>
                <w:shd w:val="clear" w:color="auto" w:fill="FFFFFF"/>
              </w:rPr>
            </w:pPr>
            <w:r w:rsidRPr="0052373F">
              <w:rPr>
                <w:rFonts w:ascii="Poppins" w:hAnsi="Poppins" w:cs="Poppins"/>
                <w:color w:val="000000"/>
                <w:sz w:val="20"/>
                <w:szCs w:val="20"/>
                <w:shd w:val="clear" w:color="auto" w:fill="FFFFFF"/>
              </w:rPr>
              <w:t xml:space="preserve">M Group Services has a flexible approach to managing resources, which includes </w:t>
            </w:r>
            <w:r w:rsidR="0F1B827C" w:rsidRPr="0052373F">
              <w:rPr>
                <w:rFonts w:ascii="Poppins" w:hAnsi="Poppins" w:cs="Poppins"/>
                <w:color w:val="000000"/>
                <w:sz w:val="20"/>
                <w:szCs w:val="20"/>
                <w:shd w:val="clear" w:color="auto" w:fill="FFFFFF"/>
              </w:rPr>
              <w:t>moving</w:t>
            </w:r>
            <w:r w:rsidRPr="0052373F">
              <w:rPr>
                <w:rFonts w:ascii="Poppins" w:hAnsi="Poppins" w:cs="Poppins"/>
                <w:color w:val="000000"/>
                <w:sz w:val="20"/>
                <w:szCs w:val="20"/>
                <w:shd w:val="clear" w:color="auto" w:fill="FFFFFF"/>
              </w:rPr>
              <w:t xml:space="preserve"> resources to other contracts if needed. This flexibility is important for managing the</w:t>
            </w:r>
            <w:r>
              <w:rPr>
                <w:rFonts w:ascii="Poppins" w:hAnsi="Poppins" w:cs="Poppins"/>
                <w:color w:val="000000"/>
                <w:sz w:val="20"/>
                <w:szCs w:val="20"/>
                <w:shd w:val="clear" w:color="auto" w:fill="FFFFFF"/>
              </w:rPr>
              <w:t xml:space="preserve"> </w:t>
            </w:r>
            <w:r w:rsidRPr="0052373F">
              <w:rPr>
                <w:rFonts w:ascii="Poppins" w:hAnsi="Poppins" w:cs="Poppins"/>
                <w:color w:val="000000"/>
                <w:sz w:val="20"/>
                <w:szCs w:val="20"/>
                <w:shd w:val="clear" w:color="auto" w:fill="FFFFFF"/>
              </w:rPr>
              <w:t>peaks and troughs in workload and can help mitigate the impact of a contract ending.</w:t>
            </w:r>
          </w:p>
          <w:p w14:paraId="64209B28" w14:textId="77777777" w:rsidR="00D80CA5" w:rsidRPr="0052373F" w:rsidRDefault="00D80CA5" w:rsidP="00D80CA5">
            <w:pPr>
              <w:rPr>
                <w:rFonts w:ascii="Poppins" w:hAnsi="Poppins" w:cs="Poppins"/>
                <w:color w:val="000000"/>
                <w:sz w:val="20"/>
                <w:szCs w:val="20"/>
                <w:shd w:val="clear" w:color="auto" w:fill="FFFFFF"/>
              </w:rPr>
            </w:pPr>
            <w:r w:rsidRPr="0052373F">
              <w:rPr>
                <w:rFonts w:ascii="Poppins" w:hAnsi="Poppins" w:cs="Poppins"/>
                <w:color w:val="000000"/>
                <w:sz w:val="20"/>
                <w:szCs w:val="20"/>
                <w:shd w:val="clear" w:color="auto" w:fill="FFFFFF"/>
              </w:rPr>
              <w:t>The company has extensive experience with long-term, strategic service delivery</w:t>
            </w:r>
            <w:r>
              <w:rPr>
                <w:rFonts w:ascii="Poppins" w:hAnsi="Poppins" w:cs="Poppins"/>
                <w:color w:val="000000"/>
                <w:sz w:val="20"/>
                <w:szCs w:val="20"/>
                <w:shd w:val="clear" w:color="auto" w:fill="FFFFFF"/>
              </w:rPr>
              <w:t xml:space="preserve"> </w:t>
            </w:r>
            <w:r w:rsidRPr="0052373F">
              <w:rPr>
                <w:rFonts w:ascii="Poppins" w:hAnsi="Poppins" w:cs="Poppins"/>
                <w:color w:val="000000"/>
                <w:sz w:val="20"/>
                <w:szCs w:val="20"/>
                <w:shd w:val="clear" w:color="auto" w:fill="FFFFFF"/>
              </w:rPr>
              <w:t>arrangements that require collaboration and shared operational visions. This</w:t>
            </w:r>
            <w:r>
              <w:rPr>
                <w:rFonts w:ascii="Poppins" w:hAnsi="Poppins" w:cs="Poppins"/>
                <w:color w:val="000000"/>
                <w:sz w:val="20"/>
                <w:szCs w:val="20"/>
                <w:shd w:val="clear" w:color="auto" w:fill="FFFFFF"/>
              </w:rPr>
              <w:t xml:space="preserve"> </w:t>
            </w:r>
            <w:r w:rsidRPr="0052373F">
              <w:rPr>
                <w:rFonts w:ascii="Poppins" w:hAnsi="Poppins" w:cs="Poppins"/>
                <w:color w:val="000000"/>
                <w:sz w:val="20"/>
                <w:szCs w:val="20"/>
                <w:shd w:val="clear" w:color="auto" w:fill="FFFFFF"/>
              </w:rPr>
              <w:t>includes managing transitions at the end of contracts, ensuring the workforce is</w:t>
            </w:r>
            <w:r>
              <w:rPr>
                <w:rFonts w:ascii="Poppins" w:hAnsi="Poppins" w:cs="Poppins"/>
                <w:color w:val="000000"/>
                <w:sz w:val="20"/>
                <w:szCs w:val="20"/>
                <w:shd w:val="clear" w:color="auto" w:fill="FFFFFF"/>
              </w:rPr>
              <w:t xml:space="preserve"> </w:t>
            </w:r>
            <w:r w:rsidRPr="0052373F">
              <w:rPr>
                <w:rFonts w:ascii="Poppins" w:hAnsi="Poppins" w:cs="Poppins"/>
                <w:color w:val="000000"/>
                <w:sz w:val="20"/>
                <w:szCs w:val="20"/>
                <w:shd w:val="clear" w:color="auto" w:fill="FFFFFF"/>
              </w:rPr>
              <w:t>reallocated effectively and that operational processes are streamlined.</w:t>
            </w:r>
          </w:p>
          <w:p w14:paraId="51ED3D79" w14:textId="77777777" w:rsidR="00D80CA5" w:rsidRPr="0052373F" w:rsidRDefault="00D80CA5" w:rsidP="00D80CA5">
            <w:pPr>
              <w:rPr>
                <w:rFonts w:ascii="Poppins" w:hAnsi="Poppins" w:cs="Poppins"/>
                <w:color w:val="000000"/>
                <w:sz w:val="20"/>
                <w:szCs w:val="20"/>
                <w:shd w:val="clear" w:color="auto" w:fill="FFFFFF"/>
              </w:rPr>
            </w:pPr>
            <w:r w:rsidRPr="0052373F">
              <w:rPr>
                <w:rFonts w:ascii="Poppins" w:hAnsi="Poppins" w:cs="Poppins"/>
                <w:color w:val="000000"/>
                <w:sz w:val="20"/>
                <w:szCs w:val="20"/>
                <w:shd w:val="clear" w:color="auto" w:fill="FFFFFF"/>
              </w:rPr>
              <w:t>MGroup Services has a strong relationship with its supply chain and can call upon</w:t>
            </w:r>
            <w:r>
              <w:rPr>
                <w:rFonts w:ascii="Poppins" w:hAnsi="Poppins" w:cs="Poppins"/>
                <w:color w:val="000000"/>
                <w:sz w:val="20"/>
                <w:szCs w:val="20"/>
                <w:shd w:val="clear" w:color="auto" w:fill="FFFFFF"/>
              </w:rPr>
              <w:t xml:space="preserve"> </w:t>
            </w:r>
            <w:r w:rsidRPr="0052373F">
              <w:rPr>
                <w:rFonts w:ascii="Poppins" w:hAnsi="Poppins" w:cs="Poppins"/>
                <w:color w:val="000000"/>
                <w:sz w:val="20"/>
                <w:szCs w:val="20"/>
                <w:shd w:val="clear" w:color="auto" w:fill="FFFFFF"/>
              </w:rPr>
              <w:t>temporary and longer-term support to manage resources during periods of peak demand</w:t>
            </w:r>
            <w:r>
              <w:rPr>
                <w:rFonts w:ascii="Poppins" w:hAnsi="Poppins" w:cs="Poppins"/>
                <w:color w:val="000000"/>
                <w:sz w:val="20"/>
                <w:szCs w:val="20"/>
                <w:shd w:val="clear" w:color="auto" w:fill="FFFFFF"/>
              </w:rPr>
              <w:t xml:space="preserve"> </w:t>
            </w:r>
            <w:r w:rsidRPr="0052373F">
              <w:rPr>
                <w:rFonts w:ascii="Poppins" w:hAnsi="Poppins" w:cs="Poppins"/>
                <w:color w:val="000000"/>
                <w:sz w:val="20"/>
                <w:szCs w:val="20"/>
                <w:shd w:val="clear" w:color="auto" w:fill="FFFFFF"/>
              </w:rPr>
              <w:t>or unforeseen shortages. This includes the ability to reassess and reassign contract</w:t>
            </w:r>
            <w:r>
              <w:rPr>
                <w:rFonts w:ascii="Poppins" w:hAnsi="Poppins" w:cs="Poppins"/>
                <w:color w:val="000000"/>
                <w:sz w:val="20"/>
                <w:szCs w:val="20"/>
                <w:shd w:val="clear" w:color="auto" w:fill="FFFFFF"/>
              </w:rPr>
              <w:t xml:space="preserve"> </w:t>
            </w:r>
            <w:r w:rsidRPr="0052373F">
              <w:rPr>
                <w:rFonts w:ascii="Poppins" w:hAnsi="Poppins" w:cs="Poppins"/>
                <w:color w:val="000000"/>
                <w:sz w:val="20"/>
                <w:szCs w:val="20"/>
                <w:shd w:val="clear" w:color="auto" w:fill="FFFFFF"/>
              </w:rPr>
              <w:t>resources swiftly, which would be applicable at the end of a contract.</w:t>
            </w:r>
          </w:p>
          <w:p w14:paraId="155C3309" w14:textId="4D5F650B" w:rsidR="00D80CA5" w:rsidRPr="0052373F" w:rsidRDefault="00D80CA5" w:rsidP="00D80CA5">
            <w:pPr>
              <w:rPr>
                <w:rFonts w:ascii="Poppins" w:hAnsi="Poppins" w:cs="Poppins"/>
                <w:color w:val="000000"/>
                <w:sz w:val="20"/>
                <w:szCs w:val="20"/>
                <w:shd w:val="clear" w:color="auto" w:fill="FFFFFF"/>
              </w:rPr>
            </w:pPr>
            <w:r w:rsidRPr="0052373F">
              <w:rPr>
                <w:rFonts w:ascii="Poppins" w:hAnsi="Poppins" w:cs="Poppins"/>
                <w:color w:val="000000"/>
                <w:sz w:val="20"/>
                <w:szCs w:val="20"/>
                <w:shd w:val="clear" w:color="auto" w:fill="FFFFFF"/>
              </w:rPr>
              <w:t>The company conducts performance assessments and reviews of subcontractors on an</w:t>
            </w:r>
            <w:r>
              <w:rPr>
                <w:rFonts w:ascii="Poppins" w:hAnsi="Poppins" w:cs="Poppins"/>
                <w:color w:val="000000"/>
                <w:sz w:val="20"/>
                <w:szCs w:val="20"/>
                <w:shd w:val="clear" w:color="auto" w:fill="FFFFFF"/>
              </w:rPr>
              <w:t xml:space="preserve"> </w:t>
            </w:r>
            <w:r w:rsidRPr="0052373F">
              <w:rPr>
                <w:rFonts w:ascii="Poppins" w:hAnsi="Poppins" w:cs="Poppins"/>
                <w:color w:val="000000"/>
                <w:sz w:val="20"/>
                <w:szCs w:val="20"/>
                <w:shd w:val="clear" w:color="auto" w:fill="FFFFFF"/>
              </w:rPr>
              <w:t>ongoing basis. If a contract is ending</w:t>
            </w:r>
            <w:r w:rsidR="21CB1386" w:rsidRPr="0052373F">
              <w:rPr>
                <w:rFonts w:ascii="Poppins" w:hAnsi="Poppins" w:cs="Poppins"/>
                <w:color w:val="000000"/>
                <w:sz w:val="20"/>
                <w:szCs w:val="20"/>
                <w:shd w:val="clear" w:color="auto" w:fill="FFFFFF"/>
              </w:rPr>
              <w:t>,</w:t>
            </w:r>
            <w:r w:rsidRPr="0052373F">
              <w:rPr>
                <w:rFonts w:ascii="Poppins" w:hAnsi="Poppins" w:cs="Poppins"/>
                <w:color w:val="000000"/>
                <w:sz w:val="20"/>
                <w:szCs w:val="20"/>
                <w:shd w:val="clear" w:color="auto" w:fill="FFFFFF"/>
              </w:rPr>
              <w:t xml:space="preserve"> and the quality of subcontractor</w:t>
            </w:r>
            <w:r>
              <w:rPr>
                <w:rFonts w:ascii="Poppins" w:hAnsi="Poppins" w:cs="Poppins"/>
                <w:color w:val="000000"/>
                <w:sz w:val="20"/>
                <w:szCs w:val="20"/>
                <w:shd w:val="clear" w:color="auto" w:fill="FFFFFF"/>
              </w:rPr>
              <w:t>s</w:t>
            </w:r>
            <w:r w:rsidR="525C0BC8">
              <w:rPr>
                <w:rFonts w:ascii="Poppins" w:hAnsi="Poppins" w:cs="Poppins"/>
                <w:color w:val="000000"/>
                <w:sz w:val="20"/>
                <w:szCs w:val="20"/>
                <w:shd w:val="clear" w:color="auto" w:fill="FFFFFF"/>
              </w:rPr>
              <w:t>’</w:t>
            </w:r>
            <w:r w:rsidRPr="0052373F">
              <w:rPr>
                <w:rFonts w:ascii="Poppins" w:hAnsi="Poppins" w:cs="Poppins"/>
                <w:color w:val="000000"/>
                <w:sz w:val="20"/>
                <w:szCs w:val="20"/>
                <w:shd w:val="clear" w:color="auto" w:fill="FFFFFF"/>
              </w:rPr>
              <w:t xml:space="preserve"> work is found to be</w:t>
            </w:r>
            <w:r>
              <w:rPr>
                <w:rFonts w:ascii="Poppins" w:hAnsi="Poppins" w:cs="Poppins"/>
                <w:color w:val="000000"/>
                <w:sz w:val="20"/>
                <w:szCs w:val="20"/>
                <w:shd w:val="clear" w:color="auto" w:fill="FFFFFF"/>
              </w:rPr>
              <w:t xml:space="preserve"> </w:t>
            </w:r>
            <w:r w:rsidRPr="0052373F">
              <w:rPr>
                <w:rFonts w:ascii="Poppins" w:hAnsi="Poppins" w:cs="Poppins"/>
                <w:color w:val="000000"/>
                <w:sz w:val="20"/>
                <w:szCs w:val="20"/>
                <w:shd w:val="clear" w:color="auto" w:fill="FFFFFF"/>
              </w:rPr>
              <w:t>unsatisfactory, this is addressed promptly to resolve any issues, which may involve the</w:t>
            </w:r>
            <w:r>
              <w:rPr>
                <w:rFonts w:ascii="Poppins" w:hAnsi="Poppins" w:cs="Poppins"/>
                <w:color w:val="000000"/>
                <w:sz w:val="20"/>
                <w:szCs w:val="20"/>
                <w:shd w:val="clear" w:color="auto" w:fill="FFFFFF"/>
              </w:rPr>
              <w:t xml:space="preserve"> </w:t>
            </w:r>
            <w:r w:rsidRPr="0052373F">
              <w:rPr>
                <w:rFonts w:ascii="Poppins" w:hAnsi="Poppins" w:cs="Poppins"/>
                <w:color w:val="000000"/>
                <w:sz w:val="20"/>
                <w:szCs w:val="20"/>
                <w:shd w:val="clear" w:color="auto" w:fill="FFFFFF"/>
              </w:rPr>
              <w:t>supply of new personnel.</w:t>
            </w:r>
          </w:p>
          <w:p w14:paraId="0D1E9F36" w14:textId="643C3928" w:rsidR="00D80CA5" w:rsidRPr="0052373F" w:rsidRDefault="4920C7EF" w:rsidP="00D80CA5">
            <w:pPr>
              <w:rPr>
                <w:rFonts w:ascii="Poppins" w:hAnsi="Poppins" w:cs="Poppins"/>
                <w:color w:val="000000"/>
                <w:sz w:val="20"/>
                <w:szCs w:val="20"/>
                <w:shd w:val="clear" w:color="auto" w:fill="FFFFFF"/>
              </w:rPr>
            </w:pPr>
            <w:r w:rsidRPr="0052373F">
              <w:rPr>
                <w:rFonts w:ascii="Poppins" w:hAnsi="Poppins" w:cs="Poppins"/>
                <w:color w:val="000000"/>
                <w:sz w:val="20"/>
                <w:szCs w:val="20"/>
                <w:shd w:val="clear" w:color="auto" w:fill="FFFFFF"/>
              </w:rPr>
              <w:t>Our</w:t>
            </w:r>
            <w:r w:rsidR="00D80CA5" w:rsidRPr="0052373F">
              <w:rPr>
                <w:rFonts w:ascii="Poppins" w:hAnsi="Poppins" w:cs="Poppins"/>
                <w:color w:val="000000"/>
                <w:sz w:val="20"/>
                <w:szCs w:val="20"/>
                <w:shd w:val="clear" w:color="auto" w:fill="FFFFFF"/>
              </w:rPr>
              <w:t xml:space="preserve"> approach to continuous professional development </w:t>
            </w:r>
            <w:r w:rsidR="32F53E88" w:rsidRPr="0052373F">
              <w:rPr>
                <w:rFonts w:ascii="Poppins" w:hAnsi="Poppins" w:cs="Poppins"/>
                <w:color w:val="000000"/>
                <w:sz w:val="20"/>
                <w:szCs w:val="20"/>
                <w:shd w:val="clear" w:color="auto" w:fill="FFFFFF"/>
              </w:rPr>
              <w:t xml:space="preserve">keeps </w:t>
            </w:r>
            <w:r w:rsidR="00D80CA5" w:rsidRPr="0052373F">
              <w:rPr>
                <w:rFonts w:ascii="Poppins" w:hAnsi="Poppins" w:cs="Poppins"/>
                <w:color w:val="000000"/>
                <w:sz w:val="20"/>
                <w:szCs w:val="20"/>
                <w:shd w:val="clear" w:color="auto" w:fill="FFFFFF"/>
              </w:rPr>
              <w:t>the</w:t>
            </w:r>
            <w:r w:rsidR="00D80CA5">
              <w:rPr>
                <w:rFonts w:ascii="Poppins" w:hAnsi="Poppins" w:cs="Poppins"/>
                <w:color w:val="000000"/>
                <w:sz w:val="20"/>
                <w:szCs w:val="20"/>
                <w:shd w:val="clear" w:color="auto" w:fill="FFFFFF"/>
              </w:rPr>
              <w:t xml:space="preserve"> </w:t>
            </w:r>
            <w:r w:rsidR="00D80CA5" w:rsidRPr="0052373F">
              <w:rPr>
                <w:rFonts w:ascii="Poppins" w:hAnsi="Poppins" w:cs="Poppins"/>
                <w:color w:val="000000"/>
                <w:sz w:val="20"/>
                <w:szCs w:val="20"/>
                <w:shd w:val="clear" w:color="auto" w:fill="FFFFFF"/>
              </w:rPr>
              <w:t>workforce skilled, motivated, and aligned with the evolving demands of the industry.</w:t>
            </w:r>
          </w:p>
          <w:p w14:paraId="6ACEA445" w14:textId="77777777" w:rsidR="00D80CA5" w:rsidRPr="0052373F" w:rsidRDefault="00D80CA5" w:rsidP="00D80CA5">
            <w:pPr>
              <w:rPr>
                <w:rFonts w:ascii="Poppins" w:hAnsi="Poppins" w:cs="Poppins"/>
                <w:color w:val="000000"/>
                <w:sz w:val="20"/>
                <w:szCs w:val="20"/>
                <w:shd w:val="clear" w:color="auto" w:fill="FFFFFF"/>
              </w:rPr>
            </w:pPr>
            <w:r w:rsidRPr="0052373F">
              <w:rPr>
                <w:rFonts w:ascii="Poppins" w:hAnsi="Poppins" w:cs="Poppins"/>
                <w:color w:val="000000"/>
                <w:sz w:val="20"/>
                <w:szCs w:val="20"/>
                <w:shd w:val="clear" w:color="auto" w:fill="FFFFFF"/>
              </w:rPr>
              <w:t>This approach w</w:t>
            </w:r>
            <w:r>
              <w:rPr>
                <w:rFonts w:ascii="Poppins" w:hAnsi="Poppins" w:cs="Poppins"/>
                <w:color w:val="000000"/>
                <w:sz w:val="20"/>
                <w:szCs w:val="20"/>
                <w:shd w:val="clear" w:color="auto" w:fill="FFFFFF"/>
              </w:rPr>
              <w:t>ill</w:t>
            </w:r>
            <w:r w:rsidRPr="0052373F">
              <w:rPr>
                <w:rFonts w:ascii="Poppins" w:hAnsi="Poppins" w:cs="Poppins"/>
                <w:color w:val="000000"/>
                <w:sz w:val="20"/>
                <w:szCs w:val="20"/>
                <w:shd w:val="clear" w:color="auto" w:fill="FFFFFF"/>
              </w:rPr>
              <w:t xml:space="preserve"> support staff in transitioning at the end of a contract.</w:t>
            </w:r>
          </w:p>
          <w:p w14:paraId="1480DA1D" w14:textId="77777777" w:rsidR="00D80CA5" w:rsidRPr="0052373F" w:rsidRDefault="00D80CA5" w:rsidP="00D80CA5">
            <w:pPr>
              <w:rPr>
                <w:rFonts w:ascii="Poppins" w:hAnsi="Poppins" w:cs="Poppins"/>
                <w:color w:val="000000"/>
                <w:sz w:val="20"/>
                <w:szCs w:val="20"/>
                <w:u w:val="single"/>
                <w:shd w:val="clear" w:color="auto" w:fill="FFFFFF"/>
              </w:rPr>
            </w:pPr>
            <w:r w:rsidRPr="0052373F">
              <w:rPr>
                <w:rFonts w:ascii="Poppins" w:hAnsi="Poppins" w:cs="Poppins"/>
                <w:color w:val="000000"/>
                <w:sz w:val="20"/>
                <w:szCs w:val="20"/>
                <w:u w:val="single"/>
                <w:shd w:val="clear" w:color="auto" w:fill="FFFFFF"/>
              </w:rPr>
              <w:t>General staff retention and turnover numbers</w:t>
            </w:r>
          </w:p>
          <w:p w14:paraId="2E3C4581" w14:textId="554F4CB2" w:rsidR="00D80CA5" w:rsidRPr="0052373F" w:rsidRDefault="00D80CA5" w:rsidP="00D80CA5">
            <w:pPr>
              <w:rPr>
                <w:rFonts w:ascii="Poppins" w:hAnsi="Poppins" w:cs="Poppins"/>
                <w:color w:val="000000"/>
                <w:sz w:val="20"/>
                <w:szCs w:val="20"/>
                <w:shd w:val="clear" w:color="auto" w:fill="FFFFFF"/>
              </w:rPr>
            </w:pPr>
            <w:r w:rsidRPr="0052373F">
              <w:rPr>
                <w:rFonts w:ascii="Poppins" w:hAnsi="Poppins" w:cs="Poppins"/>
                <w:color w:val="000000"/>
                <w:sz w:val="20"/>
                <w:szCs w:val="20"/>
                <w:shd w:val="clear" w:color="auto" w:fill="FFFFFF"/>
              </w:rPr>
              <w:t>MGroup Services has implemented various strategies that have resulted in high staff retention</w:t>
            </w:r>
            <w:r>
              <w:rPr>
                <w:rFonts w:ascii="Poppins" w:hAnsi="Poppins" w:cs="Poppins"/>
                <w:color w:val="000000"/>
                <w:sz w:val="20"/>
                <w:szCs w:val="20"/>
                <w:shd w:val="clear" w:color="auto" w:fill="FFFFFF"/>
              </w:rPr>
              <w:t xml:space="preserve"> </w:t>
            </w:r>
            <w:r w:rsidRPr="0052373F">
              <w:rPr>
                <w:rFonts w:ascii="Poppins" w:hAnsi="Poppins" w:cs="Poppins"/>
                <w:color w:val="000000"/>
                <w:sz w:val="20"/>
                <w:szCs w:val="20"/>
                <w:shd w:val="clear" w:color="auto" w:fill="FFFFFF"/>
              </w:rPr>
              <w:t>rates. The average length of service for staff is 5 years, which is considered positive in an industry</w:t>
            </w:r>
            <w:r>
              <w:rPr>
                <w:rFonts w:ascii="Poppins" w:hAnsi="Poppins" w:cs="Poppins"/>
                <w:color w:val="000000"/>
                <w:sz w:val="20"/>
                <w:szCs w:val="20"/>
                <w:shd w:val="clear" w:color="auto" w:fill="FFFFFF"/>
              </w:rPr>
              <w:t xml:space="preserve"> </w:t>
            </w:r>
            <w:r w:rsidRPr="0052373F">
              <w:rPr>
                <w:rFonts w:ascii="Poppins" w:hAnsi="Poppins" w:cs="Poppins"/>
                <w:color w:val="000000"/>
                <w:sz w:val="20"/>
                <w:szCs w:val="20"/>
                <w:shd w:val="clear" w:color="auto" w:fill="FFFFFF"/>
              </w:rPr>
              <w:t>with relatively high levels of employee mobility</w:t>
            </w:r>
            <w:r>
              <w:rPr>
                <w:rFonts w:ascii="Poppins" w:hAnsi="Poppins" w:cs="Poppins"/>
                <w:color w:val="000000"/>
                <w:sz w:val="20"/>
                <w:szCs w:val="20"/>
                <w:shd w:val="clear" w:color="auto" w:fill="FFFFFF"/>
              </w:rPr>
              <w:t>. The</w:t>
            </w:r>
            <w:r w:rsidRPr="0052373F">
              <w:rPr>
                <w:rFonts w:ascii="Poppins" w:hAnsi="Poppins" w:cs="Poppins"/>
                <w:color w:val="000000"/>
                <w:sz w:val="20"/>
                <w:szCs w:val="20"/>
                <w:shd w:val="clear" w:color="auto" w:fill="FFFFFF"/>
              </w:rPr>
              <w:t xml:space="preserve"> aim </w:t>
            </w:r>
            <w:r>
              <w:rPr>
                <w:rFonts w:ascii="Poppins" w:hAnsi="Poppins" w:cs="Poppins"/>
                <w:color w:val="000000"/>
                <w:sz w:val="20"/>
                <w:szCs w:val="20"/>
                <w:shd w:val="clear" w:color="auto" w:fill="FFFFFF"/>
              </w:rPr>
              <w:t xml:space="preserve">is </w:t>
            </w:r>
            <w:r w:rsidRPr="0052373F">
              <w:rPr>
                <w:rFonts w:ascii="Poppins" w:hAnsi="Poppins" w:cs="Poppins"/>
                <w:color w:val="000000"/>
                <w:sz w:val="20"/>
                <w:szCs w:val="20"/>
                <w:shd w:val="clear" w:color="auto" w:fill="FFFFFF"/>
              </w:rPr>
              <w:t>to achieve a staff retention level of over</w:t>
            </w:r>
            <w:r>
              <w:rPr>
                <w:rFonts w:ascii="Poppins" w:hAnsi="Poppins" w:cs="Poppins"/>
                <w:color w:val="000000"/>
                <w:sz w:val="20"/>
                <w:szCs w:val="20"/>
                <w:shd w:val="clear" w:color="auto" w:fill="FFFFFF"/>
              </w:rPr>
              <w:t xml:space="preserve"> </w:t>
            </w:r>
            <w:r w:rsidRPr="0052373F">
              <w:rPr>
                <w:rFonts w:ascii="Poppins" w:hAnsi="Poppins" w:cs="Poppins"/>
                <w:color w:val="000000"/>
                <w:sz w:val="20"/>
                <w:szCs w:val="20"/>
                <w:shd w:val="clear" w:color="auto" w:fill="FFFFFF"/>
              </w:rPr>
              <w:t>90%</w:t>
            </w:r>
            <w:r w:rsidR="43ECF4B6" w:rsidRPr="0052373F">
              <w:rPr>
                <w:rFonts w:ascii="Poppins" w:hAnsi="Poppins" w:cs="Poppins"/>
                <w:color w:val="000000"/>
                <w:sz w:val="20"/>
                <w:szCs w:val="20"/>
                <w:shd w:val="clear" w:color="auto" w:fill="FFFFFF"/>
              </w:rPr>
              <w:t>. We are using</w:t>
            </w:r>
            <w:r w:rsidRPr="0052373F">
              <w:rPr>
                <w:rFonts w:ascii="Poppins" w:hAnsi="Poppins" w:cs="Poppins"/>
                <w:color w:val="000000"/>
                <w:sz w:val="20"/>
                <w:szCs w:val="20"/>
                <w:shd w:val="clear" w:color="auto" w:fill="FFFFFF"/>
              </w:rPr>
              <w:t xml:space="preserve"> annual people surveys to develop and implement plans to improve internal</w:t>
            </w:r>
            <w:r>
              <w:rPr>
                <w:rFonts w:ascii="Poppins" w:hAnsi="Poppins" w:cs="Poppins"/>
                <w:color w:val="000000"/>
                <w:sz w:val="20"/>
                <w:szCs w:val="20"/>
                <w:shd w:val="clear" w:color="auto" w:fill="FFFFFF"/>
              </w:rPr>
              <w:t xml:space="preserve"> </w:t>
            </w:r>
            <w:r w:rsidRPr="0052373F">
              <w:rPr>
                <w:rFonts w:ascii="Poppins" w:hAnsi="Poppins" w:cs="Poppins"/>
                <w:color w:val="000000"/>
                <w:sz w:val="20"/>
                <w:szCs w:val="20"/>
                <w:shd w:val="clear" w:color="auto" w:fill="FFFFFF"/>
              </w:rPr>
              <w:t xml:space="preserve">communications, increase senior leadership visibility, and </w:t>
            </w:r>
            <w:r w:rsidR="606FF8B7" w:rsidRPr="0052373F">
              <w:rPr>
                <w:rFonts w:ascii="Poppins" w:hAnsi="Poppins" w:cs="Poppins"/>
                <w:color w:val="000000"/>
                <w:sz w:val="20"/>
                <w:szCs w:val="20"/>
                <w:shd w:val="clear" w:color="auto" w:fill="FFFFFF"/>
              </w:rPr>
              <w:t xml:space="preserve">develop our </w:t>
            </w:r>
            <w:r w:rsidRPr="0052373F">
              <w:rPr>
                <w:rFonts w:ascii="Poppins" w:hAnsi="Poppins" w:cs="Poppins"/>
                <w:color w:val="000000"/>
                <w:sz w:val="20"/>
                <w:szCs w:val="20"/>
                <w:shd w:val="clear" w:color="auto" w:fill="FFFFFF"/>
              </w:rPr>
              <w:t>leadership</w:t>
            </w:r>
            <w:r w:rsidR="5761CDB7" w:rsidRPr="0052373F">
              <w:rPr>
                <w:rFonts w:ascii="Poppins" w:hAnsi="Poppins" w:cs="Poppins"/>
                <w:color w:val="000000"/>
                <w:sz w:val="20"/>
                <w:szCs w:val="20"/>
                <w:shd w:val="clear" w:color="auto" w:fill="FFFFFF"/>
              </w:rPr>
              <w:t>.</w:t>
            </w:r>
          </w:p>
          <w:p w14:paraId="59433DD4" w14:textId="7454EC9E" w:rsidR="00D80CA5" w:rsidRPr="0052373F" w:rsidRDefault="00D80CA5" w:rsidP="00D80CA5">
            <w:pPr>
              <w:rPr>
                <w:rFonts w:ascii="Poppins" w:hAnsi="Poppins" w:cs="Poppins"/>
                <w:color w:val="000000"/>
                <w:sz w:val="20"/>
                <w:szCs w:val="20"/>
                <w:shd w:val="clear" w:color="auto" w:fill="FFFFFF"/>
              </w:rPr>
            </w:pPr>
            <w:r w:rsidRPr="0052373F">
              <w:rPr>
                <w:rFonts w:ascii="Poppins" w:hAnsi="Poppins" w:cs="Poppins"/>
                <w:color w:val="000000"/>
                <w:sz w:val="20"/>
                <w:szCs w:val="20"/>
                <w:shd w:val="clear" w:color="auto" w:fill="FFFFFF"/>
              </w:rPr>
              <w:t>As an example</w:t>
            </w:r>
            <w:r w:rsidR="719A23B9" w:rsidRPr="0052373F">
              <w:rPr>
                <w:rFonts w:ascii="Poppins" w:hAnsi="Poppins" w:cs="Poppins"/>
                <w:color w:val="000000"/>
                <w:sz w:val="20"/>
                <w:szCs w:val="20"/>
                <w:shd w:val="clear" w:color="auto" w:fill="FFFFFF"/>
              </w:rPr>
              <w:t>,</w:t>
            </w:r>
            <w:r w:rsidRPr="0052373F">
              <w:rPr>
                <w:rFonts w:ascii="Poppins" w:hAnsi="Poppins" w:cs="Poppins"/>
                <w:color w:val="000000"/>
                <w:sz w:val="20"/>
                <w:szCs w:val="20"/>
                <w:shd w:val="clear" w:color="auto" w:fill="FFFFFF"/>
              </w:rPr>
              <w:t xml:space="preserve"> our staff turnover on our Thames Water </w:t>
            </w:r>
            <w:r w:rsidR="00587896">
              <w:rPr>
                <w:rFonts w:ascii="Poppins" w:hAnsi="Poppins" w:cs="Poppins"/>
                <w:color w:val="000000"/>
                <w:sz w:val="20"/>
                <w:szCs w:val="20"/>
                <w:shd w:val="clear" w:color="auto" w:fill="FFFFFF"/>
              </w:rPr>
              <w:t>contract is 8%</w:t>
            </w:r>
          </w:p>
          <w:p w14:paraId="1388E27D" w14:textId="77777777" w:rsidR="00214435" w:rsidRPr="00F747EA" w:rsidRDefault="00214435" w:rsidP="000B202B">
            <w:pPr>
              <w:pStyle w:val="SPBodytext"/>
              <w:spacing w:before="240"/>
              <w:rPr>
                <w:rFonts w:ascii="Arial" w:hAnsi="Arial" w:cs="Arial"/>
                <w:sz w:val="22"/>
                <w:szCs w:val="22"/>
              </w:rPr>
            </w:pPr>
          </w:p>
        </w:tc>
      </w:tr>
      <w:tr w:rsidR="009E2DEE" w:rsidRPr="00454670" w14:paraId="5A4279A5" w14:textId="77777777" w:rsidTr="1FD518FA">
        <w:trPr>
          <w:trHeight w:val="410"/>
        </w:trPr>
        <w:tc>
          <w:tcPr>
            <w:tcW w:w="5000" w:type="pct"/>
            <w:shd w:val="clear" w:color="auto" w:fill="008080"/>
          </w:tcPr>
          <w:p w14:paraId="25CA3AE7" w14:textId="366E6830" w:rsidR="009E2DEE" w:rsidRPr="003B2182" w:rsidRDefault="009E2DEE" w:rsidP="000B202B">
            <w:pPr>
              <w:pStyle w:val="SPBodytext"/>
              <w:spacing w:before="240"/>
              <w:rPr>
                <w:rFonts w:ascii="Arial" w:hAnsi="Arial" w:cs="Arial"/>
                <w:b/>
                <w:bCs/>
                <w:color w:val="FFFFFF" w:themeColor="background1"/>
                <w:sz w:val="22"/>
                <w:szCs w:val="22"/>
              </w:rPr>
            </w:pPr>
            <w:r w:rsidRPr="003B2182">
              <w:rPr>
                <w:rFonts w:ascii="Arial" w:hAnsi="Arial" w:cs="Arial"/>
                <w:b/>
                <w:bCs/>
                <w:color w:val="FFFFFF" w:themeColor="background1"/>
                <w:sz w:val="22"/>
                <w:szCs w:val="22"/>
              </w:rPr>
              <w:lastRenderedPageBreak/>
              <w:t>Sub</w:t>
            </w:r>
            <w:r w:rsidR="003B2182" w:rsidRPr="003B2182">
              <w:rPr>
                <w:rFonts w:ascii="Arial" w:hAnsi="Arial" w:cs="Arial"/>
                <w:b/>
                <w:bCs/>
                <w:color w:val="FFFFFF" w:themeColor="background1"/>
                <w:sz w:val="22"/>
                <w:szCs w:val="22"/>
              </w:rPr>
              <w:t>-Question 5:</w:t>
            </w:r>
          </w:p>
        </w:tc>
      </w:tr>
      <w:tr w:rsidR="009E2DEE" w:rsidRPr="00454670" w14:paraId="579CBAFB" w14:textId="77777777" w:rsidTr="1FD518FA">
        <w:trPr>
          <w:trHeight w:val="557"/>
        </w:trPr>
        <w:tc>
          <w:tcPr>
            <w:tcW w:w="5000" w:type="pct"/>
          </w:tcPr>
          <w:p w14:paraId="12220C1A" w14:textId="77777777" w:rsidR="009E2DEE" w:rsidRDefault="009E2DEE" w:rsidP="000B202B">
            <w:pPr>
              <w:pStyle w:val="SPBodytext"/>
              <w:spacing w:before="240"/>
              <w:rPr>
                <w:rFonts w:ascii="Arial" w:hAnsi="Arial" w:cs="Arial"/>
                <w:sz w:val="22"/>
                <w:szCs w:val="22"/>
              </w:rPr>
            </w:pPr>
          </w:p>
          <w:p w14:paraId="13D8A964" w14:textId="77777777" w:rsidR="009E2DEE" w:rsidRDefault="009E2DEE" w:rsidP="000B202B">
            <w:pPr>
              <w:pStyle w:val="SPBodytext"/>
              <w:spacing w:before="240"/>
              <w:rPr>
                <w:rFonts w:ascii="Arial" w:hAnsi="Arial" w:cs="Arial"/>
                <w:sz w:val="22"/>
                <w:szCs w:val="22"/>
              </w:rPr>
            </w:pPr>
          </w:p>
          <w:p w14:paraId="2977DC5D" w14:textId="77777777" w:rsidR="00820FB8" w:rsidRDefault="00820FB8" w:rsidP="000B202B">
            <w:pPr>
              <w:pStyle w:val="SPBodytext"/>
              <w:spacing w:before="240"/>
              <w:rPr>
                <w:rFonts w:ascii="Arial" w:hAnsi="Arial" w:cs="Arial"/>
                <w:sz w:val="22"/>
                <w:szCs w:val="22"/>
              </w:rPr>
            </w:pPr>
          </w:p>
          <w:p w14:paraId="74B26425" w14:textId="77777777" w:rsidR="00820FB8" w:rsidRDefault="00820FB8" w:rsidP="000B202B">
            <w:pPr>
              <w:pStyle w:val="SPBodytext"/>
              <w:spacing w:before="240"/>
              <w:rPr>
                <w:rFonts w:ascii="Arial" w:hAnsi="Arial" w:cs="Arial"/>
                <w:sz w:val="22"/>
                <w:szCs w:val="22"/>
              </w:rPr>
            </w:pPr>
          </w:p>
          <w:p w14:paraId="3637F53C" w14:textId="77777777" w:rsidR="009E2DEE" w:rsidRDefault="009E2DEE" w:rsidP="000B202B">
            <w:pPr>
              <w:pStyle w:val="SPBodytext"/>
              <w:spacing w:before="240"/>
              <w:rPr>
                <w:rFonts w:ascii="Arial" w:hAnsi="Arial" w:cs="Arial"/>
                <w:sz w:val="22"/>
                <w:szCs w:val="22"/>
              </w:rPr>
            </w:pPr>
          </w:p>
          <w:p w14:paraId="6019C4B8" w14:textId="45954D7C" w:rsidR="00820FB8" w:rsidRPr="00F747EA" w:rsidRDefault="00820FB8" w:rsidP="000B202B">
            <w:pPr>
              <w:pStyle w:val="SPBodytext"/>
              <w:spacing w:before="240"/>
              <w:rPr>
                <w:rFonts w:ascii="Arial" w:hAnsi="Arial" w:cs="Arial"/>
                <w:sz w:val="22"/>
                <w:szCs w:val="22"/>
              </w:rPr>
            </w:pPr>
          </w:p>
        </w:tc>
      </w:tr>
      <w:tr w:rsidR="009E2DEE" w:rsidRPr="00454670" w14:paraId="72E820CB" w14:textId="77777777" w:rsidTr="1FD518FA">
        <w:trPr>
          <w:trHeight w:val="558"/>
        </w:trPr>
        <w:tc>
          <w:tcPr>
            <w:tcW w:w="5000" w:type="pct"/>
            <w:shd w:val="clear" w:color="auto" w:fill="008080"/>
          </w:tcPr>
          <w:p w14:paraId="486201B4" w14:textId="3048B645" w:rsidR="009E2DEE" w:rsidRPr="00A2416A" w:rsidRDefault="00A2416A" w:rsidP="000B202B">
            <w:pPr>
              <w:pStyle w:val="SPBodytext"/>
              <w:spacing w:before="240"/>
              <w:rPr>
                <w:rFonts w:ascii="Arial" w:hAnsi="Arial" w:cs="Arial"/>
                <w:b/>
                <w:bCs/>
                <w:sz w:val="22"/>
                <w:szCs w:val="22"/>
              </w:rPr>
            </w:pPr>
            <w:r>
              <w:rPr>
                <w:rFonts w:ascii="Arial" w:hAnsi="Arial" w:cs="Arial"/>
                <w:b/>
                <w:bCs/>
                <w:color w:val="FFFFFF" w:themeColor="background1"/>
                <w:sz w:val="22"/>
                <w:szCs w:val="22"/>
              </w:rPr>
              <w:t>Absolute k</w:t>
            </w:r>
            <w:r w:rsidR="00820FB8" w:rsidRPr="00A2416A">
              <w:rPr>
                <w:rFonts w:ascii="Arial" w:hAnsi="Arial" w:cs="Arial"/>
                <w:b/>
                <w:bCs/>
                <w:color w:val="FFFFFF" w:themeColor="background1"/>
                <w:sz w:val="22"/>
                <w:szCs w:val="22"/>
              </w:rPr>
              <w:t>ey</w:t>
            </w:r>
            <w:r w:rsidRPr="00A2416A">
              <w:rPr>
                <w:rFonts w:ascii="Arial" w:hAnsi="Arial" w:cs="Arial"/>
                <w:b/>
                <w:bCs/>
                <w:color w:val="FFFFFF" w:themeColor="background1"/>
                <w:sz w:val="22"/>
                <w:szCs w:val="22"/>
              </w:rPr>
              <w:t xml:space="preserve"> word/phrases:</w:t>
            </w:r>
            <w:r>
              <w:rPr>
                <w:rFonts w:ascii="Arial" w:hAnsi="Arial" w:cs="Arial"/>
                <w:b/>
                <w:bCs/>
                <w:color w:val="FFFFFF" w:themeColor="background1"/>
                <w:sz w:val="22"/>
                <w:szCs w:val="22"/>
              </w:rPr>
              <w:t xml:space="preserve"> e.g. CDM, Every Customer Counts relating to the question</w:t>
            </w:r>
          </w:p>
        </w:tc>
      </w:tr>
      <w:tr w:rsidR="00820FB8" w:rsidRPr="00454670" w14:paraId="3B9B461E" w14:textId="77777777" w:rsidTr="1FD518FA">
        <w:trPr>
          <w:trHeight w:val="3659"/>
        </w:trPr>
        <w:tc>
          <w:tcPr>
            <w:tcW w:w="5000" w:type="pct"/>
          </w:tcPr>
          <w:p w14:paraId="1FCAA150" w14:textId="77777777" w:rsidR="00820FB8" w:rsidRPr="00F747EA" w:rsidRDefault="00820FB8" w:rsidP="000B202B">
            <w:pPr>
              <w:pStyle w:val="SPBodytext"/>
              <w:spacing w:before="240"/>
              <w:rPr>
                <w:rFonts w:ascii="Arial" w:hAnsi="Arial" w:cs="Arial"/>
                <w:sz w:val="22"/>
                <w:szCs w:val="22"/>
              </w:rPr>
            </w:pPr>
          </w:p>
        </w:tc>
      </w:tr>
      <w:tr w:rsidR="00A2416A" w:rsidRPr="00454670" w14:paraId="653F676E" w14:textId="77777777" w:rsidTr="1FD518FA">
        <w:trPr>
          <w:trHeight w:val="477"/>
        </w:trPr>
        <w:tc>
          <w:tcPr>
            <w:tcW w:w="5000" w:type="pct"/>
            <w:shd w:val="clear" w:color="auto" w:fill="008080"/>
          </w:tcPr>
          <w:p w14:paraId="455EE9E2" w14:textId="3DAE7161" w:rsidR="00A2416A" w:rsidRPr="00016354" w:rsidRDefault="00A2416A" w:rsidP="000B202B">
            <w:pPr>
              <w:pStyle w:val="SPBodytext"/>
              <w:spacing w:before="240"/>
              <w:rPr>
                <w:rFonts w:ascii="Arial" w:hAnsi="Arial" w:cs="Arial"/>
                <w:b/>
                <w:bCs/>
                <w:sz w:val="22"/>
                <w:szCs w:val="22"/>
              </w:rPr>
            </w:pPr>
            <w:r w:rsidRPr="00016354">
              <w:rPr>
                <w:rFonts w:ascii="Arial" w:hAnsi="Arial" w:cs="Arial"/>
                <w:b/>
                <w:bCs/>
                <w:color w:val="FFFFFF" w:themeColor="background1"/>
                <w:sz w:val="22"/>
                <w:szCs w:val="22"/>
              </w:rPr>
              <w:t>Relevant Policies</w:t>
            </w:r>
            <w:r w:rsidR="00016354" w:rsidRPr="00016354">
              <w:rPr>
                <w:rFonts w:ascii="Arial" w:hAnsi="Arial" w:cs="Arial"/>
                <w:b/>
                <w:bCs/>
                <w:color w:val="FFFFFF" w:themeColor="background1"/>
                <w:sz w:val="22"/>
                <w:szCs w:val="22"/>
              </w:rPr>
              <w:t>, MOPs</w:t>
            </w:r>
            <w:r w:rsidR="00F5526C">
              <w:rPr>
                <w:rFonts w:ascii="Arial" w:hAnsi="Arial" w:cs="Arial"/>
                <w:b/>
                <w:bCs/>
                <w:color w:val="FFFFFF" w:themeColor="background1"/>
                <w:sz w:val="22"/>
                <w:szCs w:val="22"/>
              </w:rPr>
              <w:t xml:space="preserve"> accrediations, attachments</w:t>
            </w:r>
            <w:r w:rsidR="00AE7109">
              <w:rPr>
                <w:rFonts w:ascii="Arial" w:hAnsi="Arial" w:cs="Arial"/>
                <w:b/>
                <w:bCs/>
                <w:color w:val="FFFFFF" w:themeColor="background1"/>
                <w:sz w:val="22"/>
                <w:szCs w:val="22"/>
              </w:rPr>
              <w:t xml:space="preserve"> </w:t>
            </w:r>
            <w:r w:rsidR="00016354" w:rsidRPr="00016354">
              <w:rPr>
                <w:rFonts w:ascii="Arial" w:hAnsi="Arial" w:cs="Arial"/>
                <w:b/>
                <w:bCs/>
                <w:color w:val="FFFFFF" w:themeColor="background1"/>
                <w:sz w:val="22"/>
                <w:szCs w:val="22"/>
              </w:rPr>
              <w:t>etc</w:t>
            </w:r>
          </w:p>
        </w:tc>
      </w:tr>
      <w:tr w:rsidR="00A2416A" w:rsidRPr="00454670" w14:paraId="056530B3" w14:textId="77777777" w:rsidTr="1FD518FA">
        <w:trPr>
          <w:trHeight w:val="4781"/>
        </w:trPr>
        <w:tc>
          <w:tcPr>
            <w:tcW w:w="5000" w:type="pct"/>
          </w:tcPr>
          <w:p w14:paraId="57E744E8" w14:textId="77777777" w:rsidR="00A2416A" w:rsidRDefault="00A2416A" w:rsidP="000B202B">
            <w:pPr>
              <w:pStyle w:val="SPBodytext"/>
              <w:spacing w:before="240"/>
              <w:rPr>
                <w:rFonts w:ascii="Arial" w:hAnsi="Arial" w:cs="Arial"/>
                <w:sz w:val="22"/>
                <w:szCs w:val="22"/>
              </w:rPr>
            </w:pPr>
          </w:p>
          <w:p w14:paraId="0A104725" w14:textId="77777777" w:rsidR="00613B88" w:rsidRDefault="00613B88" w:rsidP="000B202B">
            <w:pPr>
              <w:pStyle w:val="SPBodytext"/>
              <w:spacing w:before="240"/>
              <w:rPr>
                <w:rFonts w:ascii="Arial" w:hAnsi="Arial" w:cs="Arial"/>
                <w:sz w:val="22"/>
                <w:szCs w:val="22"/>
              </w:rPr>
            </w:pPr>
          </w:p>
          <w:p w14:paraId="0B0C047A" w14:textId="77777777" w:rsidR="00613B88" w:rsidRDefault="00613B88" w:rsidP="000B202B">
            <w:pPr>
              <w:pStyle w:val="SPBodytext"/>
              <w:spacing w:before="240"/>
              <w:rPr>
                <w:rFonts w:ascii="Arial" w:hAnsi="Arial" w:cs="Arial"/>
                <w:sz w:val="22"/>
                <w:szCs w:val="22"/>
              </w:rPr>
            </w:pPr>
          </w:p>
          <w:p w14:paraId="164B3433" w14:textId="77777777" w:rsidR="00613B88" w:rsidRDefault="00613B88" w:rsidP="000B202B">
            <w:pPr>
              <w:pStyle w:val="SPBodytext"/>
              <w:spacing w:before="240"/>
              <w:rPr>
                <w:rFonts w:ascii="Arial" w:hAnsi="Arial" w:cs="Arial"/>
                <w:sz w:val="22"/>
                <w:szCs w:val="22"/>
              </w:rPr>
            </w:pPr>
          </w:p>
          <w:p w14:paraId="48050EA4" w14:textId="77777777" w:rsidR="00613B88" w:rsidRDefault="00613B88" w:rsidP="000B202B">
            <w:pPr>
              <w:pStyle w:val="SPBodytext"/>
              <w:spacing w:before="240"/>
              <w:rPr>
                <w:rFonts w:ascii="Arial" w:hAnsi="Arial" w:cs="Arial"/>
                <w:sz w:val="22"/>
                <w:szCs w:val="22"/>
              </w:rPr>
            </w:pPr>
          </w:p>
          <w:p w14:paraId="3E067EFE" w14:textId="77777777" w:rsidR="00613B88" w:rsidRDefault="00613B88" w:rsidP="000B202B">
            <w:pPr>
              <w:pStyle w:val="SPBodytext"/>
              <w:spacing w:before="240"/>
              <w:rPr>
                <w:rFonts w:ascii="Arial" w:hAnsi="Arial" w:cs="Arial"/>
                <w:sz w:val="22"/>
                <w:szCs w:val="22"/>
              </w:rPr>
            </w:pPr>
          </w:p>
          <w:p w14:paraId="0C56CF9B" w14:textId="77777777" w:rsidR="00613B88" w:rsidRDefault="00613B88" w:rsidP="000B202B">
            <w:pPr>
              <w:pStyle w:val="SPBodytext"/>
              <w:spacing w:before="240"/>
              <w:rPr>
                <w:rFonts w:ascii="Arial" w:hAnsi="Arial" w:cs="Arial"/>
                <w:sz w:val="22"/>
                <w:szCs w:val="22"/>
              </w:rPr>
            </w:pPr>
          </w:p>
          <w:p w14:paraId="056A04CC" w14:textId="77777777" w:rsidR="00613B88" w:rsidRDefault="00613B88" w:rsidP="000B202B">
            <w:pPr>
              <w:pStyle w:val="SPBodytext"/>
              <w:spacing w:before="240"/>
              <w:rPr>
                <w:rFonts w:ascii="Arial" w:hAnsi="Arial" w:cs="Arial"/>
                <w:sz w:val="22"/>
                <w:szCs w:val="22"/>
              </w:rPr>
            </w:pPr>
          </w:p>
          <w:p w14:paraId="67EB79EB" w14:textId="77777777" w:rsidR="00613B88" w:rsidRDefault="00613B88" w:rsidP="000B202B">
            <w:pPr>
              <w:pStyle w:val="SPBodytext"/>
              <w:spacing w:before="240"/>
              <w:rPr>
                <w:rFonts w:ascii="Arial" w:hAnsi="Arial" w:cs="Arial"/>
                <w:sz w:val="22"/>
                <w:szCs w:val="22"/>
              </w:rPr>
            </w:pPr>
          </w:p>
          <w:p w14:paraId="5ADF96E2" w14:textId="77777777" w:rsidR="00613B88" w:rsidRDefault="00613B88" w:rsidP="000B202B">
            <w:pPr>
              <w:pStyle w:val="SPBodytext"/>
              <w:spacing w:before="240"/>
              <w:rPr>
                <w:rFonts w:ascii="Arial" w:hAnsi="Arial" w:cs="Arial"/>
                <w:sz w:val="22"/>
                <w:szCs w:val="22"/>
              </w:rPr>
            </w:pPr>
          </w:p>
          <w:p w14:paraId="42728FA2" w14:textId="77777777" w:rsidR="00613B88" w:rsidRDefault="00613B88" w:rsidP="000B202B">
            <w:pPr>
              <w:pStyle w:val="SPBodytext"/>
              <w:spacing w:before="240"/>
              <w:rPr>
                <w:rFonts w:ascii="Arial" w:hAnsi="Arial" w:cs="Arial"/>
                <w:sz w:val="22"/>
                <w:szCs w:val="22"/>
              </w:rPr>
            </w:pPr>
          </w:p>
          <w:p w14:paraId="6A708467" w14:textId="77777777" w:rsidR="00613B88" w:rsidRDefault="00613B88" w:rsidP="000B202B">
            <w:pPr>
              <w:pStyle w:val="SPBodytext"/>
              <w:spacing w:before="240"/>
              <w:rPr>
                <w:rFonts w:ascii="Arial" w:hAnsi="Arial" w:cs="Arial"/>
                <w:sz w:val="22"/>
                <w:szCs w:val="22"/>
              </w:rPr>
            </w:pPr>
          </w:p>
          <w:p w14:paraId="49DEBD8A" w14:textId="77777777" w:rsidR="00613B88" w:rsidRDefault="00613B88" w:rsidP="000B202B">
            <w:pPr>
              <w:pStyle w:val="SPBodytext"/>
              <w:spacing w:before="240"/>
              <w:rPr>
                <w:rFonts w:ascii="Arial" w:hAnsi="Arial" w:cs="Arial"/>
                <w:sz w:val="22"/>
                <w:szCs w:val="22"/>
              </w:rPr>
            </w:pPr>
          </w:p>
          <w:p w14:paraId="77835BC9" w14:textId="7994506F" w:rsidR="00613B88" w:rsidRPr="00F747EA" w:rsidRDefault="00613B88" w:rsidP="000B202B">
            <w:pPr>
              <w:pStyle w:val="SPBodytext"/>
              <w:spacing w:before="240"/>
              <w:rPr>
                <w:rFonts w:ascii="Arial" w:hAnsi="Arial" w:cs="Arial"/>
                <w:sz w:val="22"/>
                <w:szCs w:val="22"/>
              </w:rPr>
            </w:pPr>
          </w:p>
        </w:tc>
      </w:tr>
      <w:tr w:rsidR="00016354" w:rsidRPr="00454670" w14:paraId="29CB6D9C" w14:textId="77777777" w:rsidTr="1FD518FA">
        <w:trPr>
          <w:trHeight w:val="841"/>
        </w:trPr>
        <w:tc>
          <w:tcPr>
            <w:tcW w:w="5000" w:type="pct"/>
            <w:shd w:val="clear" w:color="auto" w:fill="008080"/>
          </w:tcPr>
          <w:p w14:paraId="65708C83" w14:textId="02F7313B" w:rsidR="00016354" w:rsidRPr="00154140" w:rsidRDefault="00154140" w:rsidP="000B202B">
            <w:pPr>
              <w:pStyle w:val="SPBodytext"/>
              <w:spacing w:before="240"/>
              <w:rPr>
                <w:rFonts w:ascii="Arial" w:hAnsi="Arial" w:cs="Arial"/>
                <w:b/>
                <w:bCs/>
                <w:sz w:val="22"/>
                <w:szCs w:val="22"/>
              </w:rPr>
            </w:pPr>
            <w:r w:rsidRPr="00154140">
              <w:rPr>
                <w:rFonts w:ascii="Arial" w:hAnsi="Arial" w:cs="Arial"/>
                <w:b/>
                <w:bCs/>
                <w:color w:val="FFFFFF" w:themeColor="background1"/>
                <w:sz w:val="22"/>
                <w:szCs w:val="22"/>
              </w:rPr>
              <w:t>Linked Case Studies: Have we written about this before?</w:t>
            </w:r>
          </w:p>
        </w:tc>
      </w:tr>
      <w:tr w:rsidR="00016354" w:rsidRPr="00454670" w14:paraId="0B5A9CD9" w14:textId="77777777" w:rsidTr="1FD518FA">
        <w:trPr>
          <w:trHeight w:val="3659"/>
        </w:trPr>
        <w:tc>
          <w:tcPr>
            <w:tcW w:w="5000" w:type="pct"/>
          </w:tcPr>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9"/>
              <w:gridCol w:w="3340"/>
              <w:gridCol w:w="3340"/>
            </w:tblGrid>
            <w:tr w:rsidR="00687E31" w14:paraId="2B467791" w14:textId="77777777" w:rsidTr="00D51E8D">
              <w:trPr>
                <w:cnfStyle w:val="100000000000" w:firstRow="1" w:lastRow="0" w:firstColumn="0" w:lastColumn="0" w:oddVBand="0" w:evenVBand="0" w:oddHBand="0" w:evenHBand="0" w:firstRowFirstColumn="0" w:firstRowLastColumn="0" w:lastRowFirstColumn="0" w:lastRowLastColumn="0"/>
              </w:trPr>
              <w:tc>
                <w:tcPr>
                  <w:tcW w:w="3339" w:type="dxa"/>
                  <w:tcBorders>
                    <w:top w:val="none" w:sz="0" w:space="0" w:color="auto"/>
                    <w:left w:val="none" w:sz="0" w:space="0" w:color="auto"/>
                    <w:bottom w:val="none" w:sz="0" w:space="0" w:color="auto"/>
                    <w:right w:val="none" w:sz="0" w:space="0" w:color="auto"/>
                  </w:tcBorders>
                </w:tcPr>
                <w:p w14:paraId="4D819198" w14:textId="2C7E4D03" w:rsidR="00687E31" w:rsidRPr="00391A77" w:rsidRDefault="00687E31" w:rsidP="000B202B">
                  <w:pPr>
                    <w:pStyle w:val="SPBodytext"/>
                    <w:spacing w:before="240"/>
                    <w:rPr>
                      <w:rFonts w:ascii="Arial" w:hAnsi="Arial" w:cs="Arial"/>
                      <w:color w:val="FFFFFF" w:themeColor="background1"/>
                      <w:sz w:val="22"/>
                      <w:szCs w:val="22"/>
                    </w:rPr>
                  </w:pPr>
                  <w:r w:rsidRPr="00391A77">
                    <w:rPr>
                      <w:rFonts w:ascii="Arial" w:hAnsi="Arial" w:cs="Arial"/>
                      <w:color w:val="FFFFFF" w:themeColor="background1"/>
                      <w:sz w:val="22"/>
                      <w:szCs w:val="22"/>
                    </w:rPr>
                    <w:t>Name/Project</w:t>
                  </w:r>
                </w:p>
              </w:tc>
              <w:tc>
                <w:tcPr>
                  <w:tcW w:w="3340" w:type="dxa"/>
                  <w:tcBorders>
                    <w:top w:val="none" w:sz="0" w:space="0" w:color="auto"/>
                    <w:left w:val="none" w:sz="0" w:space="0" w:color="auto"/>
                    <w:bottom w:val="none" w:sz="0" w:space="0" w:color="auto"/>
                    <w:right w:val="none" w:sz="0" w:space="0" w:color="auto"/>
                  </w:tcBorders>
                </w:tcPr>
                <w:p w14:paraId="7EBB5D31" w14:textId="363C677F" w:rsidR="00687E31" w:rsidRPr="00391A77" w:rsidRDefault="00391A77" w:rsidP="000B202B">
                  <w:pPr>
                    <w:pStyle w:val="SPBodytext"/>
                    <w:spacing w:before="240"/>
                    <w:rPr>
                      <w:rFonts w:ascii="Arial" w:hAnsi="Arial" w:cs="Arial"/>
                      <w:color w:val="FFFFFF" w:themeColor="background1"/>
                      <w:sz w:val="22"/>
                      <w:szCs w:val="22"/>
                    </w:rPr>
                  </w:pPr>
                  <w:r w:rsidRPr="00391A77">
                    <w:rPr>
                      <w:rFonts w:ascii="Arial" w:hAnsi="Arial" w:cs="Arial"/>
                      <w:color w:val="FFFFFF" w:themeColor="background1"/>
                      <w:sz w:val="22"/>
                      <w:szCs w:val="22"/>
                    </w:rPr>
                    <w:t>Growth Team Contact</w:t>
                  </w:r>
                </w:p>
              </w:tc>
              <w:tc>
                <w:tcPr>
                  <w:tcW w:w="3340" w:type="dxa"/>
                  <w:tcBorders>
                    <w:top w:val="none" w:sz="0" w:space="0" w:color="auto"/>
                    <w:left w:val="none" w:sz="0" w:space="0" w:color="auto"/>
                    <w:bottom w:val="none" w:sz="0" w:space="0" w:color="auto"/>
                    <w:right w:val="none" w:sz="0" w:space="0" w:color="auto"/>
                  </w:tcBorders>
                </w:tcPr>
                <w:p w14:paraId="74F30CFF" w14:textId="39735404" w:rsidR="00687E31" w:rsidRPr="00391A77" w:rsidRDefault="00391A77" w:rsidP="000B202B">
                  <w:pPr>
                    <w:pStyle w:val="SPBodytext"/>
                    <w:spacing w:before="240"/>
                    <w:rPr>
                      <w:rFonts w:ascii="Arial" w:hAnsi="Arial" w:cs="Arial"/>
                      <w:color w:val="FFFFFF" w:themeColor="background1"/>
                      <w:sz w:val="22"/>
                      <w:szCs w:val="22"/>
                    </w:rPr>
                  </w:pPr>
                  <w:r w:rsidRPr="00391A77">
                    <w:rPr>
                      <w:rFonts w:ascii="Arial" w:hAnsi="Arial" w:cs="Arial"/>
                      <w:color w:val="FFFFFF" w:themeColor="background1"/>
                      <w:sz w:val="22"/>
                      <w:szCs w:val="22"/>
                    </w:rPr>
                    <w:t>Ops Contact</w:t>
                  </w:r>
                </w:p>
              </w:tc>
            </w:tr>
            <w:tr w:rsidR="00687E31" w14:paraId="5F00C71D"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4965C2ED" w14:textId="77777777" w:rsidR="00687E31" w:rsidRDefault="00687E31" w:rsidP="000B202B">
                  <w:pPr>
                    <w:pStyle w:val="SPBodytext"/>
                    <w:spacing w:before="240"/>
                    <w:rPr>
                      <w:rFonts w:ascii="Arial" w:hAnsi="Arial" w:cs="Arial"/>
                      <w:sz w:val="22"/>
                      <w:szCs w:val="22"/>
                    </w:rPr>
                  </w:pPr>
                </w:p>
              </w:tc>
              <w:tc>
                <w:tcPr>
                  <w:tcW w:w="3340" w:type="dxa"/>
                </w:tcPr>
                <w:p w14:paraId="5FF3E25A" w14:textId="77777777" w:rsidR="00687E31" w:rsidRDefault="00687E31" w:rsidP="000B202B">
                  <w:pPr>
                    <w:pStyle w:val="SPBodytext"/>
                    <w:spacing w:before="240"/>
                    <w:rPr>
                      <w:rFonts w:ascii="Arial" w:hAnsi="Arial" w:cs="Arial"/>
                      <w:sz w:val="22"/>
                      <w:szCs w:val="22"/>
                    </w:rPr>
                  </w:pPr>
                </w:p>
              </w:tc>
              <w:tc>
                <w:tcPr>
                  <w:tcW w:w="3340" w:type="dxa"/>
                </w:tcPr>
                <w:p w14:paraId="2A3F71E2" w14:textId="77777777" w:rsidR="00687E31" w:rsidRDefault="00687E31" w:rsidP="000B202B">
                  <w:pPr>
                    <w:pStyle w:val="SPBodytext"/>
                    <w:spacing w:before="240"/>
                    <w:rPr>
                      <w:rFonts w:ascii="Arial" w:hAnsi="Arial" w:cs="Arial"/>
                      <w:sz w:val="22"/>
                      <w:szCs w:val="22"/>
                    </w:rPr>
                  </w:pPr>
                </w:p>
              </w:tc>
            </w:tr>
            <w:tr w:rsidR="00687E31" w14:paraId="6E0A7426" w14:textId="77777777" w:rsidTr="00D51E8D">
              <w:tc>
                <w:tcPr>
                  <w:tcW w:w="3339" w:type="dxa"/>
                </w:tcPr>
                <w:p w14:paraId="3BE37F79" w14:textId="77777777" w:rsidR="00687E31" w:rsidRDefault="00687E31" w:rsidP="000B202B">
                  <w:pPr>
                    <w:pStyle w:val="SPBodytext"/>
                    <w:spacing w:before="240"/>
                    <w:rPr>
                      <w:rFonts w:ascii="Arial" w:hAnsi="Arial" w:cs="Arial"/>
                      <w:sz w:val="22"/>
                      <w:szCs w:val="22"/>
                    </w:rPr>
                  </w:pPr>
                </w:p>
              </w:tc>
              <w:tc>
                <w:tcPr>
                  <w:tcW w:w="3340" w:type="dxa"/>
                </w:tcPr>
                <w:p w14:paraId="219E19EE" w14:textId="77777777" w:rsidR="00687E31" w:rsidRDefault="00687E31" w:rsidP="000B202B">
                  <w:pPr>
                    <w:pStyle w:val="SPBodytext"/>
                    <w:spacing w:before="240"/>
                    <w:rPr>
                      <w:rFonts w:ascii="Arial" w:hAnsi="Arial" w:cs="Arial"/>
                      <w:sz w:val="22"/>
                      <w:szCs w:val="22"/>
                    </w:rPr>
                  </w:pPr>
                </w:p>
              </w:tc>
              <w:tc>
                <w:tcPr>
                  <w:tcW w:w="3340" w:type="dxa"/>
                </w:tcPr>
                <w:p w14:paraId="49557230" w14:textId="77777777" w:rsidR="00687E31" w:rsidRDefault="00687E31" w:rsidP="000B202B">
                  <w:pPr>
                    <w:pStyle w:val="SPBodytext"/>
                    <w:spacing w:before="240"/>
                    <w:rPr>
                      <w:rFonts w:ascii="Arial" w:hAnsi="Arial" w:cs="Arial"/>
                      <w:sz w:val="22"/>
                      <w:szCs w:val="22"/>
                    </w:rPr>
                  </w:pPr>
                </w:p>
              </w:tc>
            </w:tr>
            <w:tr w:rsidR="00687E31" w14:paraId="2B476A05"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2216D868" w14:textId="77777777" w:rsidR="00687E31" w:rsidRDefault="00687E31" w:rsidP="000B202B">
                  <w:pPr>
                    <w:pStyle w:val="SPBodytext"/>
                    <w:spacing w:before="240"/>
                    <w:rPr>
                      <w:rFonts w:ascii="Arial" w:hAnsi="Arial" w:cs="Arial"/>
                      <w:sz w:val="22"/>
                      <w:szCs w:val="22"/>
                    </w:rPr>
                  </w:pPr>
                </w:p>
              </w:tc>
              <w:tc>
                <w:tcPr>
                  <w:tcW w:w="3340" w:type="dxa"/>
                </w:tcPr>
                <w:p w14:paraId="6178D855" w14:textId="77777777" w:rsidR="00687E31" w:rsidRDefault="00687E31" w:rsidP="000B202B">
                  <w:pPr>
                    <w:pStyle w:val="SPBodytext"/>
                    <w:spacing w:before="240"/>
                    <w:rPr>
                      <w:rFonts w:ascii="Arial" w:hAnsi="Arial" w:cs="Arial"/>
                      <w:sz w:val="22"/>
                      <w:szCs w:val="22"/>
                    </w:rPr>
                  </w:pPr>
                </w:p>
              </w:tc>
              <w:tc>
                <w:tcPr>
                  <w:tcW w:w="3340" w:type="dxa"/>
                </w:tcPr>
                <w:p w14:paraId="74102AD0" w14:textId="77777777" w:rsidR="00687E31" w:rsidRDefault="00687E31" w:rsidP="000B202B">
                  <w:pPr>
                    <w:pStyle w:val="SPBodytext"/>
                    <w:spacing w:before="240"/>
                    <w:rPr>
                      <w:rFonts w:ascii="Arial" w:hAnsi="Arial" w:cs="Arial"/>
                      <w:sz w:val="22"/>
                      <w:szCs w:val="22"/>
                    </w:rPr>
                  </w:pPr>
                </w:p>
              </w:tc>
            </w:tr>
            <w:tr w:rsidR="00687E31" w14:paraId="65310777" w14:textId="77777777" w:rsidTr="00D51E8D">
              <w:tc>
                <w:tcPr>
                  <w:tcW w:w="3339" w:type="dxa"/>
                </w:tcPr>
                <w:p w14:paraId="6DBB106A" w14:textId="77777777" w:rsidR="00687E31" w:rsidRDefault="00687E31" w:rsidP="000B202B">
                  <w:pPr>
                    <w:pStyle w:val="SPBodytext"/>
                    <w:spacing w:before="240"/>
                    <w:rPr>
                      <w:rFonts w:ascii="Arial" w:hAnsi="Arial" w:cs="Arial"/>
                      <w:sz w:val="22"/>
                      <w:szCs w:val="22"/>
                    </w:rPr>
                  </w:pPr>
                </w:p>
              </w:tc>
              <w:tc>
                <w:tcPr>
                  <w:tcW w:w="3340" w:type="dxa"/>
                </w:tcPr>
                <w:p w14:paraId="3C71A11A" w14:textId="77777777" w:rsidR="00687E31" w:rsidRDefault="00687E31" w:rsidP="000B202B">
                  <w:pPr>
                    <w:pStyle w:val="SPBodytext"/>
                    <w:spacing w:before="240"/>
                    <w:rPr>
                      <w:rFonts w:ascii="Arial" w:hAnsi="Arial" w:cs="Arial"/>
                      <w:sz w:val="22"/>
                      <w:szCs w:val="22"/>
                    </w:rPr>
                  </w:pPr>
                </w:p>
              </w:tc>
              <w:tc>
                <w:tcPr>
                  <w:tcW w:w="3340" w:type="dxa"/>
                </w:tcPr>
                <w:p w14:paraId="6E3E402E" w14:textId="77777777" w:rsidR="00687E31" w:rsidRDefault="00687E31" w:rsidP="000B202B">
                  <w:pPr>
                    <w:pStyle w:val="SPBodytext"/>
                    <w:spacing w:before="240"/>
                    <w:rPr>
                      <w:rFonts w:ascii="Arial" w:hAnsi="Arial" w:cs="Arial"/>
                      <w:sz w:val="22"/>
                      <w:szCs w:val="22"/>
                    </w:rPr>
                  </w:pPr>
                </w:p>
              </w:tc>
            </w:tr>
            <w:tr w:rsidR="00687E31" w14:paraId="5F3B9820"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24F849A8" w14:textId="77777777" w:rsidR="00687E31" w:rsidRDefault="00687E31" w:rsidP="000B202B">
                  <w:pPr>
                    <w:pStyle w:val="SPBodytext"/>
                    <w:spacing w:before="240"/>
                    <w:rPr>
                      <w:rFonts w:ascii="Arial" w:hAnsi="Arial" w:cs="Arial"/>
                      <w:sz w:val="22"/>
                      <w:szCs w:val="22"/>
                    </w:rPr>
                  </w:pPr>
                </w:p>
              </w:tc>
              <w:tc>
                <w:tcPr>
                  <w:tcW w:w="3340" w:type="dxa"/>
                </w:tcPr>
                <w:p w14:paraId="642E7B4F" w14:textId="77777777" w:rsidR="00687E31" w:rsidRDefault="00687E31" w:rsidP="000B202B">
                  <w:pPr>
                    <w:pStyle w:val="SPBodytext"/>
                    <w:spacing w:before="240"/>
                    <w:rPr>
                      <w:rFonts w:ascii="Arial" w:hAnsi="Arial" w:cs="Arial"/>
                      <w:sz w:val="22"/>
                      <w:szCs w:val="22"/>
                    </w:rPr>
                  </w:pPr>
                </w:p>
              </w:tc>
              <w:tc>
                <w:tcPr>
                  <w:tcW w:w="3340" w:type="dxa"/>
                </w:tcPr>
                <w:p w14:paraId="663D7843" w14:textId="77777777" w:rsidR="00687E31" w:rsidRDefault="00687E31" w:rsidP="000B202B">
                  <w:pPr>
                    <w:pStyle w:val="SPBodytext"/>
                    <w:spacing w:before="240"/>
                    <w:rPr>
                      <w:rFonts w:ascii="Arial" w:hAnsi="Arial" w:cs="Arial"/>
                      <w:sz w:val="22"/>
                      <w:szCs w:val="22"/>
                    </w:rPr>
                  </w:pPr>
                </w:p>
              </w:tc>
            </w:tr>
            <w:tr w:rsidR="00687E31" w14:paraId="63F4FEE3" w14:textId="77777777" w:rsidTr="00D51E8D">
              <w:tc>
                <w:tcPr>
                  <w:tcW w:w="3339" w:type="dxa"/>
                </w:tcPr>
                <w:p w14:paraId="0C47F226" w14:textId="77777777" w:rsidR="00687E31" w:rsidRDefault="00687E31" w:rsidP="000B202B">
                  <w:pPr>
                    <w:pStyle w:val="SPBodytext"/>
                    <w:spacing w:before="240"/>
                    <w:rPr>
                      <w:rFonts w:ascii="Arial" w:hAnsi="Arial" w:cs="Arial"/>
                      <w:sz w:val="22"/>
                      <w:szCs w:val="22"/>
                    </w:rPr>
                  </w:pPr>
                </w:p>
              </w:tc>
              <w:tc>
                <w:tcPr>
                  <w:tcW w:w="3340" w:type="dxa"/>
                </w:tcPr>
                <w:p w14:paraId="3F214C35" w14:textId="77777777" w:rsidR="00687E31" w:rsidRDefault="00687E31" w:rsidP="000B202B">
                  <w:pPr>
                    <w:pStyle w:val="SPBodytext"/>
                    <w:spacing w:before="240"/>
                    <w:rPr>
                      <w:rFonts w:ascii="Arial" w:hAnsi="Arial" w:cs="Arial"/>
                      <w:sz w:val="22"/>
                      <w:szCs w:val="22"/>
                    </w:rPr>
                  </w:pPr>
                </w:p>
              </w:tc>
              <w:tc>
                <w:tcPr>
                  <w:tcW w:w="3340" w:type="dxa"/>
                </w:tcPr>
                <w:p w14:paraId="7B757421" w14:textId="77777777" w:rsidR="00687E31" w:rsidRDefault="00687E31" w:rsidP="000B202B">
                  <w:pPr>
                    <w:pStyle w:val="SPBodytext"/>
                    <w:spacing w:before="240"/>
                    <w:rPr>
                      <w:rFonts w:ascii="Arial" w:hAnsi="Arial" w:cs="Arial"/>
                      <w:sz w:val="22"/>
                      <w:szCs w:val="22"/>
                    </w:rPr>
                  </w:pPr>
                </w:p>
              </w:tc>
            </w:tr>
            <w:tr w:rsidR="00687E31" w14:paraId="40937FF2"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48E32FB1" w14:textId="77777777" w:rsidR="00687E31" w:rsidRDefault="00687E31" w:rsidP="000B202B">
                  <w:pPr>
                    <w:pStyle w:val="SPBodytext"/>
                    <w:spacing w:before="240"/>
                    <w:rPr>
                      <w:rFonts w:ascii="Arial" w:hAnsi="Arial" w:cs="Arial"/>
                      <w:sz w:val="22"/>
                      <w:szCs w:val="22"/>
                    </w:rPr>
                  </w:pPr>
                </w:p>
              </w:tc>
              <w:tc>
                <w:tcPr>
                  <w:tcW w:w="3340" w:type="dxa"/>
                </w:tcPr>
                <w:p w14:paraId="4EA9825A" w14:textId="77777777" w:rsidR="00687E31" w:rsidRDefault="00687E31" w:rsidP="000B202B">
                  <w:pPr>
                    <w:pStyle w:val="SPBodytext"/>
                    <w:spacing w:before="240"/>
                    <w:rPr>
                      <w:rFonts w:ascii="Arial" w:hAnsi="Arial" w:cs="Arial"/>
                      <w:sz w:val="22"/>
                      <w:szCs w:val="22"/>
                    </w:rPr>
                  </w:pPr>
                </w:p>
              </w:tc>
              <w:tc>
                <w:tcPr>
                  <w:tcW w:w="3340" w:type="dxa"/>
                </w:tcPr>
                <w:p w14:paraId="57FA837F" w14:textId="77777777" w:rsidR="00687E31" w:rsidRDefault="00687E31" w:rsidP="000B202B">
                  <w:pPr>
                    <w:pStyle w:val="SPBodytext"/>
                    <w:spacing w:before="240"/>
                    <w:rPr>
                      <w:rFonts w:ascii="Arial" w:hAnsi="Arial" w:cs="Arial"/>
                      <w:sz w:val="22"/>
                      <w:szCs w:val="22"/>
                    </w:rPr>
                  </w:pPr>
                </w:p>
              </w:tc>
            </w:tr>
          </w:tbl>
          <w:p w14:paraId="2884D7E1" w14:textId="77777777" w:rsidR="00016354" w:rsidRPr="00F747EA" w:rsidRDefault="00016354" w:rsidP="000B202B">
            <w:pPr>
              <w:pStyle w:val="SPBodytext"/>
              <w:spacing w:before="240"/>
              <w:rPr>
                <w:rFonts w:ascii="Arial" w:hAnsi="Arial" w:cs="Arial"/>
                <w:sz w:val="22"/>
                <w:szCs w:val="22"/>
              </w:rPr>
            </w:pPr>
          </w:p>
        </w:tc>
      </w:tr>
    </w:tbl>
    <w:p w14:paraId="2015F7BD" w14:textId="3603D19D" w:rsidR="00454670" w:rsidRDefault="00454670" w:rsidP="00454670">
      <w:pPr>
        <w:pStyle w:val="SPBodytext"/>
        <w:rPr>
          <w:lang w:val="en-GB"/>
        </w:rPr>
      </w:pPr>
    </w:p>
    <w:tbl>
      <w:tblPr>
        <w:tblW w:w="5000" w:type="pct"/>
        <w:tblLayout w:type="fixed"/>
        <w:tblCellMar>
          <w:right w:w="57" w:type="dxa"/>
        </w:tblCellMar>
        <w:tblLook w:val="0600" w:firstRow="0" w:lastRow="0" w:firstColumn="0" w:lastColumn="0" w:noHBand="1" w:noVBand="1"/>
      </w:tblPr>
      <w:tblGrid>
        <w:gridCol w:w="10198"/>
      </w:tblGrid>
      <w:tr w:rsidR="00E0034C" w:rsidRPr="00E0034C" w14:paraId="426BD2FF" w14:textId="77777777" w:rsidTr="00AE7109">
        <w:tc>
          <w:tcPr>
            <w:tcW w:w="5000" w:type="pct"/>
            <w:tcBorders>
              <w:top w:val="single" w:sz="2" w:space="0" w:color="47305B" w:themeColor="text1"/>
              <w:left w:val="single" w:sz="2" w:space="0" w:color="47305B" w:themeColor="text1"/>
              <w:bottom w:val="single" w:sz="2" w:space="0" w:color="47305B" w:themeColor="text1"/>
              <w:right w:val="single" w:sz="2" w:space="0" w:color="47305B" w:themeColor="text1"/>
            </w:tcBorders>
            <w:shd w:val="clear" w:color="auto" w:fill="2D8C84" w:themeFill="accent3" w:themeFillShade="BF"/>
          </w:tcPr>
          <w:p w14:paraId="2FC3F45B" w14:textId="77777777" w:rsidR="00E0034C" w:rsidRPr="00E0034C" w:rsidRDefault="00E0034C" w:rsidP="00E0034C">
            <w:pPr>
              <w:pStyle w:val="SPBodytext"/>
              <w:spacing w:before="240"/>
              <w:rPr>
                <w:b/>
                <w:color w:val="FFFFFF" w:themeColor="background1"/>
                <w:sz w:val="22"/>
                <w:szCs w:val="22"/>
              </w:rPr>
            </w:pPr>
            <w:r w:rsidRPr="00E0034C">
              <w:rPr>
                <w:b/>
                <w:color w:val="FFFFFF" w:themeColor="background1"/>
                <w:sz w:val="22"/>
                <w:szCs w:val="22"/>
              </w:rPr>
              <w:t xml:space="preserve">Graphics </w:t>
            </w:r>
          </w:p>
          <w:p w14:paraId="0B821D62" w14:textId="77777777" w:rsidR="00E0034C" w:rsidRPr="00E0034C" w:rsidRDefault="00E0034C" w:rsidP="00E0034C">
            <w:pPr>
              <w:pStyle w:val="SPBodytext"/>
              <w:rPr>
                <w:iCs/>
                <w:color w:val="FFFFFF" w:themeColor="background1"/>
                <w:sz w:val="22"/>
                <w:szCs w:val="22"/>
              </w:rPr>
            </w:pPr>
            <w:r w:rsidRPr="00E0034C">
              <w:rPr>
                <w:iCs/>
                <w:color w:val="FFFFFF" w:themeColor="background1"/>
                <w:sz w:val="22"/>
                <w:szCs w:val="22"/>
              </w:rPr>
              <w:t>A picture / diagram / flow chart is worth a thousand words!</w:t>
            </w:r>
          </w:p>
          <w:p w14:paraId="3F6936E5" w14:textId="13110034" w:rsidR="00E0034C" w:rsidRPr="00E0034C" w:rsidRDefault="00E0034C" w:rsidP="00E0034C">
            <w:pPr>
              <w:pStyle w:val="SPBodytext"/>
              <w:rPr>
                <w:i/>
                <w:color w:val="FFFFFF" w:themeColor="background1"/>
                <w:sz w:val="22"/>
                <w:szCs w:val="22"/>
              </w:rPr>
            </w:pPr>
            <w:r w:rsidRPr="00E0034C">
              <w:rPr>
                <w:color w:val="FFFFFF" w:themeColor="background1"/>
                <w:sz w:val="22"/>
                <w:szCs w:val="22"/>
              </w:rPr>
              <w:t>Sketch any graphics needed to support the answer?</w:t>
            </w:r>
          </w:p>
        </w:tc>
      </w:tr>
    </w:tbl>
    <w:p w14:paraId="7F6D4F9C" w14:textId="77777777" w:rsidR="00E0034C" w:rsidRPr="00E0034C" w:rsidRDefault="00E0034C" w:rsidP="00E0034C">
      <w:pPr>
        <w:pStyle w:val="SPBodytext"/>
        <w:rPr>
          <w:sz w:val="22"/>
          <w:szCs w:val="22"/>
        </w:rPr>
      </w:pPr>
    </w:p>
    <w:p w14:paraId="1F9413BA" w14:textId="77777777" w:rsidR="00E0034C" w:rsidRPr="00E0034C" w:rsidRDefault="00E0034C" w:rsidP="00CC3FE5">
      <w:pPr>
        <w:pStyle w:val="SPBodytext"/>
        <w:numPr>
          <w:ilvl w:val="0"/>
          <w:numId w:val="5"/>
        </w:numPr>
        <w:rPr>
          <w:sz w:val="22"/>
          <w:szCs w:val="22"/>
        </w:rPr>
      </w:pPr>
      <w:r w:rsidRPr="00E0034C">
        <w:rPr>
          <w:sz w:val="22"/>
          <w:szCs w:val="22"/>
        </w:rPr>
        <w:t>Drop graphics in here and which subsection they apply to</w:t>
      </w:r>
    </w:p>
    <w:p w14:paraId="5610A22E" w14:textId="77777777" w:rsidR="009B67DE" w:rsidRPr="00454670" w:rsidRDefault="009B67DE" w:rsidP="00454670">
      <w:pPr>
        <w:pStyle w:val="SPBodytext"/>
        <w:rPr>
          <w:lang w:val="en-GB"/>
        </w:rPr>
      </w:pPr>
    </w:p>
    <w:sectPr w:rsidR="009B67DE" w:rsidRPr="00454670" w:rsidSect="00B220A0">
      <w:headerReference w:type="even" r:id="rId14"/>
      <w:headerReference w:type="default" r:id="rId15"/>
      <w:footerReference w:type="even" r:id="rId16"/>
      <w:footerReference w:type="default" r:id="rId17"/>
      <w:headerReference w:type="first" r:id="rId18"/>
      <w:footerReference w:type="first" r:id="rId19"/>
      <w:pgSz w:w="11906" w:h="16838" w:code="9"/>
      <w:pgMar w:top="1985" w:right="851" w:bottom="1701" w:left="851" w:header="851" w:footer="45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30">
      <wne:acd wne:acdName="acd0"/>
    </wne:keymap>
    <wne:keymap wne:kcmPrimary="0631">
      <wne:acd wne:acdName="acd1"/>
    </wne:keymap>
    <wne:keymap wne:kcmPrimary="0660">
      <wne:acd wne:acdName="acd0"/>
    </wne:keymap>
    <wne:keymap wne:kcmPrimary="0661">
      <wne:acd wne:acdName="acd1"/>
    </wne:keymap>
  </wne:keymaps>
  <wne:toolbars>
    <wne:acdManifest>
      <wne:acdEntry wne:acdName="acd0"/>
      <wne:acdEntry wne:acdName="acd1"/>
    </wne:acdManifest>
  </wne:toolbars>
  <wne:acds>
    <wne:acd wne:argValue="AgArAFMAUAAgAEIAbwBkAHkAIAB0AGUAeAB0AA==" wne:acdName="acd0" wne:fciIndexBasedOn="0065"/>
    <wne:acd wne:argValue="AgArAFMAUAAgAEgAZQBhAGQAaQBuAGcAIAAx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D72B0" w14:textId="77777777" w:rsidR="00506827" w:rsidRDefault="00506827" w:rsidP="00752F0D">
      <w:pPr>
        <w:spacing w:after="0" w:line="240" w:lineRule="auto"/>
      </w:pPr>
      <w:r>
        <w:separator/>
      </w:r>
    </w:p>
  </w:endnote>
  <w:endnote w:type="continuationSeparator" w:id="0">
    <w:p w14:paraId="0053EF94" w14:textId="77777777" w:rsidR="00506827" w:rsidRDefault="00506827" w:rsidP="00752F0D">
      <w:pPr>
        <w:spacing w:after="0" w:line="240" w:lineRule="auto"/>
      </w:pPr>
      <w:r>
        <w:continuationSeparator/>
      </w:r>
    </w:p>
  </w:endnote>
  <w:endnote w:type="continuationNotice" w:id="1">
    <w:p w14:paraId="2B7F22DC" w14:textId="77777777" w:rsidR="00506827" w:rsidRDefault="005068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Black">
    <w:panose1 w:val="020B0A02040204020203"/>
    <w:charset w:val="00"/>
    <w:family w:val="swiss"/>
    <w:pitch w:val="variable"/>
    <w:sig w:usb0="E00002FF" w:usb1="4000E47F" w:usb2="00000021" w:usb3="00000000" w:csb0="0000019F" w:csb1="00000000"/>
  </w:font>
  <w:font w:name="Arial">
    <w:altName w:val="Arial"/>
    <w:panose1 w:val="020B0604020202020204"/>
    <w:charset w:val="00"/>
    <w:family w:val="swiss"/>
    <w:pitch w:val="variable"/>
    <w:sig w:usb0="E0002EFF" w:usb1="C000785B" w:usb2="00000009" w:usb3="00000000" w:csb0="000001FF" w:csb1="00000000"/>
  </w:font>
  <w:font w:name="Museo Sans 300">
    <w:panose1 w:val="00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Museo 300">
    <w:panose1 w:val="00000000000000000000"/>
    <w:charset w:val="00"/>
    <w:family w:val="modern"/>
    <w:notTrueType/>
    <w:pitch w:val="variable"/>
    <w:sig w:usb0="A00000AF" w:usb1="4000004A" w:usb2="00000000" w:usb3="00000000" w:csb0="00000093" w:csb1="00000000"/>
  </w:font>
  <w:font w:name="Museo 500">
    <w:altName w:val="Calibri"/>
    <w:panose1 w:val="00000000000000000000"/>
    <w:charset w:val="00"/>
    <w:family w:val="modern"/>
    <w:notTrueType/>
    <w:pitch w:val="variable"/>
    <w:sig w:usb0="A00000A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AE2B8" w14:textId="0519C50F" w:rsidR="008E4512" w:rsidRPr="00B220A0" w:rsidRDefault="008E4512" w:rsidP="008E4512">
    <w:pPr>
      <w:pStyle w:val="Footer"/>
      <w:framePr w:wrap="none" w:vAnchor="text" w:hAnchor="margin" w:xAlign="outside" w:y="-239"/>
      <w:rPr>
        <w:rStyle w:val="PageNumber"/>
        <w:rFonts w:ascii="Museo 300" w:hAnsi="Museo 300"/>
        <w:sz w:val="16"/>
        <w:szCs w:val="16"/>
      </w:rPr>
    </w:pPr>
    <w:r w:rsidRPr="00B220A0">
      <w:rPr>
        <w:rStyle w:val="PageNumber"/>
        <w:rFonts w:ascii="Museo 300" w:hAnsi="Museo 300"/>
        <w:sz w:val="16"/>
        <w:szCs w:val="16"/>
      </w:rPr>
      <w:fldChar w:fldCharType="begin"/>
    </w:r>
    <w:r w:rsidRPr="00B220A0">
      <w:rPr>
        <w:rStyle w:val="PageNumber"/>
        <w:rFonts w:ascii="Museo 300" w:hAnsi="Museo 300"/>
        <w:sz w:val="16"/>
        <w:szCs w:val="16"/>
      </w:rPr>
      <w:instrText xml:space="preserve"> PAGE </w:instrText>
    </w:r>
    <w:r w:rsidRPr="00B220A0">
      <w:rPr>
        <w:rStyle w:val="PageNumber"/>
        <w:rFonts w:ascii="Museo 300" w:hAnsi="Museo 300"/>
        <w:sz w:val="16"/>
        <w:szCs w:val="16"/>
      </w:rPr>
      <w:fldChar w:fldCharType="separate"/>
    </w:r>
    <w:r w:rsidRPr="00B220A0">
      <w:rPr>
        <w:rStyle w:val="PageNumber"/>
        <w:rFonts w:ascii="Museo 300" w:hAnsi="Museo 300"/>
        <w:noProof/>
        <w:sz w:val="16"/>
        <w:szCs w:val="16"/>
      </w:rPr>
      <w:t>2</w:t>
    </w:r>
    <w:r w:rsidRPr="00B220A0">
      <w:rPr>
        <w:rStyle w:val="PageNumber"/>
        <w:rFonts w:ascii="Museo 300" w:hAnsi="Museo 300"/>
        <w:sz w:val="16"/>
        <w:szCs w:val="16"/>
      </w:rPr>
      <w:fldChar w:fldCharType="end"/>
    </w:r>
  </w:p>
  <w:p w14:paraId="12C4180A" w14:textId="794808B1" w:rsidR="008E4512" w:rsidRDefault="008E4512" w:rsidP="008E4512">
    <w:pPr>
      <w:pStyle w:val="Footer"/>
      <w:ind w:right="360" w:firstLine="360"/>
    </w:pPr>
    <w:r w:rsidRPr="008E4512">
      <w:rPr>
        <w:noProof/>
      </w:rPr>
      <w:drawing>
        <wp:anchor distT="0" distB="0" distL="114300" distR="114300" simplePos="0" relativeHeight="251658242" behindDoc="1" locked="1" layoutInCell="1" allowOverlap="1" wp14:anchorId="5B8265E3" wp14:editId="00FBD74D">
          <wp:simplePos x="0" y="0"/>
          <wp:positionH relativeFrom="page">
            <wp:posOffset>0</wp:posOffset>
          </wp:positionH>
          <wp:positionV relativeFrom="page">
            <wp:posOffset>9643110</wp:posOffset>
          </wp:positionV>
          <wp:extent cx="7552055" cy="1078865"/>
          <wp:effectExtent l="0" t="0" r="444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flipH="1">
                    <a:off x="0" y="0"/>
                    <a:ext cx="7552055" cy="107886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1"/>
        <w:szCs w:val="21"/>
      </w:rPr>
      <w:id w:val="965928828"/>
      <w:docPartObj>
        <w:docPartGallery w:val="Page Numbers (Bottom of Page)"/>
        <w:docPartUnique/>
      </w:docPartObj>
    </w:sdtPr>
    <w:sdtEndPr>
      <w:rPr>
        <w:rStyle w:val="PageNumber"/>
        <w:sz w:val="16"/>
        <w:szCs w:val="16"/>
      </w:rPr>
    </w:sdtEndPr>
    <w:sdtContent>
      <w:p w14:paraId="006F3573" w14:textId="77777777" w:rsidR="00B220A0" w:rsidRPr="00B220A0" w:rsidRDefault="00B220A0" w:rsidP="00B220A0">
        <w:pPr>
          <w:pStyle w:val="Footer"/>
          <w:framePr w:wrap="none" w:vAnchor="text" w:hAnchor="page" w:x="10914" w:y="-198"/>
          <w:rPr>
            <w:rStyle w:val="PageNumber"/>
            <w:sz w:val="16"/>
            <w:szCs w:val="16"/>
          </w:rPr>
        </w:pPr>
        <w:r w:rsidRPr="00B220A0">
          <w:rPr>
            <w:rStyle w:val="PageNumber"/>
            <w:sz w:val="16"/>
            <w:szCs w:val="16"/>
          </w:rPr>
          <w:fldChar w:fldCharType="begin"/>
        </w:r>
        <w:r w:rsidRPr="00B220A0">
          <w:rPr>
            <w:rStyle w:val="PageNumber"/>
            <w:sz w:val="16"/>
            <w:szCs w:val="16"/>
          </w:rPr>
          <w:instrText xml:space="preserve"> PAGE </w:instrText>
        </w:r>
        <w:r w:rsidRPr="00B220A0">
          <w:rPr>
            <w:rStyle w:val="PageNumber"/>
            <w:sz w:val="16"/>
            <w:szCs w:val="16"/>
          </w:rPr>
          <w:fldChar w:fldCharType="separate"/>
        </w:r>
        <w:r>
          <w:rPr>
            <w:rStyle w:val="PageNumber"/>
            <w:sz w:val="16"/>
            <w:szCs w:val="16"/>
          </w:rPr>
          <w:t>1</w:t>
        </w:r>
        <w:r w:rsidRPr="00B220A0">
          <w:rPr>
            <w:rStyle w:val="PageNumber"/>
            <w:sz w:val="16"/>
            <w:szCs w:val="16"/>
          </w:rPr>
          <w:fldChar w:fldCharType="end"/>
        </w:r>
      </w:p>
    </w:sdtContent>
  </w:sdt>
  <w:p w14:paraId="6EFEFCE2" w14:textId="35E87F27" w:rsidR="008E4512" w:rsidRPr="008E6299" w:rsidRDefault="004E14B2" w:rsidP="008E6299">
    <w:pPr>
      <w:pStyle w:val="Footer"/>
      <w:ind w:right="360" w:firstLine="360"/>
      <w:jc w:val="center"/>
      <w:rPr>
        <w:rFonts w:ascii="Museo 500" w:hAnsi="Museo 500"/>
        <w:sz w:val="20"/>
        <w:szCs w:val="20"/>
      </w:rPr>
    </w:pPr>
    <w:r w:rsidRPr="008E6299">
      <w:rPr>
        <w:rFonts w:ascii="Museo 500" w:hAnsi="Museo 500"/>
        <w:sz w:val="20"/>
        <w:szCs w:val="20"/>
      </w:rPr>
      <w:t>MWS-FM-</w:t>
    </w:r>
    <w:r w:rsidR="008E6299" w:rsidRPr="008E6299">
      <w:rPr>
        <w:rFonts w:ascii="Museo 500" w:hAnsi="Museo 500"/>
        <w:sz w:val="20"/>
        <w:szCs w:val="20"/>
      </w:rPr>
      <w:t>COM-257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D046" w14:textId="77777777" w:rsidR="008E4512" w:rsidRDefault="008E4512" w:rsidP="008E4512">
    <w:pPr>
      <w:pStyle w:val="Footer"/>
      <w:framePr w:wrap="none" w:vAnchor="text" w:hAnchor="margin" w:xAlign="outside" w:y="-25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p w14:paraId="60D628E8" w14:textId="77777777" w:rsidR="00273600" w:rsidRDefault="00273600" w:rsidP="00F862A0">
    <w:pPr>
      <w:pStyle w:val="Footer"/>
      <w:ind w:right="360"/>
    </w:pPr>
    <w:r>
      <w:rPr>
        <w:noProof/>
      </w:rPr>
      <w:drawing>
        <wp:anchor distT="0" distB="0" distL="114300" distR="114300" simplePos="0" relativeHeight="251658240" behindDoc="1" locked="1" layoutInCell="1" allowOverlap="1" wp14:anchorId="12EC2AEB" wp14:editId="1F73A976">
          <wp:simplePos x="0" y="0"/>
          <wp:positionH relativeFrom="page">
            <wp:align>left</wp:align>
          </wp:positionH>
          <wp:positionV relativeFrom="page">
            <wp:align>bottom</wp:align>
          </wp:positionV>
          <wp:extent cx="7555865" cy="1078865"/>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7555865" cy="107886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EF649" w14:textId="77777777" w:rsidR="00506827" w:rsidRDefault="00506827" w:rsidP="00752F0D">
      <w:pPr>
        <w:spacing w:after="0" w:line="240" w:lineRule="auto"/>
      </w:pPr>
      <w:r>
        <w:separator/>
      </w:r>
    </w:p>
  </w:footnote>
  <w:footnote w:type="continuationSeparator" w:id="0">
    <w:p w14:paraId="2A7D34CC" w14:textId="77777777" w:rsidR="00506827" w:rsidRDefault="00506827" w:rsidP="00752F0D">
      <w:pPr>
        <w:spacing w:after="0" w:line="240" w:lineRule="auto"/>
      </w:pPr>
      <w:r>
        <w:continuationSeparator/>
      </w:r>
    </w:p>
  </w:footnote>
  <w:footnote w:type="continuationNotice" w:id="1">
    <w:p w14:paraId="00D90DFE" w14:textId="77777777" w:rsidR="00506827" w:rsidRDefault="005068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5E22" w14:textId="2C6E2F90" w:rsidR="008E4512" w:rsidRDefault="008E4512">
    <w:pPr>
      <w:pStyle w:val="Header"/>
    </w:pPr>
    <w:r w:rsidRPr="008E4512">
      <w:rPr>
        <w:noProof/>
      </w:rPr>
      <w:drawing>
        <wp:anchor distT="0" distB="0" distL="114300" distR="114300" simplePos="0" relativeHeight="251658243" behindDoc="0" locked="1" layoutInCell="1" allowOverlap="1" wp14:anchorId="1A23728B" wp14:editId="70A73BB4">
          <wp:simplePos x="0" y="0"/>
          <wp:positionH relativeFrom="page">
            <wp:posOffset>-1270</wp:posOffset>
          </wp:positionH>
          <wp:positionV relativeFrom="page">
            <wp:posOffset>6985</wp:posOffset>
          </wp:positionV>
          <wp:extent cx="1946275" cy="8039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
                    <a:extLst>
                      <a:ext uri="{28A0092B-C50C-407E-A947-70E740481C1C}">
                        <a14:useLocalDpi xmlns:a14="http://schemas.microsoft.com/office/drawing/2010/main" val="0"/>
                      </a:ext>
                    </a:extLst>
                  </a:blip>
                  <a:srcRect l="59803"/>
                  <a:stretch/>
                </pic:blipFill>
                <pic:spPr bwMode="auto">
                  <a:xfrm>
                    <a:off x="0" y="0"/>
                    <a:ext cx="1946275" cy="803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91DCA" w14:textId="3654ABC8" w:rsidR="008E4512" w:rsidRPr="00454670" w:rsidRDefault="00F645E1" w:rsidP="00C4588B">
    <w:pPr>
      <w:pStyle w:val="Header"/>
      <w:ind w:firstLine="720"/>
      <w:rPr>
        <w:b/>
        <w:bCs/>
      </w:rPr>
    </w:pPr>
    <w:r>
      <w:rPr>
        <w:b/>
        <w:bCs/>
        <w:noProof/>
        <w:color w:val="47305B" w:themeColor="text1"/>
        <w:sz w:val="32"/>
        <w:szCs w:val="32"/>
      </w:rPr>
      <w:drawing>
        <wp:anchor distT="0" distB="0" distL="114300" distR="114300" simplePos="0" relativeHeight="251658244" behindDoc="0" locked="0" layoutInCell="1" allowOverlap="1" wp14:anchorId="65C335C4" wp14:editId="40695C04">
          <wp:simplePos x="0" y="0"/>
          <wp:positionH relativeFrom="column">
            <wp:posOffset>-213121</wp:posOffset>
          </wp:positionH>
          <wp:positionV relativeFrom="paragraph">
            <wp:posOffset>-195868</wp:posOffset>
          </wp:positionV>
          <wp:extent cx="1651000" cy="527685"/>
          <wp:effectExtent l="0" t="0" r="635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527685"/>
                  </a:xfrm>
                  <a:prstGeom prst="rect">
                    <a:avLst/>
                  </a:prstGeom>
                  <a:noFill/>
                </pic:spPr>
              </pic:pic>
            </a:graphicData>
          </a:graphic>
        </wp:anchor>
      </w:drawing>
    </w:r>
    <w:r w:rsidR="008D6D7C">
      <w:rPr>
        <w:b/>
        <w:bCs/>
        <w:color w:val="47305B" w:themeColor="text1"/>
        <w:sz w:val="32"/>
        <w:szCs w:val="32"/>
      </w:rPr>
      <w:t>YW Smart Metering ITT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2947E" w14:textId="77777777" w:rsidR="00273600" w:rsidRDefault="00273600">
    <w:pPr>
      <w:pStyle w:val="Header"/>
    </w:pPr>
    <w:r>
      <w:rPr>
        <w:noProof/>
      </w:rPr>
      <w:drawing>
        <wp:anchor distT="0" distB="0" distL="114300" distR="114300" simplePos="0" relativeHeight="251658241" behindDoc="0" locked="1" layoutInCell="1" allowOverlap="1" wp14:anchorId="21C7AA06" wp14:editId="03D27296">
          <wp:simplePos x="0" y="0"/>
          <wp:positionH relativeFrom="page">
            <wp:posOffset>2713355</wp:posOffset>
          </wp:positionH>
          <wp:positionV relativeFrom="page">
            <wp:posOffset>0</wp:posOffset>
          </wp:positionV>
          <wp:extent cx="4841875" cy="8039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4841875" cy="803910"/>
                  </a:xfrm>
                  <a:prstGeom prst="rect">
                    <a:avLst/>
                  </a:prstGeom>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7DRu8TLVMCAfjq" int2:id="jMddndl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1C2B"/>
    <w:multiLevelType w:val="hybridMultilevel"/>
    <w:tmpl w:val="E7FC755C"/>
    <w:lvl w:ilvl="0" w:tplc="D01667C8">
      <w:start w:val="5"/>
      <w:numFmt w:val="bullet"/>
      <w:lvlText w:val="-"/>
      <w:lvlJc w:val="left"/>
      <w:pPr>
        <w:ind w:left="720" w:hanging="360"/>
      </w:pPr>
      <w:rPr>
        <w:rFonts w:ascii="Century Gothic" w:eastAsiaTheme="minorHAnsi" w:hAnsi="Century Gothic"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84616"/>
    <w:multiLevelType w:val="hybridMultilevel"/>
    <w:tmpl w:val="DCAC5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1A451D"/>
    <w:multiLevelType w:val="hybridMultilevel"/>
    <w:tmpl w:val="6764F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7A0229"/>
    <w:multiLevelType w:val="hybridMultilevel"/>
    <w:tmpl w:val="08E6B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843059"/>
    <w:multiLevelType w:val="hybridMultilevel"/>
    <w:tmpl w:val="287C9D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631FB0"/>
    <w:multiLevelType w:val="hybridMultilevel"/>
    <w:tmpl w:val="A8FA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3F1A07"/>
    <w:multiLevelType w:val="hybridMultilevel"/>
    <w:tmpl w:val="EDFCA5F4"/>
    <w:lvl w:ilvl="0" w:tplc="FF4CB926">
      <w:start w:val="1"/>
      <w:numFmt w:val="bullet"/>
      <w:pStyle w:val="SPBullet2"/>
      <w:lvlText w:val="-"/>
      <w:lvlJc w:val="left"/>
      <w:pPr>
        <w:ind w:left="1800" w:hanging="360"/>
      </w:pPr>
      <w:rPr>
        <w:rFonts w:ascii="Segoe UI Black" w:hAnsi="Segoe UI Black" w:hint="default"/>
        <w:color w:val="EE4166" w:themeColor="accent1"/>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41A77533"/>
    <w:multiLevelType w:val="multilevel"/>
    <w:tmpl w:val="968E42CA"/>
    <w:lvl w:ilvl="0">
      <w:start w:val="1"/>
      <w:numFmt w:val="decimal"/>
      <w:pStyle w:val="SPnumberedtex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73622FA"/>
    <w:multiLevelType w:val="hybridMultilevel"/>
    <w:tmpl w:val="0AE65C06"/>
    <w:lvl w:ilvl="0" w:tplc="CF9400FE">
      <w:start w:val="1"/>
      <w:numFmt w:val="bullet"/>
      <w:pStyle w:val="SPBullet1"/>
      <w:lvlText w:val=""/>
      <w:lvlJc w:val="left"/>
      <w:pPr>
        <w:ind w:left="785" w:hanging="360"/>
      </w:pPr>
      <w:rPr>
        <w:rFonts w:ascii="Wingdings" w:hAnsi="Wingdings" w:hint="default"/>
        <w:color w:val="653E75" w:themeColor="accent2"/>
        <w:sz w:val="18"/>
      </w:rPr>
    </w:lvl>
    <w:lvl w:ilvl="1" w:tplc="9CA034BA">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2E1B11"/>
    <w:multiLevelType w:val="hybridMultilevel"/>
    <w:tmpl w:val="47142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414BE7"/>
    <w:multiLevelType w:val="hybridMultilevel"/>
    <w:tmpl w:val="20CEDD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016CD0"/>
    <w:multiLevelType w:val="multilevel"/>
    <w:tmpl w:val="FB5A5112"/>
    <w:lvl w:ilvl="0">
      <w:start w:val="1"/>
      <w:numFmt w:val="decimal"/>
      <w:pStyle w:val="SPnumberedtext"/>
      <w:lvlText w:val="%1)"/>
      <w:lvlJc w:val="left"/>
      <w:pPr>
        <w:ind w:left="360" w:hanging="360"/>
      </w:pPr>
      <w:rPr>
        <w:rFonts w:hint="default"/>
        <w:color w:val="009FE3"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74E20FE"/>
    <w:multiLevelType w:val="hybridMultilevel"/>
    <w:tmpl w:val="B9489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0262D1"/>
    <w:multiLevelType w:val="hybridMultilevel"/>
    <w:tmpl w:val="8E8045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756D16"/>
    <w:multiLevelType w:val="hybridMultilevel"/>
    <w:tmpl w:val="A91C3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14365F"/>
    <w:multiLevelType w:val="hybridMultilevel"/>
    <w:tmpl w:val="491C0F3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E26B7D"/>
    <w:multiLevelType w:val="hybridMultilevel"/>
    <w:tmpl w:val="EAC65C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8135255">
    <w:abstractNumId w:val="8"/>
  </w:num>
  <w:num w:numId="2" w16cid:durableId="1849784274">
    <w:abstractNumId w:val="6"/>
  </w:num>
  <w:num w:numId="3" w16cid:durableId="1138720279">
    <w:abstractNumId w:val="11"/>
  </w:num>
  <w:num w:numId="4" w16cid:durableId="1168515972">
    <w:abstractNumId w:val="7"/>
  </w:num>
  <w:num w:numId="5" w16cid:durableId="1318414789">
    <w:abstractNumId w:val="3"/>
  </w:num>
  <w:num w:numId="6" w16cid:durableId="1021786144">
    <w:abstractNumId w:val="0"/>
  </w:num>
  <w:num w:numId="7" w16cid:durableId="1541622416">
    <w:abstractNumId w:val="10"/>
  </w:num>
  <w:num w:numId="8" w16cid:durableId="1343389036">
    <w:abstractNumId w:val="15"/>
  </w:num>
  <w:num w:numId="9" w16cid:durableId="1540586346">
    <w:abstractNumId w:val="13"/>
  </w:num>
  <w:num w:numId="10" w16cid:durableId="927886445">
    <w:abstractNumId w:val="14"/>
  </w:num>
  <w:num w:numId="11" w16cid:durableId="470370450">
    <w:abstractNumId w:val="12"/>
  </w:num>
  <w:num w:numId="12" w16cid:durableId="1403141787">
    <w:abstractNumId w:val="16"/>
  </w:num>
  <w:num w:numId="13" w16cid:durableId="960841369">
    <w:abstractNumId w:val="4"/>
  </w:num>
  <w:num w:numId="14" w16cid:durableId="1825778863">
    <w:abstractNumId w:val="9"/>
  </w:num>
  <w:num w:numId="15" w16cid:durableId="1969122981">
    <w:abstractNumId w:val="2"/>
  </w:num>
  <w:num w:numId="16" w16cid:durableId="192695608">
    <w:abstractNumId w:val="1"/>
  </w:num>
  <w:num w:numId="17" w16cid:durableId="564342718">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4F"/>
    <w:rsid w:val="00003D30"/>
    <w:rsid w:val="00003EDE"/>
    <w:rsid w:val="0000708C"/>
    <w:rsid w:val="00007964"/>
    <w:rsid w:val="00010BB0"/>
    <w:rsid w:val="00010FD0"/>
    <w:rsid w:val="000115CB"/>
    <w:rsid w:val="00012ABA"/>
    <w:rsid w:val="00013138"/>
    <w:rsid w:val="00013FEF"/>
    <w:rsid w:val="00016354"/>
    <w:rsid w:val="000170C2"/>
    <w:rsid w:val="000228EE"/>
    <w:rsid w:val="00022BB9"/>
    <w:rsid w:val="00036D95"/>
    <w:rsid w:val="00037345"/>
    <w:rsid w:val="00037502"/>
    <w:rsid w:val="000375A1"/>
    <w:rsid w:val="00041716"/>
    <w:rsid w:val="00044D1E"/>
    <w:rsid w:val="00045C39"/>
    <w:rsid w:val="00045CE6"/>
    <w:rsid w:val="00053732"/>
    <w:rsid w:val="00054986"/>
    <w:rsid w:val="00055A00"/>
    <w:rsid w:val="00056AFB"/>
    <w:rsid w:val="000579F2"/>
    <w:rsid w:val="00063F82"/>
    <w:rsid w:val="00065C6E"/>
    <w:rsid w:val="00071EE9"/>
    <w:rsid w:val="0007360C"/>
    <w:rsid w:val="000806EC"/>
    <w:rsid w:val="00081525"/>
    <w:rsid w:val="00081DBB"/>
    <w:rsid w:val="000821BE"/>
    <w:rsid w:val="0009596A"/>
    <w:rsid w:val="000978F8"/>
    <w:rsid w:val="000A2EEF"/>
    <w:rsid w:val="000A54BB"/>
    <w:rsid w:val="000A5FAB"/>
    <w:rsid w:val="000B202B"/>
    <w:rsid w:val="000C2AA2"/>
    <w:rsid w:val="000C6CC2"/>
    <w:rsid w:val="000C71EC"/>
    <w:rsid w:val="000D0AA5"/>
    <w:rsid w:val="000D1F4B"/>
    <w:rsid w:val="000D7F6E"/>
    <w:rsid w:val="000E125D"/>
    <w:rsid w:val="000E23CB"/>
    <w:rsid w:val="000E7F21"/>
    <w:rsid w:val="000F30B9"/>
    <w:rsid w:val="000F402A"/>
    <w:rsid w:val="000F40B3"/>
    <w:rsid w:val="000F5803"/>
    <w:rsid w:val="0010198E"/>
    <w:rsid w:val="00103962"/>
    <w:rsid w:val="0010415E"/>
    <w:rsid w:val="0010482D"/>
    <w:rsid w:val="00104EF2"/>
    <w:rsid w:val="00111C24"/>
    <w:rsid w:val="001210F9"/>
    <w:rsid w:val="00123114"/>
    <w:rsid w:val="00125A8D"/>
    <w:rsid w:val="00126176"/>
    <w:rsid w:val="001261DF"/>
    <w:rsid w:val="0013112F"/>
    <w:rsid w:val="00131489"/>
    <w:rsid w:val="00134BCD"/>
    <w:rsid w:val="00136A49"/>
    <w:rsid w:val="00137681"/>
    <w:rsid w:val="001408F2"/>
    <w:rsid w:val="00143B50"/>
    <w:rsid w:val="00145DDD"/>
    <w:rsid w:val="001465F5"/>
    <w:rsid w:val="001466BA"/>
    <w:rsid w:val="001476A4"/>
    <w:rsid w:val="00150360"/>
    <w:rsid w:val="00150F83"/>
    <w:rsid w:val="001515F3"/>
    <w:rsid w:val="00151E29"/>
    <w:rsid w:val="00152807"/>
    <w:rsid w:val="00154140"/>
    <w:rsid w:val="00154BF4"/>
    <w:rsid w:val="00160B88"/>
    <w:rsid w:val="0016230D"/>
    <w:rsid w:val="00162475"/>
    <w:rsid w:val="001624D4"/>
    <w:rsid w:val="00165A91"/>
    <w:rsid w:val="00165AC8"/>
    <w:rsid w:val="0017280A"/>
    <w:rsid w:val="0017432E"/>
    <w:rsid w:val="0017455F"/>
    <w:rsid w:val="0017485C"/>
    <w:rsid w:val="00175669"/>
    <w:rsid w:val="00175D96"/>
    <w:rsid w:val="00176075"/>
    <w:rsid w:val="00176F13"/>
    <w:rsid w:val="00181772"/>
    <w:rsid w:val="0018372A"/>
    <w:rsid w:val="00183D4C"/>
    <w:rsid w:val="00185C79"/>
    <w:rsid w:val="00185F25"/>
    <w:rsid w:val="00190CB2"/>
    <w:rsid w:val="001924DE"/>
    <w:rsid w:val="00196EC0"/>
    <w:rsid w:val="001A0450"/>
    <w:rsid w:val="001A1F5A"/>
    <w:rsid w:val="001A5A2F"/>
    <w:rsid w:val="001A7B1D"/>
    <w:rsid w:val="001B4A0B"/>
    <w:rsid w:val="001C0C3B"/>
    <w:rsid w:val="001C116E"/>
    <w:rsid w:val="001C4C3E"/>
    <w:rsid w:val="001D1F09"/>
    <w:rsid w:val="001D6D91"/>
    <w:rsid w:val="001E0AFC"/>
    <w:rsid w:val="001E1904"/>
    <w:rsid w:val="001E1E14"/>
    <w:rsid w:val="001E2514"/>
    <w:rsid w:val="001E6124"/>
    <w:rsid w:val="001F45A1"/>
    <w:rsid w:val="001F65A8"/>
    <w:rsid w:val="001F6D55"/>
    <w:rsid w:val="001F7BF5"/>
    <w:rsid w:val="0020423D"/>
    <w:rsid w:val="00206368"/>
    <w:rsid w:val="00207B86"/>
    <w:rsid w:val="00210D7E"/>
    <w:rsid w:val="00212007"/>
    <w:rsid w:val="002131EE"/>
    <w:rsid w:val="00214435"/>
    <w:rsid w:val="00214B17"/>
    <w:rsid w:val="00221132"/>
    <w:rsid w:val="0022666C"/>
    <w:rsid w:val="002305D4"/>
    <w:rsid w:val="002368CC"/>
    <w:rsid w:val="002410EE"/>
    <w:rsid w:val="002412C8"/>
    <w:rsid w:val="00241C3E"/>
    <w:rsid w:val="00244AB7"/>
    <w:rsid w:val="002504BC"/>
    <w:rsid w:val="002511A6"/>
    <w:rsid w:val="0026061B"/>
    <w:rsid w:val="00262F65"/>
    <w:rsid w:val="00265749"/>
    <w:rsid w:val="002669A2"/>
    <w:rsid w:val="0027130E"/>
    <w:rsid w:val="00273600"/>
    <w:rsid w:val="002749A1"/>
    <w:rsid w:val="00277628"/>
    <w:rsid w:val="00282623"/>
    <w:rsid w:val="002855E2"/>
    <w:rsid w:val="00290B06"/>
    <w:rsid w:val="00291A34"/>
    <w:rsid w:val="002A1AEE"/>
    <w:rsid w:val="002A32DF"/>
    <w:rsid w:val="002A5DB9"/>
    <w:rsid w:val="002A68C6"/>
    <w:rsid w:val="002B4DF4"/>
    <w:rsid w:val="002C0F25"/>
    <w:rsid w:val="002C64D0"/>
    <w:rsid w:val="002D030F"/>
    <w:rsid w:val="002D0ED9"/>
    <w:rsid w:val="002D5917"/>
    <w:rsid w:val="002D5DD1"/>
    <w:rsid w:val="002F1023"/>
    <w:rsid w:val="002F3A0C"/>
    <w:rsid w:val="002F4470"/>
    <w:rsid w:val="002F479A"/>
    <w:rsid w:val="002F4855"/>
    <w:rsid w:val="002F4DB7"/>
    <w:rsid w:val="003044D0"/>
    <w:rsid w:val="003045CA"/>
    <w:rsid w:val="003046BD"/>
    <w:rsid w:val="0030671D"/>
    <w:rsid w:val="00314430"/>
    <w:rsid w:val="00316D36"/>
    <w:rsid w:val="003172E3"/>
    <w:rsid w:val="00321826"/>
    <w:rsid w:val="0033619C"/>
    <w:rsid w:val="003412BA"/>
    <w:rsid w:val="00341A84"/>
    <w:rsid w:val="00347131"/>
    <w:rsid w:val="00352625"/>
    <w:rsid w:val="00354DAD"/>
    <w:rsid w:val="00364635"/>
    <w:rsid w:val="003716E6"/>
    <w:rsid w:val="00371830"/>
    <w:rsid w:val="00372986"/>
    <w:rsid w:val="003731BF"/>
    <w:rsid w:val="00377B97"/>
    <w:rsid w:val="003844F7"/>
    <w:rsid w:val="00386B22"/>
    <w:rsid w:val="00391A77"/>
    <w:rsid w:val="00396AB5"/>
    <w:rsid w:val="00396C17"/>
    <w:rsid w:val="003A3948"/>
    <w:rsid w:val="003A4BA3"/>
    <w:rsid w:val="003A7210"/>
    <w:rsid w:val="003B097A"/>
    <w:rsid w:val="003B0CA5"/>
    <w:rsid w:val="003B1CDD"/>
    <w:rsid w:val="003B2182"/>
    <w:rsid w:val="003B3A04"/>
    <w:rsid w:val="003B4285"/>
    <w:rsid w:val="003B481C"/>
    <w:rsid w:val="003C0134"/>
    <w:rsid w:val="003C382F"/>
    <w:rsid w:val="003C764B"/>
    <w:rsid w:val="003D04ED"/>
    <w:rsid w:val="003D12B5"/>
    <w:rsid w:val="003D1ECE"/>
    <w:rsid w:val="003D703C"/>
    <w:rsid w:val="003E05F6"/>
    <w:rsid w:val="003E31DC"/>
    <w:rsid w:val="003E340E"/>
    <w:rsid w:val="003E4507"/>
    <w:rsid w:val="003E518B"/>
    <w:rsid w:val="003E529F"/>
    <w:rsid w:val="003E5D2E"/>
    <w:rsid w:val="003E6905"/>
    <w:rsid w:val="003F03C1"/>
    <w:rsid w:val="00401CB9"/>
    <w:rsid w:val="00405A47"/>
    <w:rsid w:val="00405EDF"/>
    <w:rsid w:val="00420D25"/>
    <w:rsid w:val="004225DB"/>
    <w:rsid w:val="004260C8"/>
    <w:rsid w:val="004303C1"/>
    <w:rsid w:val="00431508"/>
    <w:rsid w:val="00432A82"/>
    <w:rsid w:val="004337E8"/>
    <w:rsid w:val="00436242"/>
    <w:rsid w:val="0044205E"/>
    <w:rsid w:val="004439A1"/>
    <w:rsid w:val="00445A15"/>
    <w:rsid w:val="00446BE0"/>
    <w:rsid w:val="00451836"/>
    <w:rsid w:val="00454670"/>
    <w:rsid w:val="00456C85"/>
    <w:rsid w:val="00456CEF"/>
    <w:rsid w:val="00462268"/>
    <w:rsid w:val="004622B4"/>
    <w:rsid w:val="004627D6"/>
    <w:rsid w:val="004644EF"/>
    <w:rsid w:val="00464EDF"/>
    <w:rsid w:val="00465007"/>
    <w:rsid w:val="00465BCB"/>
    <w:rsid w:val="00471F44"/>
    <w:rsid w:val="00473483"/>
    <w:rsid w:val="00475E18"/>
    <w:rsid w:val="00480EBA"/>
    <w:rsid w:val="004864CD"/>
    <w:rsid w:val="004907C5"/>
    <w:rsid w:val="0049148A"/>
    <w:rsid w:val="004953EE"/>
    <w:rsid w:val="00496212"/>
    <w:rsid w:val="00497FE7"/>
    <w:rsid w:val="004A0A17"/>
    <w:rsid w:val="004A70E4"/>
    <w:rsid w:val="004B644D"/>
    <w:rsid w:val="004B7BB7"/>
    <w:rsid w:val="004C2AF5"/>
    <w:rsid w:val="004D0577"/>
    <w:rsid w:val="004D088B"/>
    <w:rsid w:val="004D2238"/>
    <w:rsid w:val="004E059F"/>
    <w:rsid w:val="004E14B2"/>
    <w:rsid w:val="004E1CF5"/>
    <w:rsid w:val="004E5FF0"/>
    <w:rsid w:val="004E71D3"/>
    <w:rsid w:val="004F158B"/>
    <w:rsid w:val="004F15C5"/>
    <w:rsid w:val="004F3F58"/>
    <w:rsid w:val="004F7304"/>
    <w:rsid w:val="004F783C"/>
    <w:rsid w:val="005018E6"/>
    <w:rsid w:val="00503574"/>
    <w:rsid w:val="00506827"/>
    <w:rsid w:val="00506DD8"/>
    <w:rsid w:val="0052313E"/>
    <w:rsid w:val="005236F9"/>
    <w:rsid w:val="005249F8"/>
    <w:rsid w:val="0053229B"/>
    <w:rsid w:val="00534020"/>
    <w:rsid w:val="005341B4"/>
    <w:rsid w:val="005354B7"/>
    <w:rsid w:val="00535CAA"/>
    <w:rsid w:val="005366E4"/>
    <w:rsid w:val="005418C4"/>
    <w:rsid w:val="0054438C"/>
    <w:rsid w:val="0054585A"/>
    <w:rsid w:val="00545A89"/>
    <w:rsid w:val="005607C7"/>
    <w:rsid w:val="00564275"/>
    <w:rsid w:val="00564874"/>
    <w:rsid w:val="00571EBB"/>
    <w:rsid w:val="00573320"/>
    <w:rsid w:val="00573BEE"/>
    <w:rsid w:val="00580BA2"/>
    <w:rsid w:val="00587896"/>
    <w:rsid w:val="00590CDF"/>
    <w:rsid w:val="005A11B6"/>
    <w:rsid w:val="005A12DE"/>
    <w:rsid w:val="005A282C"/>
    <w:rsid w:val="005A2C6F"/>
    <w:rsid w:val="005A6329"/>
    <w:rsid w:val="005A6A92"/>
    <w:rsid w:val="005A7EC4"/>
    <w:rsid w:val="005A7ECF"/>
    <w:rsid w:val="005B0BAE"/>
    <w:rsid w:val="005B0CDD"/>
    <w:rsid w:val="005B14DC"/>
    <w:rsid w:val="005B46FD"/>
    <w:rsid w:val="005B5019"/>
    <w:rsid w:val="005B55D3"/>
    <w:rsid w:val="005C2247"/>
    <w:rsid w:val="005C580D"/>
    <w:rsid w:val="005C631C"/>
    <w:rsid w:val="005D6001"/>
    <w:rsid w:val="005D7970"/>
    <w:rsid w:val="005E03D4"/>
    <w:rsid w:val="005E1DA5"/>
    <w:rsid w:val="005E4929"/>
    <w:rsid w:val="005E5476"/>
    <w:rsid w:val="005E730F"/>
    <w:rsid w:val="005F580E"/>
    <w:rsid w:val="005F6B63"/>
    <w:rsid w:val="00613B88"/>
    <w:rsid w:val="0061728D"/>
    <w:rsid w:val="0062181E"/>
    <w:rsid w:val="00627AAF"/>
    <w:rsid w:val="006302B8"/>
    <w:rsid w:val="006322E7"/>
    <w:rsid w:val="00632FFB"/>
    <w:rsid w:val="00641632"/>
    <w:rsid w:val="00643773"/>
    <w:rsid w:val="00645B5E"/>
    <w:rsid w:val="006475CE"/>
    <w:rsid w:val="0065524F"/>
    <w:rsid w:val="00657BB4"/>
    <w:rsid w:val="006601EE"/>
    <w:rsid w:val="00672335"/>
    <w:rsid w:val="00675C11"/>
    <w:rsid w:val="00675E93"/>
    <w:rsid w:val="00677FB8"/>
    <w:rsid w:val="006808A0"/>
    <w:rsid w:val="00684D3D"/>
    <w:rsid w:val="00686627"/>
    <w:rsid w:val="00687E31"/>
    <w:rsid w:val="0069215E"/>
    <w:rsid w:val="0069320F"/>
    <w:rsid w:val="00696871"/>
    <w:rsid w:val="0069731A"/>
    <w:rsid w:val="00697AD5"/>
    <w:rsid w:val="00697D89"/>
    <w:rsid w:val="006A1405"/>
    <w:rsid w:val="006A2026"/>
    <w:rsid w:val="006A33C9"/>
    <w:rsid w:val="006A3750"/>
    <w:rsid w:val="006A6F27"/>
    <w:rsid w:val="006B216A"/>
    <w:rsid w:val="006B5143"/>
    <w:rsid w:val="006B68EF"/>
    <w:rsid w:val="006C3866"/>
    <w:rsid w:val="006C4BCC"/>
    <w:rsid w:val="006C4CDE"/>
    <w:rsid w:val="006C73D7"/>
    <w:rsid w:val="006D1211"/>
    <w:rsid w:val="006D1314"/>
    <w:rsid w:val="006D15B4"/>
    <w:rsid w:val="006D7BFC"/>
    <w:rsid w:val="006E38A5"/>
    <w:rsid w:val="006E3F99"/>
    <w:rsid w:val="006E4EF2"/>
    <w:rsid w:val="006F1111"/>
    <w:rsid w:val="006F7685"/>
    <w:rsid w:val="00700C11"/>
    <w:rsid w:val="0070197C"/>
    <w:rsid w:val="00701C04"/>
    <w:rsid w:val="007034ED"/>
    <w:rsid w:val="00704F14"/>
    <w:rsid w:val="0070626A"/>
    <w:rsid w:val="00706799"/>
    <w:rsid w:val="00712596"/>
    <w:rsid w:val="007131CA"/>
    <w:rsid w:val="0071560F"/>
    <w:rsid w:val="007235AF"/>
    <w:rsid w:val="00724186"/>
    <w:rsid w:val="007248DC"/>
    <w:rsid w:val="00725A23"/>
    <w:rsid w:val="00730248"/>
    <w:rsid w:val="00744596"/>
    <w:rsid w:val="007464D0"/>
    <w:rsid w:val="0074747E"/>
    <w:rsid w:val="00751026"/>
    <w:rsid w:val="00752F0D"/>
    <w:rsid w:val="00753205"/>
    <w:rsid w:val="007626F1"/>
    <w:rsid w:val="00763CDF"/>
    <w:rsid w:val="0077149E"/>
    <w:rsid w:val="00771DD6"/>
    <w:rsid w:val="00772F4B"/>
    <w:rsid w:val="0077665D"/>
    <w:rsid w:val="00780CBB"/>
    <w:rsid w:val="0079448B"/>
    <w:rsid w:val="0079456C"/>
    <w:rsid w:val="0079783D"/>
    <w:rsid w:val="007A28D8"/>
    <w:rsid w:val="007B1CD5"/>
    <w:rsid w:val="007C0C44"/>
    <w:rsid w:val="007C11AF"/>
    <w:rsid w:val="007C227C"/>
    <w:rsid w:val="007C57F8"/>
    <w:rsid w:val="007D1863"/>
    <w:rsid w:val="007D25BF"/>
    <w:rsid w:val="007E07C8"/>
    <w:rsid w:val="007E22EB"/>
    <w:rsid w:val="007E3012"/>
    <w:rsid w:val="007E3C0B"/>
    <w:rsid w:val="007E6E16"/>
    <w:rsid w:val="007E6EDA"/>
    <w:rsid w:val="007F3BFE"/>
    <w:rsid w:val="008015E1"/>
    <w:rsid w:val="00801922"/>
    <w:rsid w:val="00810278"/>
    <w:rsid w:val="008108E4"/>
    <w:rsid w:val="00815135"/>
    <w:rsid w:val="008172D0"/>
    <w:rsid w:val="00820FB8"/>
    <w:rsid w:val="00826FF9"/>
    <w:rsid w:val="008273F6"/>
    <w:rsid w:val="00830BAF"/>
    <w:rsid w:val="00832C88"/>
    <w:rsid w:val="008415D9"/>
    <w:rsid w:val="00845B8D"/>
    <w:rsid w:val="00845B9D"/>
    <w:rsid w:val="00860ACD"/>
    <w:rsid w:val="00860B14"/>
    <w:rsid w:val="00861CD2"/>
    <w:rsid w:val="00865116"/>
    <w:rsid w:val="008721FF"/>
    <w:rsid w:val="00877345"/>
    <w:rsid w:val="0088158B"/>
    <w:rsid w:val="00884562"/>
    <w:rsid w:val="00885FA4"/>
    <w:rsid w:val="00887FD7"/>
    <w:rsid w:val="008902BE"/>
    <w:rsid w:val="00891460"/>
    <w:rsid w:val="008935FD"/>
    <w:rsid w:val="008A09F1"/>
    <w:rsid w:val="008A1EB9"/>
    <w:rsid w:val="008A64B5"/>
    <w:rsid w:val="008B06A2"/>
    <w:rsid w:val="008B2A8B"/>
    <w:rsid w:val="008B385F"/>
    <w:rsid w:val="008B7084"/>
    <w:rsid w:val="008C485B"/>
    <w:rsid w:val="008C4B74"/>
    <w:rsid w:val="008D096E"/>
    <w:rsid w:val="008D41E1"/>
    <w:rsid w:val="008D6D7C"/>
    <w:rsid w:val="008E1E2F"/>
    <w:rsid w:val="008E28F2"/>
    <w:rsid w:val="008E4512"/>
    <w:rsid w:val="008E4ABB"/>
    <w:rsid w:val="008E6299"/>
    <w:rsid w:val="008E6D32"/>
    <w:rsid w:val="008E7445"/>
    <w:rsid w:val="008F70CC"/>
    <w:rsid w:val="00900959"/>
    <w:rsid w:val="00902CAD"/>
    <w:rsid w:val="00915157"/>
    <w:rsid w:val="00916CA2"/>
    <w:rsid w:val="009172C3"/>
    <w:rsid w:val="00920BD7"/>
    <w:rsid w:val="009237F2"/>
    <w:rsid w:val="00932CE7"/>
    <w:rsid w:val="00943FDE"/>
    <w:rsid w:val="00947112"/>
    <w:rsid w:val="00950368"/>
    <w:rsid w:val="00957AF4"/>
    <w:rsid w:val="00960C01"/>
    <w:rsid w:val="0096730A"/>
    <w:rsid w:val="00973DA0"/>
    <w:rsid w:val="009754B3"/>
    <w:rsid w:val="00977D22"/>
    <w:rsid w:val="009831C3"/>
    <w:rsid w:val="00984162"/>
    <w:rsid w:val="009870B9"/>
    <w:rsid w:val="009A103E"/>
    <w:rsid w:val="009A34B8"/>
    <w:rsid w:val="009B67DE"/>
    <w:rsid w:val="009B6DE1"/>
    <w:rsid w:val="009C09F2"/>
    <w:rsid w:val="009C650A"/>
    <w:rsid w:val="009D09C2"/>
    <w:rsid w:val="009D5681"/>
    <w:rsid w:val="009D5F6B"/>
    <w:rsid w:val="009E053F"/>
    <w:rsid w:val="009E2DEE"/>
    <w:rsid w:val="009E3D90"/>
    <w:rsid w:val="009F220C"/>
    <w:rsid w:val="009F77DA"/>
    <w:rsid w:val="00A05E30"/>
    <w:rsid w:val="00A07371"/>
    <w:rsid w:val="00A11205"/>
    <w:rsid w:val="00A12CBD"/>
    <w:rsid w:val="00A14776"/>
    <w:rsid w:val="00A170D0"/>
    <w:rsid w:val="00A23DDB"/>
    <w:rsid w:val="00A23F66"/>
    <w:rsid w:val="00A2416A"/>
    <w:rsid w:val="00A34890"/>
    <w:rsid w:val="00A4481D"/>
    <w:rsid w:val="00A469D0"/>
    <w:rsid w:val="00A47275"/>
    <w:rsid w:val="00A50A32"/>
    <w:rsid w:val="00A5253E"/>
    <w:rsid w:val="00A52F79"/>
    <w:rsid w:val="00A6076A"/>
    <w:rsid w:val="00A615AF"/>
    <w:rsid w:val="00A72F3B"/>
    <w:rsid w:val="00A735BE"/>
    <w:rsid w:val="00A737CE"/>
    <w:rsid w:val="00A75E25"/>
    <w:rsid w:val="00A80962"/>
    <w:rsid w:val="00A81C89"/>
    <w:rsid w:val="00A87A9A"/>
    <w:rsid w:val="00A9546D"/>
    <w:rsid w:val="00AA1DD4"/>
    <w:rsid w:val="00AA5272"/>
    <w:rsid w:val="00AB6D9D"/>
    <w:rsid w:val="00AB7C6F"/>
    <w:rsid w:val="00AC101D"/>
    <w:rsid w:val="00AC39BB"/>
    <w:rsid w:val="00AC4D13"/>
    <w:rsid w:val="00AD2741"/>
    <w:rsid w:val="00AD5A3B"/>
    <w:rsid w:val="00AD7913"/>
    <w:rsid w:val="00AE411F"/>
    <w:rsid w:val="00AE4FF5"/>
    <w:rsid w:val="00AE7109"/>
    <w:rsid w:val="00AE71E9"/>
    <w:rsid w:val="00AF0770"/>
    <w:rsid w:val="00AF310B"/>
    <w:rsid w:val="00AF55AB"/>
    <w:rsid w:val="00B0166E"/>
    <w:rsid w:val="00B019FF"/>
    <w:rsid w:val="00B01E68"/>
    <w:rsid w:val="00B025C7"/>
    <w:rsid w:val="00B03ECF"/>
    <w:rsid w:val="00B04CF5"/>
    <w:rsid w:val="00B05234"/>
    <w:rsid w:val="00B053B1"/>
    <w:rsid w:val="00B1220F"/>
    <w:rsid w:val="00B142D3"/>
    <w:rsid w:val="00B145EB"/>
    <w:rsid w:val="00B220A0"/>
    <w:rsid w:val="00B27E6B"/>
    <w:rsid w:val="00B33DCB"/>
    <w:rsid w:val="00B33E79"/>
    <w:rsid w:val="00B3529C"/>
    <w:rsid w:val="00B37E12"/>
    <w:rsid w:val="00B41D1F"/>
    <w:rsid w:val="00B438F3"/>
    <w:rsid w:val="00B43EA9"/>
    <w:rsid w:val="00B46694"/>
    <w:rsid w:val="00B5369B"/>
    <w:rsid w:val="00B55E69"/>
    <w:rsid w:val="00B5676D"/>
    <w:rsid w:val="00B60AB9"/>
    <w:rsid w:val="00B6515C"/>
    <w:rsid w:val="00B6541F"/>
    <w:rsid w:val="00B663BE"/>
    <w:rsid w:val="00B664AE"/>
    <w:rsid w:val="00B716B2"/>
    <w:rsid w:val="00B71994"/>
    <w:rsid w:val="00B723D6"/>
    <w:rsid w:val="00B7327F"/>
    <w:rsid w:val="00B7378E"/>
    <w:rsid w:val="00B81CD1"/>
    <w:rsid w:val="00B81F8E"/>
    <w:rsid w:val="00B83BC2"/>
    <w:rsid w:val="00B8702D"/>
    <w:rsid w:val="00B87A30"/>
    <w:rsid w:val="00B94BAC"/>
    <w:rsid w:val="00B95A4F"/>
    <w:rsid w:val="00B96960"/>
    <w:rsid w:val="00B96F42"/>
    <w:rsid w:val="00BA0BA9"/>
    <w:rsid w:val="00BA1B55"/>
    <w:rsid w:val="00BA6B3F"/>
    <w:rsid w:val="00BB194B"/>
    <w:rsid w:val="00BB2C5B"/>
    <w:rsid w:val="00BB3F3C"/>
    <w:rsid w:val="00BC0D5C"/>
    <w:rsid w:val="00BC5F18"/>
    <w:rsid w:val="00BC63E3"/>
    <w:rsid w:val="00BC7AF2"/>
    <w:rsid w:val="00BD12F5"/>
    <w:rsid w:val="00BD3C60"/>
    <w:rsid w:val="00BD479C"/>
    <w:rsid w:val="00BD49F9"/>
    <w:rsid w:val="00BD6200"/>
    <w:rsid w:val="00BE113A"/>
    <w:rsid w:val="00BE5BBB"/>
    <w:rsid w:val="00BF23ED"/>
    <w:rsid w:val="00BF418C"/>
    <w:rsid w:val="00BF7C5D"/>
    <w:rsid w:val="00C00D3B"/>
    <w:rsid w:val="00C01603"/>
    <w:rsid w:val="00C01EB9"/>
    <w:rsid w:val="00C07219"/>
    <w:rsid w:val="00C11423"/>
    <w:rsid w:val="00C1294E"/>
    <w:rsid w:val="00C1507B"/>
    <w:rsid w:val="00C15DDE"/>
    <w:rsid w:val="00C166A7"/>
    <w:rsid w:val="00C20676"/>
    <w:rsid w:val="00C2094A"/>
    <w:rsid w:val="00C22754"/>
    <w:rsid w:val="00C23E92"/>
    <w:rsid w:val="00C24FBD"/>
    <w:rsid w:val="00C30B01"/>
    <w:rsid w:val="00C30C4A"/>
    <w:rsid w:val="00C31A4C"/>
    <w:rsid w:val="00C37346"/>
    <w:rsid w:val="00C43C82"/>
    <w:rsid w:val="00C456C2"/>
    <w:rsid w:val="00C4588B"/>
    <w:rsid w:val="00C550B7"/>
    <w:rsid w:val="00C55F5D"/>
    <w:rsid w:val="00C57917"/>
    <w:rsid w:val="00C64D4D"/>
    <w:rsid w:val="00C73C88"/>
    <w:rsid w:val="00C76CFC"/>
    <w:rsid w:val="00C856C0"/>
    <w:rsid w:val="00C8607A"/>
    <w:rsid w:val="00C861A3"/>
    <w:rsid w:val="00C9077F"/>
    <w:rsid w:val="00C934A2"/>
    <w:rsid w:val="00C93693"/>
    <w:rsid w:val="00CA127E"/>
    <w:rsid w:val="00CA1D43"/>
    <w:rsid w:val="00CA23B7"/>
    <w:rsid w:val="00CA57EB"/>
    <w:rsid w:val="00CB0EE4"/>
    <w:rsid w:val="00CB1D3E"/>
    <w:rsid w:val="00CB2754"/>
    <w:rsid w:val="00CB2DAD"/>
    <w:rsid w:val="00CC043E"/>
    <w:rsid w:val="00CC3FE5"/>
    <w:rsid w:val="00CC5546"/>
    <w:rsid w:val="00CD0100"/>
    <w:rsid w:val="00CD06FB"/>
    <w:rsid w:val="00CD1DC8"/>
    <w:rsid w:val="00CD3C4D"/>
    <w:rsid w:val="00CD676E"/>
    <w:rsid w:val="00CD7316"/>
    <w:rsid w:val="00CE0693"/>
    <w:rsid w:val="00CE0E92"/>
    <w:rsid w:val="00CE50AA"/>
    <w:rsid w:val="00CE58CF"/>
    <w:rsid w:val="00CE6AA1"/>
    <w:rsid w:val="00CF0C09"/>
    <w:rsid w:val="00CF0E03"/>
    <w:rsid w:val="00CF1B3C"/>
    <w:rsid w:val="00CF1B5B"/>
    <w:rsid w:val="00D0035C"/>
    <w:rsid w:val="00D00C04"/>
    <w:rsid w:val="00D03423"/>
    <w:rsid w:val="00D0357C"/>
    <w:rsid w:val="00D0644B"/>
    <w:rsid w:val="00D10E4B"/>
    <w:rsid w:val="00D1542F"/>
    <w:rsid w:val="00D15866"/>
    <w:rsid w:val="00D229C5"/>
    <w:rsid w:val="00D24A8C"/>
    <w:rsid w:val="00D340E9"/>
    <w:rsid w:val="00D367A5"/>
    <w:rsid w:val="00D408EF"/>
    <w:rsid w:val="00D42408"/>
    <w:rsid w:val="00D42F54"/>
    <w:rsid w:val="00D45F4A"/>
    <w:rsid w:val="00D511FC"/>
    <w:rsid w:val="00D51E8D"/>
    <w:rsid w:val="00D552BA"/>
    <w:rsid w:val="00D5535F"/>
    <w:rsid w:val="00D62399"/>
    <w:rsid w:val="00D64888"/>
    <w:rsid w:val="00D65353"/>
    <w:rsid w:val="00D671D6"/>
    <w:rsid w:val="00D713EC"/>
    <w:rsid w:val="00D738EC"/>
    <w:rsid w:val="00D800BC"/>
    <w:rsid w:val="00D80CA5"/>
    <w:rsid w:val="00D80E10"/>
    <w:rsid w:val="00D819AB"/>
    <w:rsid w:val="00D84641"/>
    <w:rsid w:val="00D94D73"/>
    <w:rsid w:val="00D952D0"/>
    <w:rsid w:val="00D9564F"/>
    <w:rsid w:val="00DA17B4"/>
    <w:rsid w:val="00DA7AA9"/>
    <w:rsid w:val="00DB02C7"/>
    <w:rsid w:val="00DB086E"/>
    <w:rsid w:val="00DB0EAF"/>
    <w:rsid w:val="00DB1ED3"/>
    <w:rsid w:val="00DB2AD7"/>
    <w:rsid w:val="00DB35DC"/>
    <w:rsid w:val="00DB4120"/>
    <w:rsid w:val="00DB6D63"/>
    <w:rsid w:val="00DB7BD6"/>
    <w:rsid w:val="00DC05B3"/>
    <w:rsid w:val="00DC0C80"/>
    <w:rsid w:val="00DC158B"/>
    <w:rsid w:val="00DC15AB"/>
    <w:rsid w:val="00DC2376"/>
    <w:rsid w:val="00DC4368"/>
    <w:rsid w:val="00DC5728"/>
    <w:rsid w:val="00DD2ACF"/>
    <w:rsid w:val="00DD2EC0"/>
    <w:rsid w:val="00DD48AC"/>
    <w:rsid w:val="00DD5272"/>
    <w:rsid w:val="00DD53B7"/>
    <w:rsid w:val="00DE4D10"/>
    <w:rsid w:val="00DF3343"/>
    <w:rsid w:val="00E0034C"/>
    <w:rsid w:val="00E0709F"/>
    <w:rsid w:val="00E11C91"/>
    <w:rsid w:val="00E11D75"/>
    <w:rsid w:val="00E12E07"/>
    <w:rsid w:val="00E161E1"/>
    <w:rsid w:val="00E16747"/>
    <w:rsid w:val="00E17424"/>
    <w:rsid w:val="00E20116"/>
    <w:rsid w:val="00E20292"/>
    <w:rsid w:val="00E20A1F"/>
    <w:rsid w:val="00E21154"/>
    <w:rsid w:val="00E22601"/>
    <w:rsid w:val="00E2364A"/>
    <w:rsid w:val="00E24F25"/>
    <w:rsid w:val="00E32E57"/>
    <w:rsid w:val="00E374B5"/>
    <w:rsid w:val="00E41F39"/>
    <w:rsid w:val="00E52999"/>
    <w:rsid w:val="00E5407B"/>
    <w:rsid w:val="00E5576B"/>
    <w:rsid w:val="00E560B8"/>
    <w:rsid w:val="00E57C3E"/>
    <w:rsid w:val="00E60A43"/>
    <w:rsid w:val="00E60BAE"/>
    <w:rsid w:val="00E713C2"/>
    <w:rsid w:val="00E7747E"/>
    <w:rsid w:val="00E833B5"/>
    <w:rsid w:val="00E91128"/>
    <w:rsid w:val="00E934E9"/>
    <w:rsid w:val="00E959D3"/>
    <w:rsid w:val="00E96481"/>
    <w:rsid w:val="00EA25ED"/>
    <w:rsid w:val="00EA2BBB"/>
    <w:rsid w:val="00EA2F27"/>
    <w:rsid w:val="00EA6B5A"/>
    <w:rsid w:val="00EB2850"/>
    <w:rsid w:val="00EB6B30"/>
    <w:rsid w:val="00EB7094"/>
    <w:rsid w:val="00EB7995"/>
    <w:rsid w:val="00EC0AD0"/>
    <w:rsid w:val="00EC0D17"/>
    <w:rsid w:val="00EC3058"/>
    <w:rsid w:val="00EC410E"/>
    <w:rsid w:val="00EC4F02"/>
    <w:rsid w:val="00EC57FF"/>
    <w:rsid w:val="00EC7C5B"/>
    <w:rsid w:val="00ED1EFA"/>
    <w:rsid w:val="00ED3418"/>
    <w:rsid w:val="00ED34A2"/>
    <w:rsid w:val="00ED5BB7"/>
    <w:rsid w:val="00ED7761"/>
    <w:rsid w:val="00ED7C84"/>
    <w:rsid w:val="00EE0632"/>
    <w:rsid w:val="00EE37ED"/>
    <w:rsid w:val="00F02AC5"/>
    <w:rsid w:val="00F04560"/>
    <w:rsid w:val="00F0587A"/>
    <w:rsid w:val="00F075DC"/>
    <w:rsid w:val="00F1242B"/>
    <w:rsid w:val="00F13B27"/>
    <w:rsid w:val="00F16D4B"/>
    <w:rsid w:val="00F226FE"/>
    <w:rsid w:val="00F263C7"/>
    <w:rsid w:val="00F301FF"/>
    <w:rsid w:val="00F30CA4"/>
    <w:rsid w:val="00F332C3"/>
    <w:rsid w:val="00F358B0"/>
    <w:rsid w:val="00F35D9A"/>
    <w:rsid w:val="00F3617C"/>
    <w:rsid w:val="00F41091"/>
    <w:rsid w:val="00F4459C"/>
    <w:rsid w:val="00F45678"/>
    <w:rsid w:val="00F45C90"/>
    <w:rsid w:val="00F466B8"/>
    <w:rsid w:val="00F5526C"/>
    <w:rsid w:val="00F55CBC"/>
    <w:rsid w:val="00F56ABC"/>
    <w:rsid w:val="00F645E1"/>
    <w:rsid w:val="00F71240"/>
    <w:rsid w:val="00F71FC5"/>
    <w:rsid w:val="00F73D0A"/>
    <w:rsid w:val="00F747EA"/>
    <w:rsid w:val="00F755FE"/>
    <w:rsid w:val="00F75A0B"/>
    <w:rsid w:val="00F82645"/>
    <w:rsid w:val="00F862A0"/>
    <w:rsid w:val="00F86689"/>
    <w:rsid w:val="00F9077D"/>
    <w:rsid w:val="00F93B4F"/>
    <w:rsid w:val="00F941BF"/>
    <w:rsid w:val="00F978AD"/>
    <w:rsid w:val="00FA21E2"/>
    <w:rsid w:val="00FA3499"/>
    <w:rsid w:val="00FA3AFE"/>
    <w:rsid w:val="00FA64A0"/>
    <w:rsid w:val="00FA7613"/>
    <w:rsid w:val="00FB19D6"/>
    <w:rsid w:val="00FB4D71"/>
    <w:rsid w:val="00FB543E"/>
    <w:rsid w:val="00FC04FD"/>
    <w:rsid w:val="00FC25EF"/>
    <w:rsid w:val="00FC2EAE"/>
    <w:rsid w:val="00FC62F1"/>
    <w:rsid w:val="00FD12CA"/>
    <w:rsid w:val="00FD1F18"/>
    <w:rsid w:val="00FD2E94"/>
    <w:rsid w:val="00FD3B58"/>
    <w:rsid w:val="00FD4CF7"/>
    <w:rsid w:val="00FD4E83"/>
    <w:rsid w:val="00FE1274"/>
    <w:rsid w:val="00FE1370"/>
    <w:rsid w:val="00FF498D"/>
    <w:rsid w:val="02525AAC"/>
    <w:rsid w:val="02D99092"/>
    <w:rsid w:val="034F899A"/>
    <w:rsid w:val="04A08937"/>
    <w:rsid w:val="05706A23"/>
    <w:rsid w:val="08A80AE5"/>
    <w:rsid w:val="098E432E"/>
    <w:rsid w:val="0A7146A0"/>
    <w:rsid w:val="0AB2ACB3"/>
    <w:rsid w:val="0C900DBC"/>
    <w:rsid w:val="0D6061AF"/>
    <w:rsid w:val="0EA90991"/>
    <w:rsid w:val="0F1B827C"/>
    <w:rsid w:val="0F7EF10F"/>
    <w:rsid w:val="122B57D7"/>
    <w:rsid w:val="124EED2B"/>
    <w:rsid w:val="12F5978F"/>
    <w:rsid w:val="13EABD8C"/>
    <w:rsid w:val="150E9364"/>
    <w:rsid w:val="16DA70DA"/>
    <w:rsid w:val="16E0BE62"/>
    <w:rsid w:val="17B41C5B"/>
    <w:rsid w:val="17DD12EC"/>
    <w:rsid w:val="1978E34D"/>
    <w:rsid w:val="1AC6B7CF"/>
    <w:rsid w:val="1BE032C9"/>
    <w:rsid w:val="1E21BB7B"/>
    <w:rsid w:val="1FD518FA"/>
    <w:rsid w:val="20080AC9"/>
    <w:rsid w:val="20E5F4B8"/>
    <w:rsid w:val="21CB1386"/>
    <w:rsid w:val="233FAB8B"/>
    <w:rsid w:val="23E383D0"/>
    <w:rsid w:val="2431B140"/>
    <w:rsid w:val="27377EC0"/>
    <w:rsid w:val="27F336B6"/>
    <w:rsid w:val="29A61E82"/>
    <w:rsid w:val="2D19E302"/>
    <w:rsid w:val="2DBE65D2"/>
    <w:rsid w:val="2EF2E98E"/>
    <w:rsid w:val="309A9FEE"/>
    <w:rsid w:val="30A2777E"/>
    <w:rsid w:val="30F8C929"/>
    <w:rsid w:val="32C5080F"/>
    <w:rsid w:val="32F53E88"/>
    <w:rsid w:val="341083F3"/>
    <w:rsid w:val="343069EB"/>
    <w:rsid w:val="38BE0F99"/>
    <w:rsid w:val="3A45664B"/>
    <w:rsid w:val="3B744536"/>
    <w:rsid w:val="3D049F21"/>
    <w:rsid w:val="3E45040C"/>
    <w:rsid w:val="3F731C92"/>
    <w:rsid w:val="3FF50A85"/>
    <w:rsid w:val="40429F16"/>
    <w:rsid w:val="417E75C3"/>
    <w:rsid w:val="437A186C"/>
    <w:rsid w:val="43ECF4B6"/>
    <w:rsid w:val="44911137"/>
    <w:rsid w:val="4644FDC4"/>
    <w:rsid w:val="477E2E77"/>
    <w:rsid w:val="47861BFD"/>
    <w:rsid w:val="4825D238"/>
    <w:rsid w:val="484751C8"/>
    <w:rsid w:val="48F2B6A5"/>
    <w:rsid w:val="4920C7EF"/>
    <w:rsid w:val="4A170FA2"/>
    <w:rsid w:val="4A9B41C4"/>
    <w:rsid w:val="4A9DD6C7"/>
    <w:rsid w:val="4B7EF28A"/>
    <w:rsid w:val="4BC08429"/>
    <w:rsid w:val="4C39A728"/>
    <w:rsid w:val="4CCD16CA"/>
    <w:rsid w:val="4D517761"/>
    <w:rsid w:val="4DD57789"/>
    <w:rsid w:val="4F780585"/>
    <w:rsid w:val="4FE3EBD7"/>
    <w:rsid w:val="50C64618"/>
    <w:rsid w:val="510D184B"/>
    <w:rsid w:val="525C0BC8"/>
    <w:rsid w:val="5444B90D"/>
    <w:rsid w:val="54578FE2"/>
    <w:rsid w:val="54A3FFD5"/>
    <w:rsid w:val="55E74709"/>
    <w:rsid w:val="5761CDB7"/>
    <w:rsid w:val="579C3FC7"/>
    <w:rsid w:val="58F5A3F8"/>
    <w:rsid w:val="5CBF97F0"/>
    <w:rsid w:val="5CC6A0AC"/>
    <w:rsid w:val="5DF258EE"/>
    <w:rsid w:val="5FD78BE5"/>
    <w:rsid w:val="606FF8B7"/>
    <w:rsid w:val="62157CB1"/>
    <w:rsid w:val="63D8FCDD"/>
    <w:rsid w:val="6510CAFD"/>
    <w:rsid w:val="65B497A6"/>
    <w:rsid w:val="68369421"/>
    <w:rsid w:val="686D182F"/>
    <w:rsid w:val="68DEBECC"/>
    <w:rsid w:val="6AB0F721"/>
    <w:rsid w:val="6AD0DBF6"/>
    <w:rsid w:val="6CE02FB8"/>
    <w:rsid w:val="6E087CB8"/>
    <w:rsid w:val="6E74FDD0"/>
    <w:rsid w:val="71547CF4"/>
    <w:rsid w:val="719A23B9"/>
    <w:rsid w:val="71B69F3C"/>
    <w:rsid w:val="71E5F1A7"/>
    <w:rsid w:val="7258CDF7"/>
    <w:rsid w:val="743D064A"/>
    <w:rsid w:val="7762F4CA"/>
    <w:rsid w:val="7807C2D9"/>
    <w:rsid w:val="7A192A67"/>
    <w:rsid w:val="7D457245"/>
    <w:rsid w:val="7D6D2557"/>
    <w:rsid w:val="7E268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CB91B"/>
  <w15:chartTrackingRefBased/>
  <w15:docId w15:val="{0A360329-4BCF-4DB6-A2D8-4FEA7790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4B8"/>
    <w:rPr>
      <w:rFonts w:ascii="Century Gothic" w:hAnsi="Century Gothic"/>
    </w:rPr>
  </w:style>
  <w:style w:type="paragraph" w:styleId="Heading1">
    <w:name w:val="heading 1"/>
    <w:basedOn w:val="Normal"/>
    <w:next w:val="Normal"/>
    <w:link w:val="Heading1Char"/>
    <w:uiPriority w:val="9"/>
    <w:qFormat/>
    <w:rsid w:val="009A34B8"/>
    <w:pPr>
      <w:keepNext/>
      <w:keepLines/>
      <w:spacing w:before="240" w:after="0"/>
      <w:outlineLvl w:val="0"/>
    </w:pPr>
    <w:rPr>
      <w:rFonts w:eastAsiaTheme="majorEastAsia" w:cstheme="majorBidi"/>
      <w:color w:val="D0123A" w:themeColor="accent1" w:themeShade="BF"/>
      <w:sz w:val="32"/>
      <w:szCs w:val="32"/>
    </w:rPr>
  </w:style>
  <w:style w:type="paragraph" w:styleId="Heading2">
    <w:name w:val="heading 2"/>
    <w:basedOn w:val="Normal"/>
    <w:next w:val="Normal"/>
    <w:link w:val="Heading2Char"/>
    <w:uiPriority w:val="9"/>
    <w:unhideWhenUsed/>
    <w:qFormat/>
    <w:rsid w:val="009A34B8"/>
    <w:pPr>
      <w:keepNext/>
      <w:keepLines/>
      <w:spacing w:before="40" w:after="0"/>
      <w:outlineLvl w:val="1"/>
    </w:pPr>
    <w:rPr>
      <w:rFonts w:eastAsiaTheme="majorEastAsia" w:cstheme="majorBidi"/>
      <w:color w:val="D0123A" w:themeColor="accent1" w:themeShade="BF"/>
      <w:sz w:val="26"/>
      <w:szCs w:val="26"/>
    </w:rPr>
  </w:style>
  <w:style w:type="paragraph" w:styleId="Heading3">
    <w:name w:val="heading 3"/>
    <w:basedOn w:val="Normal"/>
    <w:next w:val="Normal"/>
    <w:link w:val="Heading3Char"/>
    <w:uiPriority w:val="9"/>
    <w:semiHidden/>
    <w:unhideWhenUsed/>
    <w:qFormat/>
    <w:rsid w:val="009A34B8"/>
    <w:pPr>
      <w:keepNext/>
      <w:keepLines/>
      <w:spacing w:before="40" w:after="0"/>
      <w:outlineLvl w:val="2"/>
    </w:pPr>
    <w:rPr>
      <w:rFonts w:eastAsiaTheme="majorEastAsia" w:cstheme="majorBidi"/>
      <w:color w:val="8A0C2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LBG table 1"/>
    <w:basedOn w:val="TableNormal"/>
    <w:uiPriority w:val="59"/>
    <w:rsid w:val="005366E4"/>
    <w:pPr>
      <w:spacing w:after="0" w:line="240" w:lineRule="auto"/>
    </w:pPr>
    <w:rPr>
      <w:rFonts w:ascii="Arial" w:eastAsia="Times New Roman" w:hAnsi="Arial" w:cs="Times New Roman"/>
      <w:sz w:val="21"/>
      <w:szCs w:val="20"/>
      <w:lang w:eastAsia="ja-JP"/>
    </w:rPr>
    <w:tblPr>
      <w:tblStyleRowBandSize w:val="1"/>
      <w:tblBorders>
        <w:top w:val="single" w:sz="4" w:space="0" w:color="006A4D"/>
        <w:bottom w:val="single" w:sz="4" w:space="0" w:color="006A4D"/>
        <w:insideH w:val="single" w:sz="4" w:space="0" w:color="006A4D"/>
      </w:tblBorders>
    </w:tblPr>
    <w:tblStylePr w:type="firstRow">
      <w:rPr>
        <w:rFonts w:ascii="Arial" w:hAnsi="Arial"/>
        <w:b/>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006A4D"/>
      </w:tcPr>
    </w:tblStylePr>
    <w:tblStylePr w:type="band1Horz">
      <w:tblPr/>
      <w:tcPr>
        <w:shd w:val="clear" w:color="auto" w:fill="F2F2F2" w:themeFill="background1" w:themeFillShade="F2"/>
      </w:tcPr>
    </w:tblStylePr>
  </w:style>
  <w:style w:type="paragraph" w:customStyle="1" w:styleId="SPHeading1">
    <w:name w:val="+SP Heading 1"/>
    <w:next w:val="SPIntroductorytext"/>
    <w:qFormat/>
    <w:rsid w:val="009A34B8"/>
    <w:pPr>
      <w:pageBreakBefore/>
    </w:pPr>
    <w:rPr>
      <w:rFonts w:ascii="Century Gothic" w:hAnsi="Century Gothic"/>
      <w:b/>
      <w:color w:val="50BFF0" w:themeColor="accent4"/>
      <w:sz w:val="36"/>
    </w:rPr>
  </w:style>
  <w:style w:type="paragraph" w:customStyle="1" w:styleId="SPIntroductorytext">
    <w:name w:val="+SP Introductory text"/>
    <w:next w:val="SPBodytext"/>
    <w:qFormat/>
    <w:rsid w:val="009A34B8"/>
    <w:pPr>
      <w:spacing w:after="240"/>
    </w:pPr>
    <w:rPr>
      <w:rFonts w:ascii="Century Gothic" w:hAnsi="Century Gothic"/>
      <w:color w:val="47305B" w:themeColor="text1"/>
      <w:sz w:val="28"/>
    </w:rPr>
  </w:style>
  <w:style w:type="paragraph" w:customStyle="1" w:styleId="SPHeading2">
    <w:name w:val="+SP Heading 2"/>
    <w:next w:val="SPBodytext"/>
    <w:qFormat/>
    <w:rsid w:val="009A34B8"/>
    <w:rPr>
      <w:rFonts w:ascii="Century Gothic" w:hAnsi="Century Gothic"/>
      <w:noProof/>
      <w:color w:val="3CBBB1" w:themeColor="accent3"/>
      <w:sz w:val="32"/>
    </w:rPr>
  </w:style>
  <w:style w:type="paragraph" w:customStyle="1" w:styleId="SPBodytext">
    <w:name w:val="+SP Body text"/>
    <w:link w:val="SPBodytextChar"/>
    <w:qFormat/>
    <w:rsid w:val="009A34B8"/>
    <w:pPr>
      <w:spacing w:after="120"/>
    </w:pPr>
    <w:rPr>
      <w:rFonts w:ascii="Century Gothic" w:hAnsi="Century Gothic" w:cs="Times New Roman (Body CS)"/>
      <w:noProof/>
      <w:color w:val="47305B" w:themeColor="text1"/>
      <w:sz w:val="20"/>
      <w:szCs w:val="20"/>
      <w:lang w:val="en-US"/>
    </w:rPr>
  </w:style>
  <w:style w:type="paragraph" w:customStyle="1" w:styleId="SPHeading3">
    <w:name w:val="+SP Heading 3"/>
    <w:basedOn w:val="Normal"/>
    <w:next w:val="SPBodytext"/>
    <w:qFormat/>
    <w:rsid w:val="009A34B8"/>
    <w:rPr>
      <w:noProof/>
      <w:color w:val="653E75" w:themeColor="accent2"/>
      <w:sz w:val="24"/>
    </w:rPr>
  </w:style>
  <w:style w:type="paragraph" w:customStyle="1" w:styleId="SPHeading4">
    <w:name w:val="+SP Heading 4"/>
    <w:qFormat/>
    <w:rsid w:val="009A34B8"/>
    <w:rPr>
      <w:rFonts w:ascii="Century Gothic" w:hAnsi="Century Gothic"/>
      <w:noProof/>
      <w:color w:val="EE4166" w:themeColor="accent1"/>
    </w:rPr>
  </w:style>
  <w:style w:type="paragraph" w:customStyle="1" w:styleId="SPcustomerquestion">
    <w:name w:val="+SP customer question"/>
    <w:basedOn w:val="Normal"/>
    <w:qFormat/>
    <w:rsid w:val="009A34B8"/>
    <w:rPr>
      <w:color w:val="808080" w:themeColor="background1" w:themeShade="80"/>
    </w:rPr>
  </w:style>
  <w:style w:type="paragraph" w:customStyle="1" w:styleId="SPBullet1">
    <w:name w:val="+SP Bullet 1"/>
    <w:basedOn w:val="SPBodytext"/>
    <w:link w:val="SPBullet1Char"/>
    <w:qFormat/>
    <w:rsid w:val="007235AF"/>
    <w:pPr>
      <w:numPr>
        <w:numId w:val="1"/>
      </w:numPr>
      <w:spacing w:line="240" w:lineRule="auto"/>
      <w:ind w:left="782" w:hanging="357"/>
    </w:pPr>
  </w:style>
  <w:style w:type="paragraph" w:customStyle="1" w:styleId="SPBullet2">
    <w:name w:val="+SP Bullet 2"/>
    <w:basedOn w:val="SPBullet1"/>
    <w:qFormat/>
    <w:rsid w:val="007235AF"/>
    <w:pPr>
      <w:numPr>
        <w:numId w:val="2"/>
      </w:numPr>
      <w:ind w:left="1797" w:hanging="357"/>
    </w:pPr>
  </w:style>
  <w:style w:type="paragraph" w:customStyle="1" w:styleId="SPCaptiontext">
    <w:name w:val="+SP Caption text"/>
    <w:qFormat/>
    <w:rsid w:val="009A34B8"/>
    <w:pPr>
      <w:pBdr>
        <w:right w:val="single" w:sz="24" w:space="4" w:color="3CBBB1" w:themeColor="accent3"/>
      </w:pBdr>
    </w:pPr>
    <w:rPr>
      <w:rFonts w:ascii="Century Gothic" w:hAnsi="Century Gothic"/>
      <w:color w:val="EE4166" w:themeColor="accent1"/>
      <w:sz w:val="20"/>
    </w:rPr>
  </w:style>
  <w:style w:type="paragraph" w:customStyle="1" w:styleId="SPCaptiontextwhite">
    <w:name w:val="+SP Caption text white"/>
    <w:basedOn w:val="SPCaptiontext"/>
    <w:qFormat/>
    <w:rsid w:val="00405A47"/>
    <w:pPr>
      <w:pBdr>
        <w:right w:val="none" w:sz="0" w:space="0" w:color="auto"/>
      </w:pBdr>
    </w:pPr>
    <w:rPr>
      <w:color w:val="FFFFFF" w:themeColor="background1"/>
    </w:rPr>
  </w:style>
  <w:style w:type="paragraph" w:customStyle="1" w:styleId="SPtableheaderstyle">
    <w:name w:val="+SP table header style"/>
    <w:basedOn w:val="SPBodytext"/>
    <w:qFormat/>
    <w:rsid w:val="00405A47"/>
    <w:pPr>
      <w:spacing w:after="0" w:line="240" w:lineRule="auto"/>
      <w:jc w:val="center"/>
    </w:pPr>
    <w:rPr>
      <w:b/>
      <w:color w:val="FFFFFF" w:themeColor="background1"/>
    </w:rPr>
  </w:style>
  <w:style w:type="paragraph" w:customStyle="1" w:styleId="SPtablefirstcolumnstyle">
    <w:name w:val="+SP table first column style"/>
    <w:basedOn w:val="SPtableheaderstyle"/>
    <w:qFormat/>
    <w:rsid w:val="00081525"/>
    <w:pPr>
      <w:spacing w:before="60" w:after="60"/>
    </w:pPr>
  </w:style>
  <w:style w:type="paragraph" w:customStyle="1" w:styleId="SPtablebodytext">
    <w:name w:val="+SP table body text"/>
    <w:basedOn w:val="SPtableheaderstyle"/>
    <w:qFormat/>
    <w:rsid w:val="00405A47"/>
    <w:pPr>
      <w:jc w:val="left"/>
    </w:pPr>
    <w:rPr>
      <w:b w:val="0"/>
      <w:color w:val="47305B" w:themeColor="text1"/>
    </w:rPr>
  </w:style>
  <w:style w:type="paragraph" w:styleId="Header">
    <w:name w:val="header"/>
    <w:basedOn w:val="Normal"/>
    <w:link w:val="HeaderChar"/>
    <w:uiPriority w:val="99"/>
    <w:unhideWhenUsed/>
    <w:rsid w:val="00405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A47"/>
  </w:style>
  <w:style w:type="paragraph" w:styleId="Footer">
    <w:name w:val="footer"/>
    <w:basedOn w:val="Normal"/>
    <w:link w:val="FooterChar"/>
    <w:uiPriority w:val="99"/>
    <w:unhideWhenUsed/>
    <w:rsid w:val="00643773"/>
    <w:pPr>
      <w:tabs>
        <w:tab w:val="center" w:pos="4513"/>
        <w:tab w:val="right" w:pos="9026"/>
      </w:tabs>
      <w:spacing w:before="240" w:after="0" w:line="240" w:lineRule="auto"/>
    </w:pPr>
    <w:rPr>
      <w:color w:val="47305B" w:themeColor="text1"/>
    </w:rPr>
  </w:style>
  <w:style w:type="character" w:customStyle="1" w:styleId="FooterChar">
    <w:name w:val="Footer Char"/>
    <w:basedOn w:val="DefaultParagraphFont"/>
    <w:link w:val="Footer"/>
    <w:uiPriority w:val="99"/>
    <w:rsid w:val="00643773"/>
    <w:rPr>
      <w:rFonts w:ascii="Museo Sans 300" w:hAnsi="Museo Sans 300"/>
      <w:color w:val="47305B" w:themeColor="text1"/>
    </w:rPr>
  </w:style>
  <w:style w:type="character" w:customStyle="1" w:styleId="Heading1Char">
    <w:name w:val="Heading 1 Char"/>
    <w:basedOn w:val="DefaultParagraphFont"/>
    <w:link w:val="Heading1"/>
    <w:uiPriority w:val="9"/>
    <w:rsid w:val="009A34B8"/>
    <w:rPr>
      <w:rFonts w:ascii="Century Gothic" w:eastAsiaTheme="majorEastAsia" w:hAnsi="Century Gothic" w:cstheme="majorBidi"/>
      <w:color w:val="D0123A" w:themeColor="accent1" w:themeShade="BF"/>
      <w:sz w:val="32"/>
      <w:szCs w:val="32"/>
    </w:rPr>
  </w:style>
  <w:style w:type="paragraph" w:styleId="TOC2">
    <w:name w:val="toc 2"/>
    <w:basedOn w:val="Normal"/>
    <w:next w:val="Normal"/>
    <w:autoRedefine/>
    <w:uiPriority w:val="39"/>
    <w:unhideWhenUsed/>
    <w:rsid w:val="00B96960"/>
    <w:pPr>
      <w:spacing w:after="100"/>
      <w:ind w:left="220"/>
    </w:pPr>
  </w:style>
  <w:style w:type="paragraph" w:styleId="TOC1">
    <w:name w:val="toc 1"/>
    <w:basedOn w:val="Normal"/>
    <w:next w:val="Normal"/>
    <w:autoRedefine/>
    <w:uiPriority w:val="39"/>
    <w:unhideWhenUsed/>
    <w:rsid w:val="00405A47"/>
    <w:pPr>
      <w:tabs>
        <w:tab w:val="right" w:leader="dot" w:pos="13948"/>
      </w:tabs>
      <w:spacing w:after="100"/>
    </w:pPr>
    <w:rPr>
      <w:noProof/>
      <w:color w:val="23182D" w:themeColor="text1" w:themeShade="80"/>
      <w:sz w:val="28"/>
      <w:szCs w:val="28"/>
    </w:rPr>
  </w:style>
  <w:style w:type="paragraph" w:styleId="TOC3">
    <w:name w:val="toc 3"/>
    <w:basedOn w:val="Normal"/>
    <w:next w:val="Normal"/>
    <w:autoRedefine/>
    <w:uiPriority w:val="39"/>
    <w:unhideWhenUsed/>
    <w:rsid w:val="00405A47"/>
    <w:pPr>
      <w:spacing w:after="100"/>
      <w:ind w:left="440"/>
    </w:pPr>
  </w:style>
  <w:style w:type="character" w:styleId="Hyperlink">
    <w:name w:val="Hyperlink"/>
    <w:basedOn w:val="DefaultParagraphFont"/>
    <w:uiPriority w:val="99"/>
    <w:unhideWhenUsed/>
    <w:rsid w:val="009A34B8"/>
    <w:rPr>
      <w:rFonts w:ascii="Century Gothic" w:hAnsi="Century Gothic"/>
      <w:b w:val="0"/>
      <w:i w:val="0"/>
      <w:color w:val="A26DB3" w:themeColor="hyperlink"/>
      <w:u w:val="single"/>
    </w:rPr>
  </w:style>
  <w:style w:type="paragraph" w:customStyle="1" w:styleId="SPHeading1non-ToC">
    <w:name w:val="+SP Heading 1 non-ToC"/>
    <w:basedOn w:val="SPHeading1"/>
    <w:next w:val="SPIntroductorytext"/>
    <w:qFormat/>
    <w:rsid w:val="00405A47"/>
  </w:style>
  <w:style w:type="paragraph" w:customStyle="1" w:styleId="SPnumberedtext">
    <w:name w:val="+SP numbered text"/>
    <w:basedOn w:val="SPcustomerquestion"/>
    <w:qFormat/>
    <w:rsid w:val="00405A47"/>
    <w:pPr>
      <w:numPr>
        <w:numId w:val="3"/>
      </w:numPr>
    </w:pPr>
    <w:rPr>
      <w:i/>
      <w:noProof/>
      <w:color w:val="23182D" w:themeColor="text1" w:themeShade="80"/>
    </w:rPr>
  </w:style>
  <w:style w:type="paragraph" w:customStyle="1" w:styleId="SPboldbulletstyle">
    <w:name w:val="+SP bold bullet style"/>
    <w:basedOn w:val="SPBullet1"/>
    <w:link w:val="SPboldbulletstyleChar"/>
    <w:qFormat/>
    <w:rsid w:val="001476A4"/>
    <w:pPr>
      <w:ind w:left="567" w:hanging="567"/>
    </w:pPr>
    <w:rPr>
      <w:b/>
    </w:rPr>
  </w:style>
  <w:style w:type="paragraph" w:customStyle="1" w:styleId="SPIndentedbodytext">
    <w:name w:val="+SP Indented body text"/>
    <w:basedOn w:val="SPBodytext"/>
    <w:qFormat/>
    <w:rsid w:val="00405A47"/>
  </w:style>
  <w:style w:type="paragraph" w:customStyle="1" w:styleId="SPnumberedtext2">
    <w:name w:val="+SP numbered text 2"/>
    <w:basedOn w:val="SPnumberedtext"/>
    <w:qFormat/>
    <w:rsid w:val="00405A47"/>
    <w:pPr>
      <w:numPr>
        <w:numId w:val="4"/>
      </w:numPr>
      <w:spacing w:before="120" w:after="240"/>
    </w:pPr>
  </w:style>
  <w:style w:type="character" w:customStyle="1" w:styleId="SPBullet1Char">
    <w:name w:val="+SP Bullet 1 Char"/>
    <w:basedOn w:val="DefaultParagraphFont"/>
    <w:link w:val="SPBullet1"/>
    <w:rsid w:val="007235AF"/>
    <w:rPr>
      <w:rFonts w:ascii="Century Gothic" w:hAnsi="Century Gothic" w:cs="Times New Roman (Body CS)"/>
      <w:noProof/>
      <w:color w:val="47305B" w:themeColor="text1"/>
      <w:sz w:val="20"/>
      <w:szCs w:val="20"/>
      <w:lang w:val="en-US"/>
    </w:rPr>
  </w:style>
  <w:style w:type="paragraph" w:styleId="BalloonText">
    <w:name w:val="Balloon Text"/>
    <w:basedOn w:val="Normal"/>
    <w:link w:val="BalloonTextChar"/>
    <w:uiPriority w:val="99"/>
    <w:semiHidden/>
    <w:unhideWhenUsed/>
    <w:rsid w:val="00405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A47"/>
    <w:rPr>
      <w:rFonts w:ascii="Segoe UI" w:hAnsi="Segoe UI" w:cs="Segoe UI"/>
      <w:sz w:val="18"/>
      <w:szCs w:val="18"/>
    </w:rPr>
  </w:style>
  <w:style w:type="paragraph" w:customStyle="1" w:styleId="SPQuotationstyle">
    <w:name w:val="+SP Quotation style"/>
    <w:basedOn w:val="SPBodytext"/>
    <w:qFormat/>
    <w:rsid w:val="00405A47"/>
    <w:pPr>
      <w:shd w:val="clear" w:color="auto" w:fill="3CBBB1" w:themeFill="accent3"/>
    </w:pPr>
    <w:rPr>
      <w:color w:val="FFFFFF" w:themeColor="background1"/>
    </w:rPr>
  </w:style>
  <w:style w:type="paragraph" w:customStyle="1" w:styleId="1SPHeading1">
    <w:name w:val="1 SP Heading 1"/>
    <w:qFormat/>
    <w:rsid w:val="009A34B8"/>
    <w:pPr>
      <w:pageBreakBefore/>
      <w:spacing w:after="160" w:line="259" w:lineRule="auto"/>
    </w:pPr>
    <w:rPr>
      <w:rFonts w:ascii="Century Gothic" w:hAnsi="Century Gothic"/>
      <w:b/>
      <w:color w:val="EE4166" w:themeColor="accent1"/>
      <w:sz w:val="32"/>
    </w:rPr>
  </w:style>
  <w:style w:type="paragraph" w:customStyle="1" w:styleId="Introductiontext">
    <w:name w:val="+Introduction text"/>
    <w:basedOn w:val="1SPHeading1"/>
    <w:qFormat/>
    <w:rsid w:val="005A2C6F"/>
    <w:pPr>
      <w:pageBreakBefore w:val="0"/>
    </w:pPr>
    <w:rPr>
      <w:color w:val="808080" w:themeColor="background1" w:themeShade="80"/>
    </w:rPr>
  </w:style>
  <w:style w:type="table" w:customStyle="1" w:styleId="SPTablestyle">
    <w:name w:val="+SP Table style"/>
    <w:basedOn w:val="TableGrid"/>
    <w:uiPriority w:val="99"/>
    <w:rsid w:val="00405A47"/>
    <w:tblPr/>
    <w:tblStylePr w:type="firstRow">
      <w:rPr>
        <w:rFonts w:ascii="Arial" w:hAnsi="Arial"/>
        <w:b/>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006A4D"/>
      </w:tcPr>
    </w:tblStylePr>
    <w:tblStylePr w:type="band1Horz">
      <w:tblPr/>
      <w:tcPr>
        <w:shd w:val="clear" w:color="auto" w:fill="F2F2F2" w:themeFill="background1" w:themeFillShade="F2"/>
      </w:tcPr>
    </w:tblStylePr>
  </w:style>
  <w:style w:type="paragraph" w:customStyle="1" w:styleId="SPHeader1white">
    <w:name w:val="+SP Header 1 white"/>
    <w:basedOn w:val="SPHeading1"/>
    <w:qFormat/>
    <w:rsid w:val="009A34B8"/>
    <w:rPr>
      <w:color w:val="FFFFFF" w:themeColor="background1"/>
      <w:sz w:val="64"/>
    </w:rPr>
  </w:style>
  <w:style w:type="paragraph" w:customStyle="1" w:styleId="SPBodyquote">
    <w:name w:val="+SP Body quote"/>
    <w:basedOn w:val="SPCaptiontext"/>
    <w:qFormat/>
    <w:rsid w:val="005A2C6F"/>
    <w:pPr>
      <w:shd w:val="clear" w:color="auto" w:fill="EE4166" w:themeFill="accent1"/>
      <w:spacing w:after="120"/>
    </w:pPr>
    <w:rPr>
      <w:color w:val="FFFFFF" w:themeColor="background1"/>
      <w:sz w:val="22"/>
    </w:rPr>
  </w:style>
  <w:style w:type="character" w:customStyle="1" w:styleId="SPBodytextChar">
    <w:name w:val="+SP Body text Char"/>
    <w:basedOn w:val="DefaultParagraphFont"/>
    <w:link w:val="SPBodytext"/>
    <w:rsid w:val="009A34B8"/>
    <w:rPr>
      <w:rFonts w:ascii="Century Gothic" w:hAnsi="Century Gothic" w:cs="Times New Roman (Body CS)"/>
      <w:noProof/>
      <w:color w:val="47305B" w:themeColor="text1"/>
      <w:sz w:val="20"/>
      <w:szCs w:val="20"/>
      <w:lang w:val="en-US"/>
    </w:rPr>
  </w:style>
  <w:style w:type="character" w:customStyle="1" w:styleId="SPboldbulletstyleChar">
    <w:name w:val="+SP bold bullet style Char"/>
    <w:basedOn w:val="SPBullet1Char"/>
    <w:link w:val="SPboldbulletstyle"/>
    <w:rsid w:val="001476A4"/>
    <w:rPr>
      <w:rFonts w:ascii="Century Gothic" w:hAnsi="Century Gothic" w:cs="Times New Roman (Body CS)"/>
      <w:b/>
      <w:noProof/>
      <w:color w:val="47305B" w:themeColor="text1"/>
      <w:sz w:val="20"/>
      <w:szCs w:val="20"/>
      <w:lang w:val="en-US"/>
    </w:rPr>
  </w:style>
  <w:style w:type="paragraph" w:customStyle="1" w:styleId="SPMarginquote">
    <w:name w:val="+SP Margin quote"/>
    <w:basedOn w:val="SPCaptiontext"/>
    <w:qFormat/>
    <w:rsid w:val="009A34B8"/>
    <w:pPr>
      <w:pBdr>
        <w:right w:val="none" w:sz="0" w:space="0" w:color="auto"/>
      </w:pBdr>
    </w:pPr>
    <w:rPr>
      <w:color w:val="FFFFFF" w:themeColor="background1"/>
    </w:rPr>
  </w:style>
  <w:style w:type="paragraph" w:customStyle="1" w:styleId="SPCaptiontextright">
    <w:name w:val="+SP Caption text right"/>
    <w:basedOn w:val="SPCaptiontext"/>
    <w:qFormat/>
    <w:rsid w:val="00405A47"/>
    <w:pPr>
      <w:pBdr>
        <w:left w:val="single" w:sz="24" w:space="4" w:color="3CBBB1" w:themeColor="accent3"/>
        <w:right w:val="none" w:sz="0" w:space="0" w:color="auto"/>
      </w:pBdr>
    </w:pPr>
  </w:style>
  <w:style w:type="paragraph" w:customStyle="1" w:styleId="CAH30pt">
    <w:name w:val="CA H 30pt"/>
    <w:basedOn w:val="Normal"/>
    <w:link w:val="CAH30ptChar"/>
    <w:rsid w:val="009A34B8"/>
    <w:pPr>
      <w:spacing w:after="0" w:line="240" w:lineRule="auto"/>
      <w:contextualSpacing/>
    </w:pPr>
    <w:rPr>
      <w:rFonts w:eastAsiaTheme="majorEastAsia" w:cstheme="majorBidi"/>
      <w:spacing w:val="5"/>
      <w:kern w:val="28"/>
      <w:sz w:val="60"/>
      <w:szCs w:val="52"/>
    </w:rPr>
  </w:style>
  <w:style w:type="character" w:customStyle="1" w:styleId="CAH30ptChar">
    <w:name w:val="CA H 30pt Char"/>
    <w:basedOn w:val="DefaultParagraphFont"/>
    <w:link w:val="CAH30pt"/>
    <w:rsid w:val="009A34B8"/>
    <w:rPr>
      <w:rFonts w:ascii="Century Gothic" w:eastAsiaTheme="majorEastAsia" w:hAnsi="Century Gothic" w:cstheme="majorBidi"/>
      <w:spacing w:val="5"/>
      <w:kern w:val="28"/>
      <w:sz w:val="60"/>
      <w:szCs w:val="52"/>
    </w:rPr>
  </w:style>
  <w:style w:type="paragraph" w:customStyle="1" w:styleId="Heading">
    <w:name w:val="Heading"/>
    <w:basedOn w:val="Normal"/>
    <w:link w:val="HeadingChar"/>
    <w:qFormat/>
    <w:rsid w:val="009A34B8"/>
    <w:pPr>
      <w:spacing w:after="0" w:line="240" w:lineRule="auto"/>
    </w:pPr>
    <w:rPr>
      <w:sz w:val="60"/>
      <w:szCs w:val="60"/>
    </w:rPr>
  </w:style>
  <w:style w:type="character" w:customStyle="1" w:styleId="HeadingChar">
    <w:name w:val="Heading Char"/>
    <w:basedOn w:val="DefaultParagraphFont"/>
    <w:link w:val="Heading"/>
    <w:rsid w:val="009A34B8"/>
    <w:rPr>
      <w:rFonts w:ascii="Century Gothic" w:hAnsi="Century Gothic"/>
      <w:sz w:val="60"/>
      <w:szCs w:val="60"/>
    </w:rPr>
  </w:style>
  <w:style w:type="paragraph" w:styleId="ListParagraph">
    <w:name w:val="List Paragraph"/>
    <w:aliases w:val="Bullet List"/>
    <w:basedOn w:val="Normal"/>
    <w:link w:val="ListParagraphChar"/>
    <w:uiPriority w:val="34"/>
    <w:qFormat/>
    <w:rsid w:val="00446BE0"/>
    <w:pPr>
      <w:spacing w:after="0" w:line="240" w:lineRule="auto"/>
      <w:ind w:left="720"/>
      <w:contextualSpacing/>
    </w:pPr>
    <w:rPr>
      <w:sz w:val="24"/>
      <w:szCs w:val="24"/>
    </w:rPr>
  </w:style>
  <w:style w:type="character" w:customStyle="1" w:styleId="ListParagraphChar">
    <w:name w:val="List Paragraph Char"/>
    <w:aliases w:val="Bullet List Char"/>
    <w:basedOn w:val="DefaultParagraphFont"/>
    <w:link w:val="ListParagraph"/>
    <w:uiPriority w:val="34"/>
    <w:rsid w:val="00446BE0"/>
    <w:rPr>
      <w:sz w:val="24"/>
      <w:szCs w:val="24"/>
    </w:rPr>
  </w:style>
  <w:style w:type="character" w:customStyle="1" w:styleId="Heading2Char">
    <w:name w:val="Heading 2 Char"/>
    <w:basedOn w:val="DefaultParagraphFont"/>
    <w:link w:val="Heading2"/>
    <w:uiPriority w:val="9"/>
    <w:rsid w:val="009A34B8"/>
    <w:rPr>
      <w:rFonts w:ascii="Century Gothic" w:eastAsiaTheme="majorEastAsia" w:hAnsi="Century Gothic" w:cstheme="majorBidi"/>
      <w:color w:val="D0123A" w:themeColor="accent1" w:themeShade="BF"/>
      <w:sz w:val="26"/>
      <w:szCs w:val="26"/>
    </w:rPr>
  </w:style>
  <w:style w:type="paragraph" w:styleId="BodyText2">
    <w:name w:val="Body Text 2"/>
    <w:basedOn w:val="Normal"/>
    <w:link w:val="BodyText2Char"/>
    <w:uiPriority w:val="99"/>
    <w:semiHidden/>
    <w:rsid w:val="00E32E57"/>
    <w:pPr>
      <w:tabs>
        <w:tab w:val="left" w:pos="-720"/>
      </w:tabs>
      <w:suppressAutoHyphens/>
      <w:spacing w:after="0" w:line="240" w:lineRule="auto"/>
      <w:jc w:val="both"/>
    </w:pPr>
    <w:rPr>
      <w:rFonts w:ascii="Arial" w:eastAsia="Times New Roman" w:hAnsi="Arial" w:cs="Times New Roman"/>
      <w:spacing w:val="-2"/>
      <w:szCs w:val="20"/>
      <w:lang w:eastAsia="en-GB"/>
    </w:rPr>
  </w:style>
  <w:style w:type="character" w:customStyle="1" w:styleId="BodyText2Char">
    <w:name w:val="Body Text 2 Char"/>
    <w:basedOn w:val="DefaultParagraphFont"/>
    <w:link w:val="BodyText2"/>
    <w:uiPriority w:val="99"/>
    <w:semiHidden/>
    <w:rsid w:val="00E32E57"/>
    <w:rPr>
      <w:rFonts w:ascii="Arial" w:eastAsia="Times New Roman" w:hAnsi="Arial" w:cs="Times New Roman"/>
      <w:spacing w:val="-2"/>
      <w:szCs w:val="20"/>
      <w:lang w:eastAsia="en-GB"/>
    </w:rPr>
  </w:style>
  <w:style w:type="paragraph" w:styleId="Title">
    <w:name w:val="Title"/>
    <w:basedOn w:val="Normal"/>
    <w:link w:val="TitleChar"/>
    <w:uiPriority w:val="10"/>
    <w:qFormat/>
    <w:rsid w:val="00B96960"/>
    <w:pPr>
      <w:tabs>
        <w:tab w:val="center" w:pos="4657"/>
      </w:tabs>
      <w:suppressAutoHyphens/>
      <w:spacing w:after="0" w:line="240" w:lineRule="auto"/>
      <w:jc w:val="center"/>
    </w:pPr>
    <w:rPr>
      <w:rFonts w:eastAsia="Times New Roman" w:cs="Times New Roman"/>
      <w:spacing w:val="-3"/>
      <w:sz w:val="24"/>
      <w:szCs w:val="20"/>
      <w:u w:val="single"/>
      <w:lang w:eastAsia="en-GB"/>
    </w:rPr>
  </w:style>
  <w:style w:type="character" w:customStyle="1" w:styleId="TitleChar">
    <w:name w:val="Title Char"/>
    <w:basedOn w:val="DefaultParagraphFont"/>
    <w:link w:val="Title"/>
    <w:uiPriority w:val="10"/>
    <w:rsid w:val="00B96960"/>
    <w:rPr>
      <w:rFonts w:ascii="Museo Sans 300" w:eastAsia="Times New Roman" w:hAnsi="Museo Sans 300" w:cs="Times New Roman"/>
      <w:spacing w:val="-3"/>
      <w:sz w:val="24"/>
      <w:szCs w:val="20"/>
      <w:u w:val="single"/>
      <w:lang w:eastAsia="en-GB"/>
    </w:rPr>
  </w:style>
  <w:style w:type="paragraph" w:styleId="FootnoteText">
    <w:name w:val="footnote text"/>
    <w:basedOn w:val="Normal"/>
    <w:link w:val="FootnoteTextChar"/>
    <w:uiPriority w:val="99"/>
    <w:semiHidden/>
    <w:unhideWhenUsed/>
    <w:rsid w:val="00E32E57"/>
    <w:pPr>
      <w:spacing w:after="0" w:line="240" w:lineRule="auto"/>
    </w:pPr>
    <w:rPr>
      <w:rFonts w:ascii="Arial" w:eastAsia="Times New Roman" w:hAnsi="Arial" w:cs="Times New Roman"/>
      <w:sz w:val="20"/>
      <w:szCs w:val="20"/>
      <w:lang w:eastAsia="en-GB"/>
    </w:rPr>
  </w:style>
  <w:style w:type="character" w:customStyle="1" w:styleId="FootnoteTextChar">
    <w:name w:val="Footnote Text Char"/>
    <w:basedOn w:val="DefaultParagraphFont"/>
    <w:link w:val="FootnoteText"/>
    <w:uiPriority w:val="99"/>
    <w:semiHidden/>
    <w:rsid w:val="00E32E57"/>
    <w:rPr>
      <w:rFonts w:ascii="Arial" w:eastAsia="Times New Roman" w:hAnsi="Arial" w:cs="Times New Roman"/>
      <w:sz w:val="20"/>
      <w:szCs w:val="20"/>
      <w:lang w:eastAsia="en-GB"/>
    </w:rPr>
  </w:style>
  <w:style w:type="character" w:styleId="FootnoteReference">
    <w:name w:val="footnote reference"/>
    <w:basedOn w:val="DefaultParagraphFont"/>
    <w:uiPriority w:val="99"/>
    <w:semiHidden/>
    <w:unhideWhenUsed/>
    <w:rsid w:val="00E32E57"/>
    <w:rPr>
      <w:rFonts w:cs="Times New Roman"/>
      <w:vertAlign w:val="superscript"/>
    </w:rPr>
  </w:style>
  <w:style w:type="character" w:styleId="CommentReference">
    <w:name w:val="annotation reference"/>
    <w:basedOn w:val="DefaultParagraphFont"/>
    <w:uiPriority w:val="99"/>
    <w:semiHidden/>
    <w:unhideWhenUsed/>
    <w:rsid w:val="009754B3"/>
    <w:rPr>
      <w:sz w:val="16"/>
      <w:szCs w:val="16"/>
    </w:rPr>
  </w:style>
  <w:style w:type="paragraph" w:styleId="CommentText">
    <w:name w:val="annotation text"/>
    <w:basedOn w:val="Normal"/>
    <w:link w:val="CommentTextChar"/>
    <w:uiPriority w:val="99"/>
    <w:unhideWhenUsed/>
    <w:rsid w:val="009754B3"/>
    <w:pPr>
      <w:spacing w:line="240" w:lineRule="auto"/>
    </w:pPr>
    <w:rPr>
      <w:sz w:val="20"/>
      <w:szCs w:val="20"/>
    </w:rPr>
  </w:style>
  <w:style w:type="character" w:customStyle="1" w:styleId="CommentTextChar">
    <w:name w:val="Comment Text Char"/>
    <w:basedOn w:val="DefaultParagraphFont"/>
    <w:link w:val="CommentText"/>
    <w:uiPriority w:val="99"/>
    <w:rsid w:val="009754B3"/>
    <w:rPr>
      <w:sz w:val="20"/>
      <w:szCs w:val="20"/>
    </w:rPr>
  </w:style>
  <w:style w:type="paragraph" w:styleId="CommentSubject">
    <w:name w:val="annotation subject"/>
    <w:basedOn w:val="CommentText"/>
    <w:next w:val="CommentText"/>
    <w:link w:val="CommentSubjectChar"/>
    <w:uiPriority w:val="99"/>
    <w:semiHidden/>
    <w:unhideWhenUsed/>
    <w:rsid w:val="009754B3"/>
    <w:rPr>
      <w:b/>
      <w:bCs/>
    </w:rPr>
  </w:style>
  <w:style w:type="character" w:customStyle="1" w:styleId="CommentSubjectChar">
    <w:name w:val="Comment Subject Char"/>
    <w:basedOn w:val="CommentTextChar"/>
    <w:link w:val="CommentSubject"/>
    <w:uiPriority w:val="99"/>
    <w:semiHidden/>
    <w:rsid w:val="009754B3"/>
    <w:rPr>
      <w:b/>
      <w:bCs/>
      <w:sz w:val="20"/>
      <w:szCs w:val="20"/>
    </w:rPr>
  </w:style>
  <w:style w:type="paragraph" w:styleId="Subtitle">
    <w:name w:val="Subtitle"/>
    <w:basedOn w:val="Normal"/>
    <w:next w:val="Normal"/>
    <w:link w:val="SubtitleChar"/>
    <w:uiPriority w:val="11"/>
    <w:qFormat/>
    <w:rsid w:val="00F466B8"/>
    <w:pPr>
      <w:numPr>
        <w:ilvl w:val="1"/>
      </w:numPr>
      <w:spacing w:after="160" w:line="259" w:lineRule="auto"/>
    </w:pPr>
    <w:rPr>
      <w:rFonts w:eastAsiaTheme="minorEastAsia" w:cs="Times New Roman"/>
      <w:color w:val="8961AC" w:themeColor="text1" w:themeTint="A5"/>
      <w:spacing w:val="15"/>
      <w:lang w:val="en-US"/>
    </w:rPr>
  </w:style>
  <w:style w:type="character" w:customStyle="1" w:styleId="SubtitleChar">
    <w:name w:val="Subtitle Char"/>
    <w:basedOn w:val="DefaultParagraphFont"/>
    <w:link w:val="Subtitle"/>
    <w:uiPriority w:val="11"/>
    <w:rsid w:val="00F466B8"/>
    <w:rPr>
      <w:rFonts w:eastAsiaTheme="minorEastAsia" w:cs="Times New Roman"/>
      <w:color w:val="8961AC" w:themeColor="text1" w:themeTint="A5"/>
      <w:spacing w:val="15"/>
      <w:lang w:val="en-US"/>
    </w:rPr>
  </w:style>
  <w:style w:type="character" w:styleId="PageNumber">
    <w:name w:val="page number"/>
    <w:basedOn w:val="DefaultParagraphFont"/>
    <w:uiPriority w:val="99"/>
    <w:semiHidden/>
    <w:unhideWhenUsed/>
    <w:rsid w:val="00F862A0"/>
  </w:style>
  <w:style w:type="table" w:customStyle="1" w:styleId="SPtablestyle1">
    <w:name w:val="SP table style 1"/>
    <w:basedOn w:val="TableNormal"/>
    <w:uiPriority w:val="99"/>
    <w:rsid w:val="005366E4"/>
    <w:pPr>
      <w:spacing w:after="0" w:line="240" w:lineRule="auto"/>
    </w:pPr>
    <w:tblPr>
      <w:tblStyleRowBandSize w:val="1"/>
      <w:tblBorders>
        <w:insideH w:val="single" w:sz="4" w:space="0" w:color="50BFF0" w:themeColor="accent4"/>
        <w:insideV w:val="single" w:sz="4" w:space="0" w:color="50BFF0" w:themeColor="accent4"/>
      </w:tblBorders>
    </w:tblPr>
    <w:tcPr>
      <w:shd w:val="clear" w:color="auto" w:fill="auto"/>
      <w:vAlign w:val="center"/>
    </w:tcPr>
    <w:tblStylePr w:type="firstRow">
      <w:rPr>
        <w:rFonts w:ascii="Times New Roman (Body CS)" w:hAnsi="Times New Roman (Body CS)"/>
        <w:b/>
        <w:i w:val="0"/>
        <w:color w:val="FFFFFF" w:themeColor="background1"/>
        <w:sz w:val="22"/>
      </w:rPr>
      <w:tblPr/>
      <w:tcPr>
        <w:tcBorders>
          <w:insideH w:val="nil"/>
          <w:insideV w:val="nil"/>
        </w:tcBorders>
        <w:shd w:val="clear" w:color="auto" w:fill="00B0F0"/>
      </w:tcPr>
    </w:tblStylePr>
    <w:tblStylePr w:type="band1Horz">
      <w:rPr>
        <w:rFonts w:ascii="Museo Sans 300" w:hAnsi="Museo Sans 300"/>
        <w:b w:val="0"/>
        <w:i w:val="0"/>
        <w:color w:val="47305B" w:themeColor="text1"/>
        <w:sz w:val="20"/>
      </w:rPr>
      <w:tblPr/>
      <w:tcPr>
        <w:shd w:val="clear" w:color="auto" w:fill="DCF2FC" w:themeFill="accent4" w:themeFillTint="33"/>
      </w:tcPr>
    </w:tblStylePr>
    <w:tblStylePr w:type="band2Horz">
      <w:rPr>
        <w:rFonts w:ascii="Museo Sans 300" w:hAnsi="Museo Sans 300"/>
        <w:b w:val="0"/>
        <w:i w:val="0"/>
        <w:color w:val="47305B" w:themeColor="text1"/>
        <w:sz w:val="20"/>
      </w:rPr>
      <w:tblPr/>
      <w:tcPr>
        <w:shd w:val="clear" w:color="auto" w:fill="FFFFFF" w:themeFill="background1"/>
      </w:tcPr>
    </w:tblStylePr>
  </w:style>
  <w:style w:type="paragraph" w:customStyle="1" w:styleId="SPtableheading">
    <w:name w:val="SP table heading"/>
    <w:basedOn w:val="SPBodytext"/>
    <w:qFormat/>
    <w:rsid w:val="00081525"/>
    <w:pPr>
      <w:spacing w:line="240" w:lineRule="auto"/>
      <w:jc w:val="center"/>
    </w:pPr>
    <w:rPr>
      <w:b/>
      <w:color w:val="FFFFFF" w:themeColor="background1"/>
    </w:rPr>
  </w:style>
  <w:style w:type="paragraph" w:customStyle="1" w:styleId="SPtabletext">
    <w:name w:val="SP table text"/>
    <w:basedOn w:val="SPtablefirstcolumnstyle"/>
    <w:qFormat/>
    <w:rsid w:val="00E934E9"/>
    <w:pPr>
      <w:jc w:val="left"/>
    </w:pPr>
    <w:rPr>
      <w:b w:val="0"/>
      <w:color w:val="47305B" w:themeColor="text1"/>
    </w:rPr>
  </w:style>
  <w:style w:type="character" w:customStyle="1" w:styleId="Heading3Char">
    <w:name w:val="Heading 3 Char"/>
    <w:basedOn w:val="DefaultParagraphFont"/>
    <w:link w:val="Heading3"/>
    <w:uiPriority w:val="9"/>
    <w:semiHidden/>
    <w:rsid w:val="009A34B8"/>
    <w:rPr>
      <w:rFonts w:ascii="Century Gothic" w:eastAsiaTheme="majorEastAsia" w:hAnsi="Century Gothic" w:cstheme="majorBidi"/>
      <w:color w:val="8A0C27" w:themeColor="accent1" w:themeShade="7F"/>
      <w:sz w:val="24"/>
      <w:szCs w:val="24"/>
    </w:rPr>
  </w:style>
  <w:style w:type="paragraph" w:styleId="NormalWeb">
    <w:name w:val="Normal (Web)"/>
    <w:basedOn w:val="Normal"/>
    <w:uiPriority w:val="99"/>
    <w:semiHidden/>
    <w:unhideWhenUsed/>
    <w:rsid w:val="00D03423"/>
    <w:rPr>
      <w:rFonts w:ascii="Times New Roman" w:hAnsi="Times New Roman" w:cs="Times New Roman"/>
      <w:sz w:val="24"/>
      <w:szCs w:val="24"/>
    </w:rPr>
  </w:style>
  <w:style w:type="paragraph" w:customStyle="1" w:styleId="contentpasted01">
    <w:name w:val="contentpasted01"/>
    <w:basedOn w:val="Normal"/>
    <w:rsid w:val="00041716"/>
    <w:pPr>
      <w:spacing w:before="100" w:beforeAutospacing="1" w:after="100" w:afterAutospacing="1" w:line="240" w:lineRule="auto"/>
    </w:pPr>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4681">
      <w:bodyDiv w:val="1"/>
      <w:marLeft w:val="0"/>
      <w:marRight w:val="0"/>
      <w:marTop w:val="0"/>
      <w:marBottom w:val="0"/>
      <w:divBdr>
        <w:top w:val="none" w:sz="0" w:space="0" w:color="auto"/>
        <w:left w:val="none" w:sz="0" w:space="0" w:color="auto"/>
        <w:bottom w:val="none" w:sz="0" w:space="0" w:color="auto"/>
        <w:right w:val="none" w:sz="0" w:space="0" w:color="auto"/>
      </w:divBdr>
    </w:div>
    <w:div w:id="73016992">
      <w:bodyDiv w:val="1"/>
      <w:marLeft w:val="0"/>
      <w:marRight w:val="0"/>
      <w:marTop w:val="0"/>
      <w:marBottom w:val="0"/>
      <w:divBdr>
        <w:top w:val="none" w:sz="0" w:space="0" w:color="auto"/>
        <w:left w:val="none" w:sz="0" w:space="0" w:color="auto"/>
        <w:bottom w:val="none" w:sz="0" w:space="0" w:color="auto"/>
        <w:right w:val="none" w:sz="0" w:space="0" w:color="auto"/>
      </w:divBdr>
    </w:div>
    <w:div w:id="100732463">
      <w:bodyDiv w:val="1"/>
      <w:marLeft w:val="0"/>
      <w:marRight w:val="0"/>
      <w:marTop w:val="0"/>
      <w:marBottom w:val="0"/>
      <w:divBdr>
        <w:top w:val="none" w:sz="0" w:space="0" w:color="auto"/>
        <w:left w:val="none" w:sz="0" w:space="0" w:color="auto"/>
        <w:bottom w:val="none" w:sz="0" w:space="0" w:color="auto"/>
        <w:right w:val="none" w:sz="0" w:space="0" w:color="auto"/>
      </w:divBdr>
    </w:div>
    <w:div w:id="170730467">
      <w:bodyDiv w:val="1"/>
      <w:marLeft w:val="0"/>
      <w:marRight w:val="0"/>
      <w:marTop w:val="0"/>
      <w:marBottom w:val="0"/>
      <w:divBdr>
        <w:top w:val="none" w:sz="0" w:space="0" w:color="auto"/>
        <w:left w:val="none" w:sz="0" w:space="0" w:color="auto"/>
        <w:bottom w:val="none" w:sz="0" w:space="0" w:color="auto"/>
        <w:right w:val="none" w:sz="0" w:space="0" w:color="auto"/>
      </w:divBdr>
    </w:div>
    <w:div w:id="225841356">
      <w:bodyDiv w:val="1"/>
      <w:marLeft w:val="0"/>
      <w:marRight w:val="0"/>
      <w:marTop w:val="0"/>
      <w:marBottom w:val="0"/>
      <w:divBdr>
        <w:top w:val="none" w:sz="0" w:space="0" w:color="auto"/>
        <w:left w:val="none" w:sz="0" w:space="0" w:color="auto"/>
        <w:bottom w:val="none" w:sz="0" w:space="0" w:color="auto"/>
        <w:right w:val="none" w:sz="0" w:space="0" w:color="auto"/>
      </w:divBdr>
    </w:div>
    <w:div w:id="258832988">
      <w:bodyDiv w:val="1"/>
      <w:marLeft w:val="0"/>
      <w:marRight w:val="0"/>
      <w:marTop w:val="0"/>
      <w:marBottom w:val="0"/>
      <w:divBdr>
        <w:top w:val="none" w:sz="0" w:space="0" w:color="auto"/>
        <w:left w:val="none" w:sz="0" w:space="0" w:color="auto"/>
        <w:bottom w:val="none" w:sz="0" w:space="0" w:color="auto"/>
        <w:right w:val="none" w:sz="0" w:space="0" w:color="auto"/>
      </w:divBdr>
    </w:div>
    <w:div w:id="439568308">
      <w:bodyDiv w:val="1"/>
      <w:marLeft w:val="0"/>
      <w:marRight w:val="0"/>
      <w:marTop w:val="0"/>
      <w:marBottom w:val="0"/>
      <w:divBdr>
        <w:top w:val="none" w:sz="0" w:space="0" w:color="auto"/>
        <w:left w:val="none" w:sz="0" w:space="0" w:color="auto"/>
        <w:bottom w:val="none" w:sz="0" w:space="0" w:color="auto"/>
        <w:right w:val="none" w:sz="0" w:space="0" w:color="auto"/>
      </w:divBdr>
    </w:div>
    <w:div w:id="540435702">
      <w:bodyDiv w:val="1"/>
      <w:marLeft w:val="0"/>
      <w:marRight w:val="0"/>
      <w:marTop w:val="0"/>
      <w:marBottom w:val="0"/>
      <w:divBdr>
        <w:top w:val="none" w:sz="0" w:space="0" w:color="auto"/>
        <w:left w:val="none" w:sz="0" w:space="0" w:color="auto"/>
        <w:bottom w:val="none" w:sz="0" w:space="0" w:color="auto"/>
        <w:right w:val="none" w:sz="0" w:space="0" w:color="auto"/>
      </w:divBdr>
    </w:div>
    <w:div w:id="686175694">
      <w:bodyDiv w:val="1"/>
      <w:marLeft w:val="0"/>
      <w:marRight w:val="0"/>
      <w:marTop w:val="0"/>
      <w:marBottom w:val="0"/>
      <w:divBdr>
        <w:top w:val="none" w:sz="0" w:space="0" w:color="auto"/>
        <w:left w:val="none" w:sz="0" w:space="0" w:color="auto"/>
        <w:bottom w:val="none" w:sz="0" w:space="0" w:color="auto"/>
        <w:right w:val="none" w:sz="0" w:space="0" w:color="auto"/>
      </w:divBdr>
    </w:div>
    <w:div w:id="773474214">
      <w:bodyDiv w:val="1"/>
      <w:marLeft w:val="0"/>
      <w:marRight w:val="0"/>
      <w:marTop w:val="0"/>
      <w:marBottom w:val="0"/>
      <w:divBdr>
        <w:top w:val="none" w:sz="0" w:space="0" w:color="auto"/>
        <w:left w:val="none" w:sz="0" w:space="0" w:color="auto"/>
        <w:bottom w:val="none" w:sz="0" w:space="0" w:color="auto"/>
        <w:right w:val="none" w:sz="0" w:space="0" w:color="auto"/>
      </w:divBdr>
    </w:div>
    <w:div w:id="787898360">
      <w:bodyDiv w:val="1"/>
      <w:marLeft w:val="0"/>
      <w:marRight w:val="0"/>
      <w:marTop w:val="0"/>
      <w:marBottom w:val="0"/>
      <w:divBdr>
        <w:top w:val="none" w:sz="0" w:space="0" w:color="auto"/>
        <w:left w:val="none" w:sz="0" w:space="0" w:color="auto"/>
        <w:bottom w:val="none" w:sz="0" w:space="0" w:color="auto"/>
        <w:right w:val="none" w:sz="0" w:space="0" w:color="auto"/>
      </w:divBdr>
    </w:div>
    <w:div w:id="918715845">
      <w:bodyDiv w:val="1"/>
      <w:marLeft w:val="0"/>
      <w:marRight w:val="0"/>
      <w:marTop w:val="0"/>
      <w:marBottom w:val="0"/>
      <w:divBdr>
        <w:top w:val="none" w:sz="0" w:space="0" w:color="auto"/>
        <w:left w:val="none" w:sz="0" w:space="0" w:color="auto"/>
        <w:bottom w:val="none" w:sz="0" w:space="0" w:color="auto"/>
        <w:right w:val="none" w:sz="0" w:space="0" w:color="auto"/>
      </w:divBdr>
    </w:div>
    <w:div w:id="1156527674">
      <w:bodyDiv w:val="1"/>
      <w:marLeft w:val="0"/>
      <w:marRight w:val="0"/>
      <w:marTop w:val="0"/>
      <w:marBottom w:val="0"/>
      <w:divBdr>
        <w:top w:val="none" w:sz="0" w:space="0" w:color="auto"/>
        <w:left w:val="none" w:sz="0" w:space="0" w:color="auto"/>
        <w:bottom w:val="none" w:sz="0" w:space="0" w:color="auto"/>
        <w:right w:val="none" w:sz="0" w:space="0" w:color="auto"/>
      </w:divBdr>
    </w:div>
    <w:div w:id="1358430513">
      <w:bodyDiv w:val="1"/>
      <w:marLeft w:val="0"/>
      <w:marRight w:val="0"/>
      <w:marTop w:val="0"/>
      <w:marBottom w:val="0"/>
      <w:divBdr>
        <w:top w:val="none" w:sz="0" w:space="0" w:color="auto"/>
        <w:left w:val="none" w:sz="0" w:space="0" w:color="auto"/>
        <w:bottom w:val="none" w:sz="0" w:space="0" w:color="auto"/>
        <w:right w:val="none" w:sz="0" w:space="0" w:color="auto"/>
      </w:divBdr>
    </w:div>
    <w:div w:id="1380861207">
      <w:bodyDiv w:val="1"/>
      <w:marLeft w:val="0"/>
      <w:marRight w:val="0"/>
      <w:marTop w:val="0"/>
      <w:marBottom w:val="0"/>
      <w:divBdr>
        <w:top w:val="none" w:sz="0" w:space="0" w:color="auto"/>
        <w:left w:val="none" w:sz="0" w:space="0" w:color="auto"/>
        <w:bottom w:val="none" w:sz="0" w:space="0" w:color="auto"/>
        <w:right w:val="none" w:sz="0" w:space="0" w:color="auto"/>
      </w:divBdr>
    </w:div>
    <w:div w:id="1422876961">
      <w:bodyDiv w:val="1"/>
      <w:marLeft w:val="0"/>
      <w:marRight w:val="0"/>
      <w:marTop w:val="0"/>
      <w:marBottom w:val="0"/>
      <w:divBdr>
        <w:top w:val="none" w:sz="0" w:space="0" w:color="auto"/>
        <w:left w:val="none" w:sz="0" w:space="0" w:color="auto"/>
        <w:bottom w:val="none" w:sz="0" w:space="0" w:color="auto"/>
        <w:right w:val="none" w:sz="0" w:space="0" w:color="auto"/>
      </w:divBdr>
      <w:divsChild>
        <w:div w:id="1786734258">
          <w:marLeft w:val="0"/>
          <w:marRight w:val="0"/>
          <w:marTop w:val="0"/>
          <w:marBottom w:val="0"/>
          <w:divBdr>
            <w:top w:val="none" w:sz="0" w:space="0" w:color="auto"/>
            <w:left w:val="none" w:sz="0" w:space="0" w:color="auto"/>
            <w:bottom w:val="none" w:sz="0" w:space="0" w:color="auto"/>
            <w:right w:val="none" w:sz="0" w:space="0" w:color="auto"/>
          </w:divBdr>
        </w:div>
      </w:divsChild>
    </w:div>
    <w:div w:id="1428305256">
      <w:bodyDiv w:val="1"/>
      <w:marLeft w:val="0"/>
      <w:marRight w:val="0"/>
      <w:marTop w:val="0"/>
      <w:marBottom w:val="0"/>
      <w:divBdr>
        <w:top w:val="none" w:sz="0" w:space="0" w:color="auto"/>
        <w:left w:val="none" w:sz="0" w:space="0" w:color="auto"/>
        <w:bottom w:val="none" w:sz="0" w:space="0" w:color="auto"/>
        <w:right w:val="none" w:sz="0" w:space="0" w:color="auto"/>
      </w:divBdr>
    </w:div>
    <w:div w:id="1450708975">
      <w:bodyDiv w:val="1"/>
      <w:marLeft w:val="0"/>
      <w:marRight w:val="0"/>
      <w:marTop w:val="0"/>
      <w:marBottom w:val="0"/>
      <w:divBdr>
        <w:top w:val="none" w:sz="0" w:space="0" w:color="auto"/>
        <w:left w:val="none" w:sz="0" w:space="0" w:color="auto"/>
        <w:bottom w:val="none" w:sz="0" w:space="0" w:color="auto"/>
        <w:right w:val="none" w:sz="0" w:space="0" w:color="auto"/>
      </w:divBdr>
    </w:div>
    <w:div w:id="1561478333">
      <w:bodyDiv w:val="1"/>
      <w:marLeft w:val="0"/>
      <w:marRight w:val="0"/>
      <w:marTop w:val="0"/>
      <w:marBottom w:val="0"/>
      <w:divBdr>
        <w:top w:val="none" w:sz="0" w:space="0" w:color="auto"/>
        <w:left w:val="none" w:sz="0" w:space="0" w:color="auto"/>
        <w:bottom w:val="none" w:sz="0" w:space="0" w:color="auto"/>
        <w:right w:val="none" w:sz="0" w:space="0" w:color="auto"/>
      </w:divBdr>
    </w:div>
    <w:div w:id="1575508317">
      <w:bodyDiv w:val="1"/>
      <w:marLeft w:val="0"/>
      <w:marRight w:val="0"/>
      <w:marTop w:val="0"/>
      <w:marBottom w:val="0"/>
      <w:divBdr>
        <w:top w:val="none" w:sz="0" w:space="0" w:color="auto"/>
        <w:left w:val="none" w:sz="0" w:space="0" w:color="auto"/>
        <w:bottom w:val="none" w:sz="0" w:space="0" w:color="auto"/>
        <w:right w:val="none" w:sz="0" w:space="0" w:color="auto"/>
      </w:divBdr>
      <w:divsChild>
        <w:div w:id="1796294210">
          <w:marLeft w:val="0"/>
          <w:marRight w:val="0"/>
          <w:marTop w:val="0"/>
          <w:marBottom w:val="0"/>
          <w:divBdr>
            <w:top w:val="none" w:sz="0" w:space="0" w:color="auto"/>
            <w:left w:val="none" w:sz="0" w:space="0" w:color="auto"/>
            <w:bottom w:val="none" w:sz="0" w:space="0" w:color="auto"/>
            <w:right w:val="none" w:sz="0" w:space="0" w:color="auto"/>
          </w:divBdr>
        </w:div>
      </w:divsChild>
    </w:div>
    <w:div w:id="1629895008">
      <w:bodyDiv w:val="1"/>
      <w:marLeft w:val="0"/>
      <w:marRight w:val="0"/>
      <w:marTop w:val="0"/>
      <w:marBottom w:val="0"/>
      <w:divBdr>
        <w:top w:val="none" w:sz="0" w:space="0" w:color="auto"/>
        <w:left w:val="none" w:sz="0" w:space="0" w:color="auto"/>
        <w:bottom w:val="none" w:sz="0" w:space="0" w:color="auto"/>
        <w:right w:val="none" w:sz="0" w:space="0" w:color="auto"/>
      </w:divBdr>
    </w:div>
    <w:div w:id="1765298593">
      <w:bodyDiv w:val="1"/>
      <w:marLeft w:val="0"/>
      <w:marRight w:val="0"/>
      <w:marTop w:val="0"/>
      <w:marBottom w:val="0"/>
      <w:divBdr>
        <w:top w:val="none" w:sz="0" w:space="0" w:color="auto"/>
        <w:left w:val="none" w:sz="0" w:space="0" w:color="auto"/>
        <w:bottom w:val="none" w:sz="0" w:space="0" w:color="auto"/>
        <w:right w:val="none" w:sz="0" w:space="0" w:color="auto"/>
      </w:divBdr>
    </w:div>
    <w:div w:id="1809009214">
      <w:bodyDiv w:val="1"/>
      <w:marLeft w:val="0"/>
      <w:marRight w:val="0"/>
      <w:marTop w:val="0"/>
      <w:marBottom w:val="0"/>
      <w:divBdr>
        <w:top w:val="none" w:sz="0" w:space="0" w:color="auto"/>
        <w:left w:val="none" w:sz="0" w:space="0" w:color="auto"/>
        <w:bottom w:val="none" w:sz="0" w:space="0" w:color="auto"/>
        <w:right w:val="none" w:sz="0" w:space="0" w:color="auto"/>
      </w:divBdr>
    </w:div>
    <w:div w:id="1984384611">
      <w:bodyDiv w:val="1"/>
      <w:marLeft w:val="0"/>
      <w:marRight w:val="0"/>
      <w:marTop w:val="0"/>
      <w:marBottom w:val="0"/>
      <w:divBdr>
        <w:top w:val="none" w:sz="0" w:space="0" w:color="auto"/>
        <w:left w:val="none" w:sz="0" w:space="0" w:color="auto"/>
        <w:bottom w:val="none" w:sz="0" w:space="0" w:color="auto"/>
        <w:right w:val="none" w:sz="0" w:space="0" w:color="auto"/>
      </w:divBdr>
    </w:div>
    <w:div w:id="2048287238">
      <w:bodyDiv w:val="1"/>
      <w:marLeft w:val="0"/>
      <w:marRight w:val="0"/>
      <w:marTop w:val="0"/>
      <w:marBottom w:val="0"/>
      <w:divBdr>
        <w:top w:val="none" w:sz="0" w:space="0" w:color="auto"/>
        <w:left w:val="none" w:sz="0" w:space="0" w:color="auto"/>
        <w:bottom w:val="none" w:sz="0" w:space="0" w:color="auto"/>
        <w:right w:val="none" w:sz="0" w:space="0" w:color="auto"/>
      </w:divBdr>
    </w:div>
    <w:div w:id="2085641683">
      <w:bodyDiv w:val="1"/>
      <w:marLeft w:val="0"/>
      <w:marRight w:val="0"/>
      <w:marTop w:val="0"/>
      <w:marBottom w:val="0"/>
      <w:divBdr>
        <w:top w:val="none" w:sz="0" w:space="0" w:color="auto"/>
        <w:left w:val="none" w:sz="0" w:space="0" w:color="auto"/>
        <w:bottom w:val="none" w:sz="0" w:space="0" w:color="auto"/>
        <w:right w:val="none" w:sz="0" w:space="0" w:color="auto"/>
      </w:divBdr>
    </w:div>
    <w:div w:id="209600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1.xml"/><Relationship Id="rId22" Type="http://schemas.microsoft.com/office/2020/10/relationships/intelligence" Target="intelligence2.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SP Jan 2021">
  <a:themeElements>
    <a:clrScheme name="SP RGB Document colours">
      <a:dk1>
        <a:srgbClr val="47305B"/>
      </a:dk1>
      <a:lt1>
        <a:srgbClr val="FFFFFF"/>
      </a:lt1>
      <a:dk2>
        <a:srgbClr val="009FE3"/>
      </a:dk2>
      <a:lt2>
        <a:srgbClr val="F0EDEE"/>
      </a:lt2>
      <a:accent1>
        <a:srgbClr val="EE4166"/>
      </a:accent1>
      <a:accent2>
        <a:srgbClr val="653E75"/>
      </a:accent2>
      <a:accent3>
        <a:srgbClr val="3CBBB1"/>
      </a:accent3>
      <a:accent4>
        <a:srgbClr val="50BFF0"/>
      </a:accent4>
      <a:accent5>
        <a:srgbClr val="9AC950"/>
      </a:accent5>
      <a:accent6>
        <a:srgbClr val="FF7900"/>
      </a:accent6>
      <a:hlink>
        <a:srgbClr val="A26DB3"/>
      </a:hlink>
      <a:folHlink>
        <a:srgbClr val="0C8EA0"/>
      </a:folHlink>
    </a:clrScheme>
    <a:fontScheme name="SP Updated">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P Jan 2021" id="{1E98031F-2B0E-4F40-B1AE-4C7511C1F6D9}" vid="{6E7C577C-6845-5D4F-9C87-33DED11248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contains the standard terms associated to the work that we’ll deliver for you.</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21f255fc-6472-49dc-a997-677b8d9fba3d">
      <UserInfo>
        <DisplayName>Tonge, Kate</DisplayName>
        <AccountId>106</AccountId>
        <AccountType/>
      </UserInfo>
    </SharedWithUsers>
    <MediaLengthInSeconds xmlns="eab81268-3d7e-485e-8ad9-a7cd21ca6437" xsi:nil="true"/>
    <lcf76f155ced4ddcb4097134ff3c332f xmlns="eab81268-3d7e-485e-8ad9-a7cd21ca6437">
      <Terms xmlns="http://schemas.microsoft.com/office/infopath/2007/PartnerControls"/>
    </lcf76f155ced4ddcb4097134ff3c332f>
    <TaxCatchAll xmlns="21f255fc-6472-49dc-a997-677b8d9fba3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AA4E96C8A2734C8B27921F099E6E1E" ma:contentTypeVersion="15" ma:contentTypeDescription="Create a new document." ma:contentTypeScope="" ma:versionID="d191c7aab3356d1c8324d8394146616b">
  <xsd:schema xmlns:xsd="http://www.w3.org/2001/XMLSchema" xmlns:xs="http://www.w3.org/2001/XMLSchema" xmlns:p="http://schemas.microsoft.com/office/2006/metadata/properties" xmlns:ns2="eab81268-3d7e-485e-8ad9-a7cd21ca6437" xmlns:ns3="21f255fc-6472-49dc-a997-677b8d9fba3d" targetNamespace="http://schemas.microsoft.com/office/2006/metadata/properties" ma:root="true" ma:fieldsID="9094d0f67ebc1ee88381c1681fb21f68" ns2:_="" ns3:_="">
    <xsd:import namespace="eab81268-3d7e-485e-8ad9-a7cd21ca6437"/>
    <xsd:import namespace="21f255fc-6472-49dc-a997-677b8d9fba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81268-3d7e-485e-8ad9-a7cd21ca64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70c0d76-0945-49d4-b602-1f24bc89399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255fc-6472-49dc-a997-677b8d9fba3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3a3421d-3b1b-4f93-af6a-a03da548ed6f}" ma:internalName="TaxCatchAll" ma:showField="CatchAllData" ma:web="21f255fc-6472-49dc-a997-677b8d9fba3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B0266C-8257-4884-ADBE-577359BFE792}">
  <ds:schemaRefs>
    <ds:schemaRef ds:uri="http://purl.org/dc/terms/"/>
    <ds:schemaRef ds:uri="http://schemas.microsoft.com/office/2006/documentManagement/types"/>
    <ds:schemaRef ds:uri="http://purl.org/dc/elements/1.1/"/>
    <ds:schemaRef ds:uri="http://purl.org/dc/dcmitype/"/>
    <ds:schemaRef ds:uri="http://schemas.openxmlformats.org/package/2006/metadata/core-properties"/>
    <ds:schemaRef ds:uri="a24bdf9a-710f-4b1d-bf30-cf5e00a2d908"/>
    <ds:schemaRef ds:uri="http://www.w3.org/XML/1998/namespace"/>
    <ds:schemaRef ds:uri="http://schemas.microsoft.com/office/infopath/2007/PartnerControls"/>
    <ds:schemaRef ds:uri="be004576-0911-47c7-8666-45ec05ce4c34"/>
    <ds:schemaRef ds:uri="http://schemas.microsoft.com/office/2006/metadata/properties"/>
  </ds:schemaRefs>
</ds:datastoreItem>
</file>

<file path=customXml/itemProps3.xml><?xml version="1.0" encoding="utf-8"?>
<ds:datastoreItem xmlns:ds="http://schemas.openxmlformats.org/officeDocument/2006/customXml" ds:itemID="{3CDC5E40-BCD7-4722-AF2D-43D78138B975}"/>
</file>

<file path=customXml/itemProps4.xml><?xml version="1.0" encoding="utf-8"?>
<ds:datastoreItem xmlns:ds="http://schemas.openxmlformats.org/officeDocument/2006/customXml" ds:itemID="{B3B88D8B-33AD-4200-9F16-91DA395CD4E1}">
  <ds:schemaRefs>
    <ds:schemaRef ds:uri="http://schemas.openxmlformats.org/officeDocument/2006/bibliography"/>
  </ds:schemaRefs>
</ds:datastoreItem>
</file>

<file path=customXml/itemProps5.xml><?xml version="1.0" encoding="utf-8"?>
<ds:datastoreItem xmlns:ds="http://schemas.openxmlformats.org/officeDocument/2006/customXml" ds:itemID="{8D33C4B0-D0C5-4FAB-B971-49378B00E6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1837</Words>
  <Characters>10475</Characters>
  <Application>Microsoft Office Word</Application>
  <DocSecurity>0</DocSecurity>
  <Lines>337</Lines>
  <Paragraphs>153</Paragraphs>
  <ScaleCrop>false</ScaleCrop>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Engagement Terms</dc:title>
  <dc:subject/>
  <dc:creator>Lorraine Baird</dc:creator>
  <cp:keywords/>
  <dc:description/>
  <cp:lastModifiedBy>Stanyon, Steve</cp:lastModifiedBy>
  <cp:revision>89</cp:revision>
  <cp:lastPrinted>2021-02-06T00:41:00Z</cp:lastPrinted>
  <dcterms:created xsi:type="dcterms:W3CDTF">2023-10-09T23:41:00Z</dcterms:created>
  <dcterms:modified xsi:type="dcterms:W3CDTF">2024-03-22T16:31:00Z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0x0101005AAA4E96C8A2734C8B27921F099E6E1E</vt:lpwstr>
  </property>
  <property fmtid="{D5CDD505-2E9C-101B-9397-08002B2CF9AE}" pid="3" name="MediaServiceImageTags">
    <vt:lpwstr/>
  </property>
  <property fmtid="{D5CDD505-2E9C-101B-9397-08002B2CF9AE}" pid="4" name="Order">
    <vt:r8>799100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